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0DB4" w14:textId="77777777" w:rsidR="00840085" w:rsidRPr="006856FC" w:rsidRDefault="00840085" w:rsidP="0068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</w:pPr>
      <w:bookmarkStart w:id="0" w:name="_GoBack"/>
      <w:bookmarkEnd w:id="0"/>
      <w:r w:rsidRPr="0068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VETERINARIJOS SERTIFIKATAS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VETERINARY CERTIFICATE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ВЕТЕРИНАРНЫЙ СЕРТИФИКАТ</w:t>
      </w:r>
    </w:p>
    <w:p w14:paraId="2724BE11" w14:textId="77777777" w:rsidR="00840085" w:rsidRPr="006856FC" w:rsidRDefault="00840085" w:rsidP="0068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</w:pP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veisliniams ir produkcijos galvijams, eksportuojamiems iš ES į Azerbaidžano Respubliką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  <w:t>for breeding and production cattle exported from the EU into the Republic of Azerbaijan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на экспортируемый из Европейского Союза в Республику Азербайджан племенной и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br/>
        <w:t>пользовательный крупный рогатый скот</w:t>
      </w:r>
    </w:p>
    <w:p w14:paraId="3919FC6A" w14:textId="6C4B7DC4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Sertifikato Nr.: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Certificate No.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№ сертификата: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5"/>
        <w:gridCol w:w="4032"/>
      </w:tblGrid>
      <w:tr w:rsidR="00840085" w:rsidRPr="006856FC" w14:paraId="0D0D362D" w14:textId="77777777" w:rsidTr="006856FC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4294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Gyvūnų kilmės šalis, ES narė: 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Country-Member State in the EU of origin of the animals: 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Страна-член ЕС происхождения животных: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F9F6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ES,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EU,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ЕС,</w:t>
            </w:r>
          </w:p>
        </w:tc>
      </w:tr>
    </w:tbl>
    <w:p w14:paraId="4EE40DBA" w14:textId="77777777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4662"/>
      </w:tblGrid>
      <w:tr w:rsidR="00840085" w:rsidRPr="006856FC" w14:paraId="1F8E9D0C" w14:textId="77777777" w:rsidTr="006856FC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66F3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ES šalis narė, išdavusi sertifikatą: 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Certifying Member State in the EU: 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Страна-член ЕС, выдавшая сертификат: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B9B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Lietuvos Respublika (LTU)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Republic of Lithuania (LTU)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Литовская Республика (LTU)</w:t>
            </w:r>
          </w:p>
        </w:tc>
      </w:tr>
    </w:tbl>
    <w:p w14:paraId="3D2B90A1" w14:textId="77777777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6075"/>
      </w:tblGrid>
      <w:tr w:rsidR="00840085" w:rsidRPr="006856FC" w14:paraId="3250ACDE" w14:textId="77777777" w:rsidTr="00840085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3DF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Kompetentinga ES narės institucija: 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Competent authority in the EU: 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Компетентное ведомство ЕС: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FF8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Valstybinė maisto ir veterinarijos tarnyba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State Food and Veterinary Service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Государственная служба продовольствия и ветеринарии</w:t>
            </w:r>
          </w:p>
        </w:tc>
      </w:tr>
    </w:tbl>
    <w:p w14:paraId="4A6E3EB4" w14:textId="057F2F23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ES narės organizacija, išduodanti sertifikatą: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Organisation in the EU issuing the certificate: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Учреждение ЕС, выдавшее сертификат: </w:t>
      </w:r>
      <w:r w:rsidR="006856FC"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.............................................................................</w:t>
      </w:r>
    </w:p>
    <w:p w14:paraId="5C049DC8" w14:textId="4E7DC7FE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I. Gyvulių tapatybės nustatymas / Identification of animals / 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Идентификация животных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Gyvulių skaičius / Number of animals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Количество животных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: ........................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9"/>
        <w:gridCol w:w="1775"/>
        <w:gridCol w:w="1896"/>
        <w:gridCol w:w="1861"/>
        <w:gridCol w:w="2011"/>
      </w:tblGrid>
      <w:tr w:rsidR="00840085" w:rsidRPr="006856FC" w14:paraId="6C50951E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F964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№/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Nr.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536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Lytis / Sex/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Пол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B0F6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Veislė / Breed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Порода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DFD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Ausies įsagas / Eartag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Ушная бирка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46B0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Gimimo data /Date of birth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Дата рождения</w:t>
            </w:r>
          </w:p>
        </w:tc>
      </w:tr>
      <w:tr w:rsidR="00840085" w:rsidRPr="006856FC" w14:paraId="55DA0B97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8F2A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3B02346C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EA1D7D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1E3482D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754A8BD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0085" w:rsidRPr="006856FC" w14:paraId="24217791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81C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53AE895B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9D84EA2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A4D903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CA369D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0085" w:rsidRPr="006856FC" w14:paraId="0A41CA82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A5A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6F380CC5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44EC5BF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D0504A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4916E4F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0085" w:rsidRPr="006856FC" w14:paraId="108CF8C5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8FC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12539C9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CAC1784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10EECA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49AC53A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0085" w:rsidRPr="006856FC" w14:paraId="1F510990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67F9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117D18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8F8E00E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EB846DD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E83549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BC6A391" w14:textId="77777777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19DD617B" w14:textId="77777777" w:rsidR="00E8391F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Pervežant daugiau kaip 5 gyvulius, sudaromas gyvulių aprašas, kurį pasirašo valstybinis veterinarijos gydytojas,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ir kur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is laikomas šio sertifikato sudė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tine dalimi.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The inventory is made, if more than 5 animals are shipped, it is signed by the Official/state veterinarian of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exporting country and constitutes an integral part of this certificate.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При перевозке более 5-ти животных составляется опись животных, которая подписывается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государственным ветеринарным врачeм страны-экспортёра и является неотъемлемой частью данного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сертификата.</w:t>
      </w:r>
      <w:r w:rsidRPr="006856FC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II. Gyvulių kilmė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/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Origin of animals / 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Происхождение животных</w:t>
      </w:r>
    </w:p>
    <w:p w14:paraId="786A9BA5" w14:textId="341B8B36" w:rsidR="00840085" w:rsidRPr="006856FC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Siuntėjo pavadinimas ir adresas: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Name and address of consignor: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Название и адрес грузоотправителя: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...............................................................................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Laikymo vietos pavadinimas ir adresas (jeigu tai skiriasi nuo aukščiau pateiktų duomenų):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Name and address of holding of origin (if different from the consignor listed above):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Наименование и адрес места происхождения (если отлично от отправителя указанного выше)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Žiūrėti kilmės sertifikatą / see pedigrees / см. Родословные</w:t>
      </w:r>
    </w:p>
    <w:p w14:paraId="1FB872EE" w14:textId="77777777" w:rsidR="00E8391F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III. Gyvulių paskirtis / Destination of the animals / 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Назначение животных</w:t>
      </w:r>
    </w:p>
    <w:p w14:paraId="2AD91588" w14:textId="77777777" w:rsidR="00E8391F" w:rsidRDefault="00840085" w:rsidP="00840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Gyvulių transportavimo maršrutas: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lastRenderedPageBreak/>
        <w:t>Transport route of the animals: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Маршрут следования животных: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............................................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...........................................................................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Gavėjo pavadinimas ir adresas: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Name and address of consignee: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Название и адрес грузополучателя: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..........................................................................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</w:p>
    <w:p w14:paraId="02E89196" w14:textId="651BD533" w:rsidR="00840085" w:rsidRPr="006856FC" w:rsidRDefault="00840085" w:rsidP="00E839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Transporto priemonė / Means of transport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Вид транспорта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4"/>
        <w:gridCol w:w="2261"/>
        <w:gridCol w:w="2104"/>
        <w:gridCol w:w="2493"/>
      </w:tblGrid>
      <w:tr w:rsidR="00840085" w:rsidRPr="006856FC" w14:paraId="29585A76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EAC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Transporto priemonė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Means of transport/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Транспортное средство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B27B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Sunkvežimis / Truck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Автомашина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EF86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Lėktuvas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Plane/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Самолет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D58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Vagonas / railway carriage/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железнодорожный вагон</w:t>
            </w:r>
          </w:p>
        </w:tc>
      </w:tr>
      <w:tr w:rsidR="00840085" w:rsidRPr="006856FC" w14:paraId="1A3B677A" w14:textId="77777777" w:rsidTr="0084008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201B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Identifikavimas 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Identification/</w:t>
            </w:r>
            <w:r w:rsidRPr="0068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Pr="00685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Идентификация</w:t>
            </w:r>
          </w:p>
        </w:tc>
        <w:tc>
          <w:tcPr>
            <w:tcW w:w="0" w:type="auto"/>
            <w:vAlign w:val="center"/>
            <w:hideMark/>
          </w:tcPr>
          <w:p w14:paraId="50439156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B2B6ECD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C469127" w14:textId="77777777" w:rsidR="00840085" w:rsidRPr="006856FC" w:rsidRDefault="00840085" w:rsidP="0084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6E64252" w14:textId="77777777" w:rsidR="00840085" w:rsidRPr="006856FC" w:rsidRDefault="00840085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</w:p>
    <w:p w14:paraId="02044252" w14:textId="77777777" w:rsidR="00E8391F" w:rsidRDefault="00840085" w:rsidP="00E839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IV. Informacija apie sveikatos būklę / Health information / 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Информация о состоянии здоровья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/: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br/>
      </w:r>
    </w:p>
    <w:p w14:paraId="72D67C8C" w14:textId="5826CE53" w:rsidR="006856FC" w:rsidRPr="00E8391F" w:rsidRDefault="00840085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Oficialiai patvirtinama, kad / Herewith it is officially certified that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Настоящим официально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подтверждается, что</w:t>
      </w:r>
      <w:r w:rsidR="00E8391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:Į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Azerbaidžano Respubliką eksportuojami kliniškai sveiki veisliniai ir produkcijos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galvijai, nevakcinuoti nuo 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snukio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ir nagų ligos, leptospirozės ir yra kilę iš ūkio ir / arba administracinių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teritorijų ir / arba ES valstybės narės oficialiai neapimtų tokių užkrečiamų ligų: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The animals, being exported into the Republic of Azerbaijan are clinically healthy breeding and production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cattle, not vaccinated against brucellosis, foot-and-mouth disease, leptospirosis originate from premises and/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or administrative territories and/or the EU Member State that are officially free from the following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contagious diseases: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Экспортируемый в Республику Азербайджан клинически здоровый племенной и пользовательный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крупный рогатый скот, не вакцинированный против бруцеллеза, ящура, лептоспироза происходит из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хозяйств и/или административных территорий и/или страны-члена ЕС, которые официально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свободны от следующих заразных болезней: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galvijų maro,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kontaginės galvijų pleuropneumonijos, snukio ir nagų ligos, vezikulinio stomatito, smulkių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atrajotojų maro –paskutinius 12 mėnesių;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rinderpest, contagious pleuropneumonia, foot-and-mouth disease, vesicular stomatitis, peste de petits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ruminants – during last 12 months in the country;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чумы крупного рогатого скота, контагиозной плевропневмонии, ящура, везикулярного стоматита,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чумы мелких жвачных-в течение последних 12 месяцев на территории страны;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bruceliozės, tuberkuliozės, paratuberkuliozės ir leukozės –paskutinius 3 metus ūkyje;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brucellosis, tuberculosis, paratuberculosis (Johne’s disease) and leucosis – during last 3 years in the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premises;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бруцеллеза, туберкулеза, паратуберкулеза и лейкоза - в течение последних 3 лет в хозяйстве;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- infekcinio keratokonjunktyvito, galvijų virusinės diarėjos, besnoitiozės –paskutinius 12 mėnesių;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infectious bovine keratoconjunctivitis (pink eye), bovine viral diarrhea, besnoitiosis – during last 12 months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in the premises;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инфекционного кератоконъюнктивита (пинк-ай), вирусной диареи крупного рогатого скота и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бесноитиоза - в течение последних 12 месяцев в хозяйстве;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leptospirozės –paskutinius 3 mėnesius ūkyje;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leptospirosis – during last 3 months in the premises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лептоспироза - в течение последних 3 месяцев в хозяйстве;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juodligės ir emfizeminio karbunkulo –paskutinius 20 dienų ūkyje;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anthrax and blackleg disease - during last 20 days in the premises;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сибирской язвы и эмфизематозного карбункула - в течение последних 20 дней в хозяйстве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Į Azerbaidžano Respubliką eksportuojami gyvuliai kilę iš bandų, kuriuose niekada nebuvo užregistruota galvijų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spongifor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minės encefalopatijos (GSE) atve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jų. Į Azerbaidžano Respubliką eksportuojami gyvūnai identifikuoti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pagal šalies eksportuotojos galiojančią ir būtiną galvijų identifikavimui nacionalinę programą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The animals, being exported into the Republic of Azerbaijan are clinically healthy, originate from the herds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where no cases of bovine spongiform encephalopathia (BSE) have ever been registered. The animals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exported to the Republic of Azerbaijan have been identified in compliance with the existing national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program of mandatory identification of cattle in exporting country.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Экспортируемые в Республику Азербайджан животные происходят из стад, в которых никогда не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регистрировались случаи заболевания крупного рогатого скота спонгиформной энцефалопатией (BSE).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Экспортируемые в Республику Азербайджан животные идентифицированы в соответствии с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lastRenderedPageBreak/>
        <w:t>действующей в стране-экспортере национальной программой обязательной идентификации крупного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рогатого скота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Eksportuojami gyvuliai nebuvo šeriami gyvūniniais pašarais, kurių gamybai nebuv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o naudojami gauti iš atrajotojų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baltymai, išskyrus pieno baltymus.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The animals were not fed by fodder of animal origin, manufactured from protein processed from ruminant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animals, excluding milk proteins.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Животные не получали корма животного происхождения, при производстве которых использовались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белки, полученные от жвачных животных, за исключением белков молока.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Gyvuliai negavo jokių natūralių ar sintetinių estrogeninių, hormoninių medžiagų ar tirostatinių preparatų.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Animals have not been treated with natural or synthetic oestrogenic, hormonal substances and thyreostatic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preparations.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Животные не подвергались воздействию натуральных или синтетических эстрогенных, гормональных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веществ и тиреостатических препаратов.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Į Azerbaidžano Respubliką siuntimui atrinktų gyvulių per 21 dieną iki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išsiuntimo atlikti nurodytų ligų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diagnostiniai tyrimai oficialioje laboratorijoje, naudojant Europos Sąjungos patvirtintus metodus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, tyrimų rezultatai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neigiami (nurodyti datą ir tyrimo metodą):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(1)/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The animals intended for export to the Republic of Azerbaijan were taken blood samples within 21 days before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shipment and were tested in official laboratory by the methods, approved in the Europe Union, with negative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results for the following diseases (indicate date and method of testing):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(1)/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У отобранных для отправки на территорию Республики Азербайджан животных в течение 21 дня до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отгрузки были взяты пробы крови на анализ и исследованы в официальной лабаратории методами,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принят в Европейском Союзе при следующих заболеваниях с отрицательными результатами (указать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 xml:space="preserve">указать дату и метод исследования): 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(1)</w:t>
      </w:r>
      <w:r w:rsidRPr="00685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- bruceliozė / brucellosis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бруцеллёз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Kilmės šalis oficialiai laisva nuo šios ligos, tyri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mų atlikti nebūtini/ The origin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country is officially free of the disease and testing is not required./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Страна проис</w:t>
      </w:r>
      <w:r w:rsidR="00E8391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хождения официально свободна от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болезни, и тестирование не требуется.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tuberkuliozė /tuberculosis /туберкулез Kilmės šalis oficialiai laisva nuo šios ligos, tyri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mų atlikti nebūtini/ The origin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country is officially free of the disease and testing is not required./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Страна проис</w:t>
      </w:r>
      <w:r w:rsidR="00E8391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хождения официально свободна от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болезни, и тестирование не требуется.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- leukozė / leucosis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лейкоз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Kilmės šalis oficialiai laisva nuo šios ligos, tyrimų atlikti nebūtini/ The origi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n country is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officially free of the disease and testing is not required./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Страна происхождения оф</w:t>
      </w:r>
      <w:r w:rsidR="00E8391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ициально свободна от болезни, и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тестирование не требуется.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- paratuberkuliozė / paratuberculosis/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паратуберкулёз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nebūtina tirti, jeigu per pastaruosius 3 metus kilmės ūkyje nebuvo oficialiai užregistruotas nė vienas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paratuberkuliozės atvejis; / not tested, during the last 3 years the case of paratuberculosis was not officially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registered in the premises of origin;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не исследуется, в течение последних 3 лет в хозяйстве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происхождения официально не регистрировался случай паратуберкулёза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Šmalenbergo virusas / Schmallenberg virus / вирус Шмалленберг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Nebūtina tirti, jeigu per pastaruosius 12 mėnesių kilmės ūkyje nebuvo oficialiai pranešta apie 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Šmalenbergo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viruso atvejus; / not tested, during the last 12 months years the case of Schmallenberg virus was not officially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registered in the premises of origin; / не исследуется, в течение последних 12 месяцев в хозяйстве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происхождения официально не регистрировался случай вируса Шмалленберга.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- mėlynojo liežuvio liga / bluetongue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блютанг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Nebūtina tirti, jeigu gyvūnai kilę iš ūkių ir (arba) administracinių teritorinių vienetų, kuriuose oficialiai nėra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mėlynojo liežuvio ligos ir kuriuose ; / not tested, if the animals originate from premises and/or administrative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territorial units that are officially free of bluetongue;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не исследуется, если животные происходят из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хозяйств и/или административно-территориальных единиц, которые официально свободны от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блютанга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- kampilobakteriozė (tik veisliniai buliai) / campylobacteriosis (only breeding bulls)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кампилобактериоз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(только племенные быки)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.................................................................................................................................................................................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- trichomonozė (tik veisliniai buliai) / trichomoniasis (only breeding bulls) / 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трихомоноз (только племенные быки)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- chlamidiozė (tik veisliniai buliai) / chlamydiosis (only breeding bulls)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хламидиоз (только племенные быки)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Eksportuojami gyvuliai vakcinuoti arba serologiškai ištirti dėl, arba kilę iš ūkių, oficialiai pripažintų laisvais nuo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(1)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/ The exporting animals has been vaccinated against, or serologically test for, or originate from officially free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premises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(1)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Экспортируемые животные вакцинированы или исследованы серологически против, или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 xml:space="preserve">происходят из хозяйств, официально признанных свободными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(1)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lastRenderedPageBreak/>
        <w:t xml:space="preserve">- Infekcinio galvijų rinotracheito / infectious bovine rhinotracheitis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инфекционный ринотрахеит крупного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 xml:space="preserve">рогатого скота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: Kilmės šalis oficialiai laisva nuo šios ligos, tyrimų atlikti nebūtini/ The origin country is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officially free of the disease and testing is not required.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/ Страна происхождения официально свободна от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болезни, и тестирование не требуется.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- Virusinės diarėjos /bovine viral diarrhea /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вирусной диареи крупного рогатого скота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: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Kilmės šalis oficialiai laisva nuo šios ligos, tyrimų atlikti nebūtini/ The origin country is officially free of the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disease and testing is not required./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Страна происхождения официально свободна от болезни, и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тестирование не требуется.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Prieš siuntimą gyvuliai buvo apdoroti (nurodyti metodą ir apdorojimo datą): / Before shipment the animals were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subjected to veterinary treatments (indicate the method and date of treatment):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Перед отправкой животные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были подвергнуты ветеринарным обработкам (указать метод и дату обработки):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- Dehelmintizacija / dehelmintization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дегельминтизации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__________________________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 xml:space="preserve">- Apdorojimas nuo leptospirozės / treatment against leptospirosis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обработке против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 xml:space="preserve">лептоспироза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________________________________________</w:t>
      </w:r>
      <w:r w:rsidRPr="006856FC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Siuntimo dieną gyvuliai neturėjo užkrečiamų ligų klinikinių požymių. / On the d</w:t>
      </w:r>
      <w:r w:rsidR="00E8391F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ay of shipment the animals were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free from clinical signs of contagious diseases.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В день отгрузки у животных не было клинических симптомов заразных болезней.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Į Azerbaidžano Respublikos teritoriją eksportuojami gyvūnai identifikuojami dviem ausų įsagais.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The animals exported into the territory of the Republic of Azerbaijan are identified by two ear tags.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Экспортируемые на территорию Республику Азербайджан животные идентифицированы двумя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  <w:t>ушными бирками.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Transporto priemonės buvo apdoroti ir paruošti pagal šalies eksportuotojos galiojančias taisykles / The means of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transport are treated and prepared in accordance with the requirements approved in exporting country. /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Транспортные средства обработаны и подготовлены в соответствии с принятыми в странеэкспортёре правилами.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</w:p>
    <w:p w14:paraId="278BEC08" w14:textId="297502CB" w:rsidR="006856FC" w:rsidRPr="006856FC" w:rsidRDefault="0084008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Vieta Data Antspaudas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Place Date Official stamp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Место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______________________________________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Дата ___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_____________________________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Печать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br/>
      </w:r>
    </w:p>
    <w:p w14:paraId="6D400E01" w14:textId="3DEAC6B9" w:rsidR="0070277E" w:rsidRPr="006856FC" w:rsidRDefault="00840085">
      <w:pPr>
        <w:rPr>
          <w:rFonts w:ascii="Times New Roman" w:hAnsi="Times New Roman" w:cs="Times New Roman"/>
          <w:sz w:val="16"/>
          <w:szCs w:val="16"/>
        </w:rPr>
      </w:pP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Valstybinio/oficialaus veterinarijos gydytojo parašas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(2)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Signature of state/official veterinarian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(2)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Подпись государственного/официального ветеринарного врача </w:t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(2)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____________________________________________________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Vardas, pavardė ir pareigos didžiosiomis raidėmis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Name and position in capital letters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Ф.И.О. и должность 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_______________________________________________________</w:t>
      </w:r>
      <w:r w:rsidRPr="006856F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  <w:t>_____________________________________________________________________________________</w:t>
      </w:r>
      <w:r w:rsidRPr="006856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t-LT"/>
        </w:rPr>
        <w:t xml:space="preserve">(1)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Tyrimai dėl nurodytų ligų gali būti neatliekami, jeigu 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>k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ilmės šalis oficialiai laisva nuo šių ligų 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pagal Sausumos gyvūnų sveikatos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kodeksą OIE . Tokių atvejų užpildęs šį sertifikatą veterinarijos gydytojas, priešais ligos turi nurodyti „Kilmės šalis 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oficialiai laisva nuo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šios ligos, tyrimai atlikti nebuvo“ ir pabaigti šį įrašą parašu ir antspaudu. / </w:t>
      </w:r>
      <w:r w:rsidR="006856FC"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The test for 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abovementioned </w:t>
      </w:r>
      <w:r w:rsidR="006856FC"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diseases may not be carried out 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if the origin country is officially free from those diseases according the OIE Code requirements Veterinarian who pr</w:t>
      </w:r>
      <w:r w:rsidR="006856FC"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ovides the certificates 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must indicate opposite the disease «The origin country is officially free from the mentioned disease, tests </w:t>
      </w:r>
      <w:r w:rsidR="006856FC"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were not carried out» and prove 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it by the signature and the stamp. /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Исследования на указанные болезни могут не проводиться, если 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Страна происхождения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>официально свободна от этих болезней в соответствии с Санитарным Кодексом назем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ных животных МЭБ. В этом случае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>ветеринарный врач, оформивший этот ветсертификат, должен указать напротив заболевания «</w:t>
      </w:r>
      <w:r w:rsidR="006856FC"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 xml:space="preserve">Страна происхождения 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>официально свободна по указанному заболеванию, исследования не проводились» и заверить эту запись подписью и печатью.</w:t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br/>
      </w:r>
      <w:r w:rsidRPr="006856F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lt-LT"/>
        </w:rPr>
        <w:t xml:space="preserve">(2) 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Parašo ir antspaudo spalva turi skirtis nuo viso dokumento spalvos /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br/>
        <w:t>Signature and stamp must be in a different colour to that in the printed certificate /</w:t>
      </w:r>
      <w:r w:rsidRPr="006856F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br/>
      </w:r>
      <w:r w:rsidRPr="006856F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>Печать и подпись должны отличаться цветом от остального документа</w:t>
      </w:r>
    </w:p>
    <w:sectPr w:rsidR="0070277E" w:rsidRPr="006856FC" w:rsidSect="00E8391F">
      <w:pgSz w:w="11906" w:h="16838"/>
      <w:pgMar w:top="1440" w:right="1440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85"/>
    <w:rsid w:val="006856FC"/>
    <w:rsid w:val="00767C61"/>
    <w:rsid w:val="00840085"/>
    <w:rsid w:val="00887451"/>
    <w:rsid w:val="00B908DC"/>
    <w:rsid w:val="00D22DDF"/>
    <w:rsid w:val="00E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B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84008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Numatytasispastraiposriftas"/>
    <w:rsid w:val="00840085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Numatytasispastraiposriftas"/>
    <w:rsid w:val="0084008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Numatytasispastraiposriftas"/>
    <w:rsid w:val="00840085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Numatytasispastraiposriftas"/>
    <w:rsid w:val="0084008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Numatytasispastraiposriftas"/>
    <w:rsid w:val="00840085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71">
    <w:name w:val="fontstyle71"/>
    <w:basedOn w:val="Numatytasispastraiposriftas"/>
    <w:rsid w:val="0084008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84008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Numatytasispastraiposriftas"/>
    <w:rsid w:val="00840085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Numatytasispastraiposriftas"/>
    <w:rsid w:val="0084008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Numatytasispastraiposriftas"/>
    <w:rsid w:val="00840085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Numatytasispastraiposriftas"/>
    <w:rsid w:val="0084008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Numatytasispastraiposriftas"/>
    <w:rsid w:val="00840085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71">
    <w:name w:val="fontstyle71"/>
    <w:basedOn w:val="Numatytasispastraiposriftas"/>
    <w:rsid w:val="0084008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Dzekciorius</dc:creator>
  <cp:lastModifiedBy>Virginijus Jakubavičius</cp:lastModifiedBy>
  <cp:revision>2</cp:revision>
  <dcterms:created xsi:type="dcterms:W3CDTF">2021-06-29T11:01:00Z</dcterms:created>
  <dcterms:modified xsi:type="dcterms:W3CDTF">2021-06-29T11:01:00Z</dcterms:modified>
</cp:coreProperties>
</file>