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6089" w14:textId="77777777" w:rsidR="000134F9" w:rsidRDefault="000134F9" w:rsidP="000134F9">
      <w:pPr>
        <w:pStyle w:val="oj-ti-grseq-1"/>
        <w:shd w:val="clear" w:color="auto" w:fill="FFFFFF"/>
        <w:spacing w:before="240" w:beforeAutospacing="0" w:after="120" w:afterAutospacing="0"/>
        <w:jc w:val="both"/>
        <w:rPr>
          <w:b/>
          <w:bCs/>
          <w:color w:val="000000"/>
        </w:rPr>
      </w:pPr>
      <w:r>
        <w:rPr>
          <w:b/>
          <w:bCs/>
          <w:color w:val="000000"/>
        </w:rPr>
        <w:t>PART B</w:t>
      </w:r>
    </w:p>
    <w:p w14:paraId="52C65D68" w14:textId="77777777" w:rsidR="000134F9" w:rsidRDefault="000134F9" w:rsidP="000134F9">
      <w:pPr>
        <w:pStyle w:val="oj-ti-grseq-1"/>
        <w:shd w:val="clear" w:color="auto" w:fill="FFFFFF"/>
        <w:spacing w:before="240" w:beforeAutospacing="0" w:after="120" w:afterAutospacing="0"/>
        <w:jc w:val="both"/>
        <w:rPr>
          <w:b/>
          <w:bCs/>
          <w:color w:val="000000"/>
        </w:rPr>
      </w:pPr>
      <w:r>
        <w:rPr>
          <w:rStyle w:val="oj-bold"/>
          <w:rFonts w:ascii="inherit" w:eastAsiaTheme="majorEastAsia" w:hAnsi="inherit"/>
          <w:b/>
          <w:bCs/>
          <w:color w:val="000000"/>
        </w:rPr>
        <w:t>Template for the submission of an update to the non-technical project summary referred to in article 43(2) of directive 2010/63/EU</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66"/>
        <w:gridCol w:w="2534"/>
        <w:gridCol w:w="1580"/>
        <w:gridCol w:w="1120"/>
        <w:gridCol w:w="2045"/>
        <w:gridCol w:w="777"/>
      </w:tblGrid>
      <w:tr w:rsidR="000134F9" w14:paraId="5F0772A7"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EFA3F84"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Title (as per Non-technical Project Summary)</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163718A"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54ADF766"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BC6615D"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Reason for Retrospective Assessment</w:t>
            </w:r>
            <w:r>
              <w:rPr>
                <w:rFonts w:ascii="inherit" w:hAnsi="inherit"/>
                <w:color w:val="000000"/>
                <w:sz w:val="22"/>
                <w:szCs w:val="22"/>
              </w:rPr>
              <w:t> </w:t>
            </w:r>
            <w:hyperlink r:id="rId4" w:anchor="ntr8-L_2020129EN.01001901-E0008" w:history="1">
              <w:r>
                <w:rPr>
                  <w:rStyle w:val="Hyperlink"/>
                  <w:rFonts w:ascii="inherit" w:eastAsiaTheme="majorEastAsia" w:hAnsi="inherit"/>
                  <w:color w:val="337AB7"/>
                  <w:sz w:val="22"/>
                  <w:szCs w:val="22"/>
                </w:rPr>
                <w:t> (</w:t>
              </w:r>
              <w:r>
                <w:rPr>
                  <w:rStyle w:val="oj-super"/>
                  <w:rFonts w:ascii="inherit" w:eastAsiaTheme="majorEastAsia" w:hAnsi="inherit"/>
                  <w:color w:val="337AB7"/>
                  <w:sz w:val="15"/>
                  <w:szCs w:val="15"/>
                  <w:vertAlign w:val="superscript"/>
                </w:rPr>
                <w:t>8</w:t>
              </w:r>
              <w:r>
                <w:rPr>
                  <w:rStyle w:val="Hyperlink"/>
                  <w:rFonts w:ascii="inherit" w:eastAsiaTheme="majorEastAsia" w:hAnsi="inherit"/>
                  <w:color w:val="337AB7"/>
                  <w:sz w:val="22"/>
                  <w:szCs w:val="22"/>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91F2EB"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Using non-human primates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20FBD0"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Contains ‘severe’procedures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691741"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Other reason</w:t>
            </w:r>
          </w:p>
        </w:tc>
      </w:tr>
      <w:tr w:rsidR="000134F9" w14:paraId="02464541"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0F8D547"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Explain ‘Other reason’</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51ADABC"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69A7DA38" w14:textId="77777777" w:rsidTr="000134F9">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5CDB71C1"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Achievement of objectives</w:t>
            </w:r>
          </w:p>
        </w:tc>
      </w:tr>
      <w:tr w:rsidR="000134F9" w14:paraId="56DFED55"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76B96C5"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Explain briefly whether, and to what extent, the objectives set out in the authorised project have been achieved. Provide reasons if objectives have not been attained.</w:t>
            </w:r>
          </w:p>
          <w:p w14:paraId="2583EA25"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Have there been any other significant findings?</w:t>
            </w:r>
          </w:p>
          <w:p w14:paraId="50BA5A78"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What benefits have resulted from the work to date, and are further benefits expected?</w:t>
            </w:r>
          </w:p>
          <w:p w14:paraId="182D7CF2"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Have the results of this project been disseminated, including where hypotheses are not proven? If so, describe how. If not, indicate how and when results are expected to be publicised.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41F111B"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1C67C1A9" w14:textId="77777777" w:rsidTr="000134F9">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67A0BC61"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Harms</w:t>
            </w:r>
          </w:p>
        </w:tc>
      </w:tr>
      <w:tr w:rsidR="000134F9" w14:paraId="40BBED8A" w14:textId="77777777" w:rsidTr="000134F9">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7D43DD"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Species</w:t>
            </w:r>
            <w:r>
              <w:rPr>
                <w:rFonts w:ascii="inherit" w:hAnsi="inherit"/>
                <w:color w:val="000000"/>
                <w:sz w:val="22"/>
                <w:szCs w:val="22"/>
              </w:rPr>
              <w:t> </w:t>
            </w:r>
            <w:hyperlink r:id="rId5" w:anchor="ntr9-L_2020129EN.01001901-E0009" w:history="1">
              <w:r>
                <w:rPr>
                  <w:rStyle w:val="Hyperlink"/>
                  <w:rFonts w:ascii="inherit" w:eastAsiaTheme="majorEastAsia" w:hAnsi="inherit"/>
                  <w:color w:val="337AB7"/>
                  <w:sz w:val="22"/>
                  <w:szCs w:val="22"/>
                </w:rPr>
                <w:t> (</w:t>
              </w:r>
              <w:r>
                <w:rPr>
                  <w:rStyle w:val="oj-super"/>
                  <w:rFonts w:ascii="inherit" w:eastAsiaTheme="majorEastAsia" w:hAnsi="inherit"/>
                  <w:color w:val="337AB7"/>
                  <w:sz w:val="15"/>
                  <w:szCs w:val="15"/>
                  <w:vertAlign w:val="superscript"/>
                </w:rPr>
                <w:t>9</w:t>
              </w:r>
              <w:r>
                <w:rPr>
                  <w:rStyle w:val="Hyperlink"/>
                  <w:rFonts w:ascii="inherit" w:eastAsiaTheme="majorEastAsia" w:hAnsi="inherit"/>
                  <w:color w:val="337AB7"/>
                  <w:sz w:val="22"/>
                  <w:szCs w:val="22"/>
                </w:rPr>
                <w:t>)</w:t>
              </w:r>
            </w:hyperlink>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A15C77"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Total numbers of animals used</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464F947"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Numbers of animals per actual severity</w:t>
            </w:r>
          </w:p>
        </w:tc>
      </w:tr>
      <w:tr w:rsidR="000134F9" w14:paraId="7C1123EC" w14:textId="77777777" w:rsidTr="000134F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48B52" w14:textId="77777777" w:rsidR="000134F9" w:rsidRDefault="000134F9">
            <w:pPr>
              <w:rPr>
                <w:rFonts w:ascii="inherit" w:hAnsi="inherit"/>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18781" w14:textId="77777777" w:rsidR="000134F9" w:rsidRDefault="000134F9">
            <w:pPr>
              <w:rPr>
                <w:rFonts w:ascii="inherit" w:hAnsi="inherit"/>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A83AFA"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Non-recovery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EB5DDE"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Mild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7CC758"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Moderate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F84F91"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Severe</w:t>
            </w:r>
          </w:p>
        </w:tc>
      </w:tr>
      <w:tr w:rsidR="000134F9" w14:paraId="44BD2FAB" w14:textId="77777777" w:rsidTr="000134F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9C020E"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07AD86"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98D0BC"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8C9B16"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2645DA"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529223"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2FD50A99" w14:textId="77777777" w:rsidTr="000134F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DA7CA1"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EBE73B"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12ABDB"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57E034"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40F717"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542324"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03B24D77" w14:textId="77777777" w:rsidTr="000134F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04665A"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D74B36"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6D1927"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6AD266"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1655BD"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E426D4"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604EF9CB" w14:textId="77777777" w:rsidTr="000134F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52756A"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6F63A2"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4E2EEB"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6ACAF5"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F8EDD2"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C882CF"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039EA44C" w14:textId="77777777" w:rsidTr="000134F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D1BC3C"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2F1B52"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37E43E"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3BF4FD"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327F47"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4999D0"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1B251274"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811A204"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How do numbers of animals used and actual severities compare with those estimated? Where the actual numbers are higher than the estimated numbers, please provide an explanation. Where the actual numbers are lower, please provide an explanation unless that difference is a result of Reduction or Refinement?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7816C50"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294630F9"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841BA5D"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How does the fate of animals kept alive at the end of the study compare with the estimated fate? Please provide an explanation.</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C9773E8"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7472F14F" w14:textId="77777777" w:rsidTr="000134F9">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4D181F3"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Any elements that may contribute to further implementation of the Three Rs:</w:t>
            </w:r>
          </w:p>
        </w:tc>
      </w:tr>
      <w:tr w:rsidR="000134F9" w14:paraId="3B92CD30" w14:textId="77777777" w:rsidTr="000134F9">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78A06014"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1. Replacement</w:t>
            </w:r>
          </w:p>
        </w:tc>
      </w:tr>
      <w:tr w:rsidR="000134F9" w14:paraId="5813515C"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9D66FE6"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 xml:space="preserve">With the knowledge obtained from this project, have any new approaches that could replace some or all of the use of animals in similar projects been identified/developed </w:t>
            </w:r>
            <w:r>
              <w:rPr>
                <w:rFonts w:ascii="inherit" w:hAnsi="inherit"/>
                <w:color w:val="000000"/>
                <w:sz w:val="22"/>
                <w:szCs w:val="22"/>
              </w:rPr>
              <w:lastRenderedPageBreak/>
              <w:t>(including the development/validation of new </w:t>
            </w:r>
            <w:r>
              <w:rPr>
                <w:rStyle w:val="oj-italic"/>
                <w:rFonts w:ascii="inherit" w:eastAsiaTheme="majorEastAsia" w:hAnsi="inherit"/>
                <w:i/>
                <w:iCs/>
                <w:color w:val="000000"/>
                <w:sz w:val="22"/>
                <w:szCs w:val="22"/>
              </w:rPr>
              <w:t>in vitro</w:t>
            </w:r>
            <w:r>
              <w:rPr>
                <w:rFonts w:ascii="inherit" w:hAnsi="inherit"/>
                <w:color w:val="000000"/>
                <w:sz w:val="22"/>
                <w:szCs w:val="22"/>
              </w:rPr>
              <w:t> or </w:t>
            </w:r>
            <w:r>
              <w:rPr>
                <w:rStyle w:val="oj-italic"/>
                <w:rFonts w:ascii="inherit" w:eastAsiaTheme="majorEastAsia" w:hAnsi="inherit"/>
                <w:i/>
                <w:iCs/>
                <w:color w:val="000000"/>
                <w:sz w:val="22"/>
                <w:szCs w:val="22"/>
              </w:rPr>
              <w:t>in silico</w:t>
            </w:r>
            <w:r>
              <w:rPr>
                <w:rFonts w:ascii="inherit" w:hAnsi="inherit"/>
                <w:color w:val="000000"/>
                <w:sz w:val="22"/>
                <w:szCs w:val="22"/>
              </w:rPr>
              <w:t> techniques)?</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28F8CA5"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lastRenderedPageBreak/>
              <w:t> </w:t>
            </w:r>
          </w:p>
        </w:tc>
      </w:tr>
      <w:tr w:rsidR="000134F9" w14:paraId="412A204D" w14:textId="77777777" w:rsidTr="000134F9">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782511D5"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2. Reduction</w:t>
            </w:r>
          </w:p>
        </w:tc>
      </w:tr>
      <w:tr w:rsidR="000134F9" w14:paraId="4A059AC1"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825F0A2"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With the knowledge obtained from this project, could the experimental design be improved to enable any further reduction of the use of animals, and if so, how?</w:t>
            </w:r>
          </w:p>
          <w:p w14:paraId="328D3558"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Provide an explanation where numbers of animals used were lower than those originally estimated.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E44372D"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54775484" w14:textId="77777777" w:rsidTr="000134F9">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540EBD0C"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3. Refinement</w:t>
            </w:r>
          </w:p>
        </w:tc>
      </w:tr>
      <w:tr w:rsidR="000134F9" w14:paraId="3028C877"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0F24005"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Provide an explanation where the actual severities were lower than those originally estimated.</w:t>
            </w:r>
          </w:p>
          <w:p w14:paraId="688EC127"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With the new knowledge obtained from this project, are the animal models used still the most appropriate? Please specify per species/model, where appropriate.</w:t>
            </w:r>
          </w:p>
          <w:p w14:paraId="4794DDFE"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List any novel refinements introduced during the project to reduce harm to the animals or to improve their welfare.</w:t>
            </w:r>
          </w:p>
          <w:p w14:paraId="35154300"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What are the potential opportunities for further refinement in the future, for example, emerging technologies, techniques, improved welfare assessment methods, earlier endpoints, housing/husbandry measures?</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BB815CB"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25860E9A" w14:textId="77777777" w:rsidTr="000134F9">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hideMark/>
          </w:tcPr>
          <w:p w14:paraId="279F4E28" w14:textId="77777777" w:rsidR="000134F9" w:rsidRDefault="000134F9">
            <w:pPr>
              <w:pStyle w:val="oj-tbl-txt"/>
              <w:spacing w:before="60" w:beforeAutospacing="0" w:after="60" w:afterAutospacing="0"/>
              <w:rPr>
                <w:rFonts w:ascii="inherit" w:hAnsi="inherit"/>
                <w:color w:val="000000"/>
                <w:sz w:val="22"/>
                <w:szCs w:val="22"/>
              </w:rPr>
            </w:pPr>
            <w:r>
              <w:rPr>
                <w:rStyle w:val="oj-bold"/>
                <w:rFonts w:ascii="inherit" w:eastAsiaTheme="majorEastAsia" w:hAnsi="inherit"/>
                <w:b/>
                <w:bCs/>
                <w:color w:val="000000"/>
                <w:sz w:val="22"/>
                <w:szCs w:val="22"/>
              </w:rPr>
              <w:t>4. Other</w:t>
            </w:r>
          </w:p>
        </w:tc>
      </w:tr>
      <w:tr w:rsidR="000134F9" w14:paraId="1BEE857C"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2EAFB05"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How are the findings for further implementation of the Three Rs disseminated?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BACB6D3"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r w:rsidR="000134F9" w14:paraId="4C977E08" w14:textId="77777777" w:rsidTr="000134F9">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883AECE" w14:textId="77777777" w:rsidR="000134F9" w:rsidRDefault="000134F9">
            <w:pPr>
              <w:pStyle w:val="oj-tbl-txt"/>
              <w:spacing w:before="60" w:beforeAutospacing="0" w:after="60" w:afterAutospacing="0"/>
              <w:rPr>
                <w:rFonts w:ascii="inherit" w:hAnsi="inherit"/>
                <w:color w:val="000000"/>
                <w:sz w:val="22"/>
                <w:szCs w:val="22"/>
              </w:rPr>
            </w:pPr>
            <w:r>
              <w:rPr>
                <w:rFonts w:ascii="inherit" w:hAnsi="inherit"/>
                <w:color w:val="000000"/>
                <w:sz w:val="22"/>
                <w:szCs w:val="22"/>
              </w:rPr>
              <w:t>Additional comments</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ED5D69F" w14:textId="77777777" w:rsidR="000134F9" w:rsidRDefault="000134F9">
            <w:pPr>
              <w:pStyle w:val="oj-normal"/>
              <w:spacing w:before="120" w:beforeAutospacing="0" w:after="0" w:afterAutospacing="0"/>
              <w:jc w:val="both"/>
              <w:rPr>
                <w:rFonts w:ascii="inherit" w:hAnsi="inherit"/>
                <w:color w:val="000000"/>
              </w:rPr>
            </w:pPr>
            <w:r>
              <w:rPr>
                <w:rFonts w:ascii="inherit" w:hAnsi="inherit"/>
                <w:color w:val="000000"/>
              </w:rPr>
              <w:t> </w:t>
            </w:r>
          </w:p>
        </w:tc>
      </w:tr>
    </w:tbl>
    <w:p w14:paraId="6ACAE4CD" w14:textId="77777777" w:rsidR="000134F9" w:rsidRDefault="000134F9" w:rsidP="000134F9">
      <w:pPr>
        <w:spacing w:before="240" w:after="60"/>
        <w:rPr>
          <w:rFonts w:ascii="Times New Roman" w:hAnsi="Times New Roman"/>
        </w:rPr>
      </w:pPr>
      <w:r>
        <w:pict w14:anchorId="379F5270">
          <v:rect id="_x0000_i1027" style="width:118.15pt;height:.75pt" o:hrpct="0" o:hrstd="t" o:hrnoshade="t" o:hr="t" fillcolor="black" stroked="f"/>
        </w:pict>
      </w:r>
    </w:p>
    <w:p w14:paraId="095A8C21" w14:textId="77777777" w:rsidR="000134F9" w:rsidRDefault="000134F9" w:rsidP="000134F9">
      <w:pPr>
        <w:pStyle w:val="oj-note"/>
        <w:shd w:val="clear" w:color="auto" w:fill="FFFFFF"/>
        <w:spacing w:before="60" w:beforeAutospacing="0" w:after="60" w:afterAutospacing="0"/>
        <w:jc w:val="both"/>
        <w:rPr>
          <w:color w:val="000000"/>
          <w:sz w:val="19"/>
          <w:szCs w:val="19"/>
        </w:rPr>
      </w:pPr>
      <w:hyperlink r:id="rId6" w:anchor="ntc8-L_2020129EN.01001901-E0008"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8</w:t>
        </w:r>
        <w:r>
          <w:rPr>
            <w:rStyle w:val="Hyperlink"/>
            <w:rFonts w:ascii="inherit" w:eastAsiaTheme="majorEastAsia" w:hAnsi="inherit"/>
            <w:color w:val="337AB7"/>
            <w:sz w:val="19"/>
            <w:szCs w:val="19"/>
          </w:rPr>
          <w:t>)</w:t>
        </w:r>
      </w:hyperlink>
      <w:r>
        <w:rPr>
          <w:color w:val="000000"/>
          <w:sz w:val="19"/>
          <w:szCs w:val="19"/>
        </w:rPr>
        <w:t>  Multiple choices possible</w:t>
      </w:r>
    </w:p>
    <w:p w14:paraId="71BE8F2C" w14:textId="77777777" w:rsidR="000134F9" w:rsidRDefault="000134F9" w:rsidP="000134F9">
      <w:pPr>
        <w:pStyle w:val="oj-note"/>
        <w:shd w:val="clear" w:color="auto" w:fill="FFFFFF"/>
        <w:spacing w:before="60" w:beforeAutospacing="0" w:after="60" w:afterAutospacing="0"/>
        <w:jc w:val="both"/>
        <w:rPr>
          <w:color w:val="000000"/>
          <w:sz w:val="19"/>
          <w:szCs w:val="19"/>
        </w:rPr>
      </w:pPr>
      <w:hyperlink r:id="rId7" w:anchor="ntc9-L_2020129EN.01001901-E0009" w:history="1">
        <w:r>
          <w:rPr>
            <w:rStyle w:val="Hyperlink"/>
            <w:rFonts w:ascii="inherit" w:eastAsiaTheme="majorEastAsia" w:hAnsi="inherit"/>
            <w:color w:val="337AB7"/>
            <w:sz w:val="19"/>
            <w:szCs w:val="19"/>
          </w:rPr>
          <w:t>(</w:t>
        </w:r>
        <w:r>
          <w:rPr>
            <w:rStyle w:val="oj-super"/>
            <w:rFonts w:ascii="inherit" w:eastAsiaTheme="majorEastAsia" w:hAnsi="inherit"/>
            <w:color w:val="337AB7"/>
            <w:sz w:val="13"/>
            <w:szCs w:val="13"/>
            <w:vertAlign w:val="superscript"/>
          </w:rPr>
          <w:t>9</w:t>
        </w:r>
        <w:r>
          <w:rPr>
            <w:rStyle w:val="Hyperlink"/>
            <w:rFonts w:ascii="inherit" w:eastAsiaTheme="majorEastAsia" w:hAnsi="inherit"/>
            <w:color w:val="337AB7"/>
            <w:sz w:val="19"/>
            <w:szCs w:val="19"/>
          </w:rPr>
          <w:t>)</w:t>
        </w:r>
      </w:hyperlink>
      <w:r>
        <w:rPr>
          <w:color w:val="000000"/>
          <w:sz w:val="19"/>
          <w:szCs w:val="19"/>
        </w:rPr>
        <w:t>  Species in accordance with statistical reporting categories in Annex III to this Decision, with an additional option of ‘non-specified mammal’ to safeguard anonymity in exceptional cases</w:t>
      </w:r>
    </w:p>
    <w:p w14:paraId="1B79DD23" w14:textId="77777777" w:rsidR="00436EE2" w:rsidRPr="000134F9" w:rsidRDefault="00436EE2" w:rsidP="000134F9"/>
    <w:sectPr w:rsidR="00436EE2" w:rsidRPr="000134F9" w:rsidSect="00C668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AF"/>
    <w:rsid w:val="000134F9"/>
    <w:rsid w:val="002409AF"/>
    <w:rsid w:val="00436EE2"/>
    <w:rsid w:val="00C1274D"/>
    <w:rsid w:val="00C66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4EDA"/>
  <w15:chartTrackingRefBased/>
  <w15:docId w15:val="{D8B6488D-6A3C-4E95-BD1C-3881F982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B4"/>
  </w:style>
  <w:style w:type="paragraph" w:styleId="Heading1">
    <w:name w:val="heading 1"/>
    <w:basedOn w:val="Normal"/>
    <w:next w:val="Normal"/>
    <w:link w:val="Heading1Char"/>
    <w:uiPriority w:val="9"/>
    <w:qFormat/>
    <w:rsid w:val="00240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9AF"/>
    <w:rPr>
      <w:rFonts w:eastAsiaTheme="majorEastAsia" w:cstheme="majorBidi"/>
      <w:color w:val="272727" w:themeColor="text1" w:themeTint="D8"/>
    </w:rPr>
  </w:style>
  <w:style w:type="paragraph" w:styleId="Title">
    <w:name w:val="Title"/>
    <w:basedOn w:val="Normal"/>
    <w:next w:val="Normal"/>
    <w:link w:val="TitleChar"/>
    <w:uiPriority w:val="10"/>
    <w:qFormat/>
    <w:rsid w:val="00240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9AF"/>
    <w:pPr>
      <w:spacing w:before="160"/>
      <w:jc w:val="center"/>
    </w:pPr>
    <w:rPr>
      <w:i/>
      <w:iCs/>
      <w:color w:val="404040" w:themeColor="text1" w:themeTint="BF"/>
    </w:rPr>
  </w:style>
  <w:style w:type="character" w:customStyle="1" w:styleId="QuoteChar">
    <w:name w:val="Quote Char"/>
    <w:basedOn w:val="DefaultParagraphFont"/>
    <w:link w:val="Quote"/>
    <w:uiPriority w:val="29"/>
    <w:rsid w:val="002409AF"/>
    <w:rPr>
      <w:i/>
      <w:iCs/>
      <w:color w:val="404040" w:themeColor="text1" w:themeTint="BF"/>
    </w:rPr>
  </w:style>
  <w:style w:type="paragraph" w:styleId="ListParagraph">
    <w:name w:val="List Paragraph"/>
    <w:basedOn w:val="Normal"/>
    <w:uiPriority w:val="34"/>
    <w:qFormat/>
    <w:rsid w:val="002409AF"/>
    <w:pPr>
      <w:ind w:left="720"/>
      <w:contextualSpacing/>
    </w:pPr>
  </w:style>
  <w:style w:type="character" w:styleId="IntenseEmphasis">
    <w:name w:val="Intense Emphasis"/>
    <w:basedOn w:val="DefaultParagraphFont"/>
    <w:uiPriority w:val="21"/>
    <w:qFormat/>
    <w:rsid w:val="002409AF"/>
    <w:rPr>
      <w:i/>
      <w:iCs/>
      <w:color w:val="0F4761" w:themeColor="accent1" w:themeShade="BF"/>
    </w:rPr>
  </w:style>
  <w:style w:type="paragraph" w:styleId="IntenseQuote">
    <w:name w:val="Intense Quote"/>
    <w:basedOn w:val="Normal"/>
    <w:next w:val="Normal"/>
    <w:link w:val="IntenseQuoteChar"/>
    <w:uiPriority w:val="30"/>
    <w:qFormat/>
    <w:rsid w:val="00240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9AF"/>
    <w:rPr>
      <w:i/>
      <w:iCs/>
      <w:color w:val="0F4761" w:themeColor="accent1" w:themeShade="BF"/>
    </w:rPr>
  </w:style>
  <w:style w:type="character" w:styleId="IntenseReference">
    <w:name w:val="Intense Reference"/>
    <w:basedOn w:val="DefaultParagraphFont"/>
    <w:uiPriority w:val="32"/>
    <w:qFormat/>
    <w:rsid w:val="002409AF"/>
    <w:rPr>
      <w:b/>
      <w:bCs/>
      <w:smallCaps/>
      <w:color w:val="0F4761" w:themeColor="accent1" w:themeShade="BF"/>
      <w:spacing w:val="5"/>
    </w:rPr>
  </w:style>
  <w:style w:type="character" w:styleId="Hyperlink">
    <w:name w:val="Hyperlink"/>
    <w:basedOn w:val="DefaultParagraphFont"/>
    <w:uiPriority w:val="99"/>
    <w:semiHidden/>
    <w:unhideWhenUsed/>
    <w:rsid w:val="00C668B4"/>
    <w:rPr>
      <w:color w:val="0000FF"/>
      <w:u w:val="single"/>
    </w:rPr>
  </w:style>
  <w:style w:type="paragraph" w:customStyle="1" w:styleId="ti-grseq-1">
    <w:name w:val="ti-grseq-1"/>
    <w:basedOn w:val="Normal"/>
    <w:rsid w:val="00C668B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bold">
    <w:name w:val="bold"/>
    <w:basedOn w:val="DefaultParagraphFont"/>
    <w:rsid w:val="00C668B4"/>
  </w:style>
  <w:style w:type="paragraph" w:customStyle="1" w:styleId="tbl-txt">
    <w:name w:val="tbl-txt"/>
    <w:basedOn w:val="Normal"/>
    <w:rsid w:val="00C668B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Normal1">
    <w:name w:val="Normal1"/>
    <w:basedOn w:val="Normal"/>
    <w:rsid w:val="00C668B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uper">
    <w:name w:val="super"/>
    <w:basedOn w:val="DefaultParagraphFont"/>
    <w:rsid w:val="00C668B4"/>
  </w:style>
  <w:style w:type="character" w:customStyle="1" w:styleId="italic">
    <w:name w:val="italic"/>
    <w:basedOn w:val="DefaultParagraphFont"/>
    <w:rsid w:val="00C668B4"/>
  </w:style>
  <w:style w:type="paragraph" w:customStyle="1" w:styleId="note">
    <w:name w:val="note"/>
    <w:basedOn w:val="Normal"/>
    <w:rsid w:val="00C668B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oj-ti-grseq-1">
    <w:name w:val="oj-ti-grseq-1"/>
    <w:basedOn w:val="Normal"/>
    <w:rsid w:val="000134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oj-bold">
    <w:name w:val="oj-bold"/>
    <w:basedOn w:val="DefaultParagraphFont"/>
    <w:rsid w:val="000134F9"/>
  </w:style>
  <w:style w:type="paragraph" w:customStyle="1" w:styleId="oj-tbl-txt">
    <w:name w:val="oj-tbl-txt"/>
    <w:basedOn w:val="Normal"/>
    <w:rsid w:val="000134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oj-normal">
    <w:name w:val="oj-normal"/>
    <w:basedOn w:val="Normal"/>
    <w:rsid w:val="000134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oj-super">
    <w:name w:val="oj-super"/>
    <w:basedOn w:val="DefaultParagraphFont"/>
    <w:rsid w:val="000134F9"/>
  </w:style>
  <w:style w:type="character" w:customStyle="1" w:styleId="oj-italic">
    <w:name w:val="oj-italic"/>
    <w:basedOn w:val="DefaultParagraphFont"/>
    <w:rsid w:val="000134F9"/>
  </w:style>
  <w:style w:type="paragraph" w:customStyle="1" w:styleId="oj-note">
    <w:name w:val="oj-note"/>
    <w:basedOn w:val="Normal"/>
    <w:rsid w:val="000134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EN/TXT/HTML/?uri=CELEX:32020D05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N/TXT/HTML/?uri=CELEX:32020D0569" TargetMode="External"/><Relationship Id="rId5" Type="http://schemas.openxmlformats.org/officeDocument/2006/relationships/hyperlink" Target="https://eur-lex.europa.eu/legal-content/EN/TXT/HTML/?uri=CELEX:32020D0569" TargetMode="External"/><Relationship Id="rId4" Type="http://schemas.openxmlformats.org/officeDocument/2006/relationships/hyperlink" Target="https://eur-lex.europa.eu/legal-content/EN/TXT/HTML/?uri=CELEX:32020D056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2247</Words>
  <Characters>1282</Characters>
  <Application>Microsoft Office Word</Application>
  <DocSecurity>0</DocSecurity>
  <Lines>10</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Ulienė</dc:creator>
  <cp:keywords/>
  <dc:description/>
  <cp:lastModifiedBy>Kristina Ulienė</cp:lastModifiedBy>
  <cp:revision>3</cp:revision>
  <dcterms:created xsi:type="dcterms:W3CDTF">2024-07-03T06:38:00Z</dcterms:created>
  <dcterms:modified xsi:type="dcterms:W3CDTF">2024-07-03T06:49:00Z</dcterms:modified>
</cp:coreProperties>
</file>