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53A04039" w14:textId="77777777" w:rsidR="00A9399B" w:rsidRPr="00A9399B" w:rsidRDefault="00A9399B" w:rsidP="0056686E">
      <w:pPr>
        <w:rPr>
          <w:rFonts w:ascii="Times New Roman" w:hAnsi="Times New Roman" w:cs="Times New Roman"/>
          <w:b/>
          <w:bCs/>
          <w:color w:val="1F3864" w:themeColor="accent1" w:themeShade="80"/>
          <w:sz w:val="40"/>
          <w:szCs w:val="40"/>
          <w:lang w:val="lt-LT"/>
        </w:rPr>
      </w:pPr>
    </w:p>
    <w:p w14:paraId="1B91B37C" w14:textId="762C5105" w:rsidR="00E15EDE" w:rsidRPr="0056686E" w:rsidRDefault="0056686E" w:rsidP="0056686E">
      <w:pPr>
        <w:jc w:val="center"/>
        <w:rPr>
          <w:rFonts w:ascii="Times New Roman" w:hAnsi="Times New Roman" w:cs="Times New Roman"/>
          <w:b/>
          <w:bCs/>
          <w:color w:val="1F3864" w:themeColor="accent1" w:themeShade="80"/>
          <w:sz w:val="40"/>
          <w:szCs w:val="40"/>
          <w:lang w:val="lt-LT"/>
        </w:rPr>
      </w:pPr>
      <w:r>
        <w:rPr>
          <w:rFonts w:ascii="Times New Roman" w:hAnsi="Times New Roman" w:cs="Times New Roman"/>
          <w:b/>
          <w:bCs/>
          <w:color w:val="1F3864" w:themeColor="accent1" w:themeShade="80"/>
          <w:sz w:val="40"/>
          <w:szCs w:val="40"/>
          <w:lang w:val="lt-LT"/>
        </w:rPr>
        <w:t xml:space="preserve">Gairės </w:t>
      </w:r>
      <w:r w:rsidR="00F172EC">
        <w:rPr>
          <w:rFonts w:ascii="Times New Roman" w:hAnsi="Times New Roman" w:cs="Times New Roman"/>
          <w:b/>
          <w:bCs/>
          <w:color w:val="1F3864" w:themeColor="accent1" w:themeShade="80"/>
          <w:sz w:val="40"/>
          <w:szCs w:val="40"/>
          <w:lang w:val="lt-LT"/>
        </w:rPr>
        <w:t>GHPT</w:t>
      </w:r>
      <w:r>
        <w:rPr>
          <w:rFonts w:ascii="Times New Roman" w:hAnsi="Times New Roman" w:cs="Times New Roman"/>
          <w:b/>
          <w:bCs/>
          <w:color w:val="1F3864" w:themeColor="accent1" w:themeShade="80"/>
          <w:sz w:val="40"/>
          <w:szCs w:val="40"/>
          <w:lang w:val="lt-LT"/>
        </w:rPr>
        <w:t xml:space="preserve"> kūrimui</w:t>
      </w:r>
    </w:p>
    <w:p w14:paraId="7052D054" w14:textId="77777777" w:rsidR="00F75486" w:rsidRPr="00CB27BC" w:rsidRDefault="00F75486" w:rsidP="00CB27BC">
      <w:pPr>
        <w:jc w:val="center"/>
        <w:rPr>
          <w:rFonts w:ascii="Times New Roman" w:hAnsi="Times New Roman" w:cs="Times New Roman"/>
          <w:b/>
          <w:bCs/>
          <w:sz w:val="24"/>
          <w:szCs w:val="24"/>
          <w:lang w:val="lt-LT"/>
        </w:rPr>
      </w:pPr>
    </w:p>
    <w:sdt>
      <w:sdtPr>
        <w:rPr>
          <w:rFonts w:ascii="Times New Roman" w:eastAsiaTheme="minorHAnsi" w:hAnsi="Times New Roman" w:cs="Times New Roman"/>
          <w:color w:val="auto"/>
          <w:sz w:val="24"/>
          <w:szCs w:val="24"/>
        </w:rPr>
        <w:id w:val="-1578586549"/>
        <w:docPartObj>
          <w:docPartGallery w:val="Table of Contents"/>
          <w:docPartUnique/>
        </w:docPartObj>
      </w:sdtPr>
      <w:sdtEndPr>
        <w:rPr>
          <w:b/>
          <w:bCs/>
          <w:noProof/>
        </w:rPr>
      </w:sdtEndPr>
      <w:sdtContent>
        <w:p w14:paraId="0EAC2FAF" w14:textId="104C60A1" w:rsidR="00F75486" w:rsidRPr="00F172EC" w:rsidRDefault="00F75486" w:rsidP="00CB27BC">
          <w:pPr>
            <w:pStyle w:val="TOCHeading"/>
            <w:jc w:val="center"/>
            <w:rPr>
              <w:rFonts w:ascii="Times New Roman" w:hAnsi="Times New Roman" w:cs="Times New Roman"/>
              <w:b/>
              <w:bCs/>
              <w:sz w:val="28"/>
              <w:szCs w:val="28"/>
            </w:rPr>
          </w:pPr>
          <w:r w:rsidRPr="00F172EC">
            <w:rPr>
              <w:rFonts w:ascii="Times New Roman" w:hAnsi="Times New Roman" w:cs="Times New Roman"/>
              <w:b/>
              <w:bCs/>
              <w:sz w:val="28"/>
              <w:szCs w:val="28"/>
            </w:rPr>
            <w:t>Turinys</w:t>
          </w:r>
        </w:p>
        <w:p w14:paraId="7F53AF41" w14:textId="781CE420" w:rsidR="00F172EC" w:rsidRDefault="00F75486">
          <w:pPr>
            <w:pStyle w:val="TOC1"/>
            <w:rPr>
              <w:rFonts w:eastAsiaTheme="minorEastAsia"/>
              <w:noProof/>
            </w:rPr>
          </w:pPr>
          <w:r w:rsidRPr="00CB27BC">
            <w:rPr>
              <w:rFonts w:ascii="Times New Roman" w:hAnsi="Times New Roman" w:cs="Times New Roman"/>
              <w:sz w:val="24"/>
              <w:szCs w:val="24"/>
            </w:rPr>
            <w:fldChar w:fldCharType="begin"/>
          </w:r>
          <w:r w:rsidRPr="00CB27BC">
            <w:rPr>
              <w:rFonts w:ascii="Times New Roman" w:hAnsi="Times New Roman" w:cs="Times New Roman"/>
              <w:sz w:val="24"/>
              <w:szCs w:val="24"/>
            </w:rPr>
            <w:instrText xml:space="preserve"> TOC \o "1-3" \h \z \u </w:instrText>
          </w:r>
          <w:r w:rsidRPr="00CB27BC">
            <w:rPr>
              <w:rFonts w:ascii="Times New Roman" w:hAnsi="Times New Roman" w:cs="Times New Roman"/>
              <w:sz w:val="24"/>
              <w:szCs w:val="24"/>
            </w:rPr>
            <w:fldChar w:fldCharType="separate"/>
          </w:r>
          <w:hyperlink w:anchor="_Toc57642580" w:history="1">
            <w:r w:rsidR="00F172EC" w:rsidRPr="00925AFC">
              <w:rPr>
                <w:rStyle w:val="Hyperlink"/>
                <w:rFonts w:cs="Times New Roman"/>
                <w:noProof/>
              </w:rPr>
              <w:t>I.</w:t>
            </w:r>
            <w:r w:rsidR="00F172EC">
              <w:rPr>
                <w:rFonts w:eastAsiaTheme="minorEastAsia"/>
                <w:noProof/>
              </w:rPr>
              <w:tab/>
            </w:r>
            <w:r w:rsidR="00F172EC" w:rsidRPr="00925AFC">
              <w:rPr>
                <w:rStyle w:val="Hyperlink"/>
                <w:rFonts w:cs="Times New Roman"/>
                <w:noProof/>
                <w:lang w:val="lt-LT"/>
              </w:rPr>
              <w:t>NACIONALINIS VADOVAS (GHP TAISYKLĖS)</w:t>
            </w:r>
            <w:r w:rsidR="00F172EC">
              <w:rPr>
                <w:noProof/>
                <w:webHidden/>
              </w:rPr>
              <w:tab/>
            </w:r>
            <w:r w:rsidR="00F172EC">
              <w:rPr>
                <w:noProof/>
                <w:webHidden/>
              </w:rPr>
              <w:fldChar w:fldCharType="begin"/>
            </w:r>
            <w:r w:rsidR="00F172EC">
              <w:rPr>
                <w:noProof/>
                <w:webHidden/>
              </w:rPr>
              <w:instrText xml:space="preserve"> PAGEREF _Toc57642580 \h </w:instrText>
            </w:r>
            <w:r w:rsidR="00F172EC">
              <w:rPr>
                <w:noProof/>
                <w:webHidden/>
              </w:rPr>
            </w:r>
            <w:r w:rsidR="00F172EC">
              <w:rPr>
                <w:noProof/>
                <w:webHidden/>
              </w:rPr>
              <w:fldChar w:fldCharType="separate"/>
            </w:r>
            <w:r w:rsidR="0056686E">
              <w:rPr>
                <w:noProof/>
                <w:webHidden/>
              </w:rPr>
              <w:t>1</w:t>
            </w:r>
            <w:r w:rsidR="00F172EC">
              <w:rPr>
                <w:noProof/>
                <w:webHidden/>
              </w:rPr>
              <w:fldChar w:fldCharType="end"/>
            </w:r>
          </w:hyperlink>
        </w:p>
        <w:p w14:paraId="48774966" w14:textId="680C0C80" w:rsidR="00F172EC" w:rsidRDefault="00000000">
          <w:pPr>
            <w:pStyle w:val="TOC2"/>
            <w:tabs>
              <w:tab w:val="left" w:pos="660"/>
              <w:tab w:val="right" w:leader="dot" w:pos="9890"/>
            </w:tabs>
            <w:rPr>
              <w:rFonts w:eastAsiaTheme="minorEastAsia"/>
              <w:noProof/>
            </w:rPr>
          </w:pPr>
          <w:hyperlink w:anchor="_Toc57642581" w:history="1">
            <w:r w:rsidR="00F172EC" w:rsidRPr="00925AFC">
              <w:rPr>
                <w:rStyle w:val="Hyperlink"/>
                <w:noProof/>
                <w:lang w:val="lt-LT"/>
              </w:rPr>
              <w:t>1.</w:t>
            </w:r>
            <w:r w:rsidR="00F172EC">
              <w:rPr>
                <w:rFonts w:eastAsiaTheme="minorEastAsia"/>
                <w:noProof/>
              </w:rPr>
              <w:tab/>
            </w:r>
            <w:r w:rsidR="00F172EC" w:rsidRPr="00925AFC">
              <w:rPr>
                <w:rStyle w:val="Hyperlink"/>
                <w:rFonts w:cs="Times New Roman"/>
                <w:noProof/>
                <w:lang w:val="lt-LT"/>
              </w:rPr>
              <w:t>REKOMENDUOJAMAS GHPT TURINYS IR JO DĖSTYMAS</w:t>
            </w:r>
            <w:r w:rsidR="00F172EC">
              <w:rPr>
                <w:noProof/>
                <w:webHidden/>
              </w:rPr>
              <w:tab/>
            </w:r>
            <w:r w:rsidR="00F172EC">
              <w:rPr>
                <w:noProof/>
                <w:webHidden/>
              </w:rPr>
              <w:fldChar w:fldCharType="begin"/>
            </w:r>
            <w:r w:rsidR="00F172EC">
              <w:rPr>
                <w:noProof/>
                <w:webHidden/>
              </w:rPr>
              <w:instrText xml:space="preserve"> PAGEREF _Toc57642581 \h </w:instrText>
            </w:r>
            <w:r w:rsidR="00F172EC">
              <w:rPr>
                <w:noProof/>
                <w:webHidden/>
              </w:rPr>
            </w:r>
            <w:r w:rsidR="00F172EC">
              <w:rPr>
                <w:noProof/>
                <w:webHidden/>
              </w:rPr>
              <w:fldChar w:fldCharType="separate"/>
            </w:r>
            <w:r w:rsidR="0056686E">
              <w:rPr>
                <w:noProof/>
                <w:webHidden/>
              </w:rPr>
              <w:t>1</w:t>
            </w:r>
            <w:r w:rsidR="00F172EC">
              <w:rPr>
                <w:noProof/>
                <w:webHidden/>
              </w:rPr>
              <w:fldChar w:fldCharType="end"/>
            </w:r>
          </w:hyperlink>
        </w:p>
        <w:p w14:paraId="2347A067" w14:textId="59D322B9" w:rsidR="00F172EC" w:rsidRDefault="00000000">
          <w:pPr>
            <w:pStyle w:val="TOC3"/>
            <w:tabs>
              <w:tab w:val="left" w:pos="1100"/>
              <w:tab w:val="right" w:leader="dot" w:pos="9890"/>
            </w:tabs>
            <w:rPr>
              <w:rFonts w:eastAsiaTheme="minorEastAsia"/>
              <w:noProof/>
            </w:rPr>
          </w:pPr>
          <w:hyperlink w:anchor="_Toc57642582" w:history="1">
            <w:r w:rsidR="00F172EC" w:rsidRPr="00925AFC">
              <w:rPr>
                <w:rStyle w:val="Hyperlink"/>
                <w:rFonts w:cs="Times New Roman"/>
                <w:noProof/>
                <w:lang w:val="lt-LT"/>
              </w:rPr>
              <w:t>1.1</w:t>
            </w:r>
            <w:r w:rsidR="00F172EC">
              <w:rPr>
                <w:rFonts w:eastAsiaTheme="minorEastAsia"/>
                <w:noProof/>
              </w:rPr>
              <w:tab/>
            </w:r>
            <w:r w:rsidR="00F172EC" w:rsidRPr="00925AFC">
              <w:rPr>
                <w:rStyle w:val="Hyperlink"/>
                <w:rFonts w:cs="Times New Roman"/>
                <w:noProof/>
                <w:lang w:val="lt-LT"/>
              </w:rPr>
              <w:t>ĮVADAS</w:t>
            </w:r>
            <w:r w:rsidR="00F172EC">
              <w:rPr>
                <w:noProof/>
                <w:webHidden/>
              </w:rPr>
              <w:tab/>
            </w:r>
            <w:r w:rsidR="00F172EC">
              <w:rPr>
                <w:noProof/>
                <w:webHidden/>
              </w:rPr>
              <w:fldChar w:fldCharType="begin"/>
            </w:r>
            <w:r w:rsidR="00F172EC">
              <w:rPr>
                <w:noProof/>
                <w:webHidden/>
              </w:rPr>
              <w:instrText xml:space="preserve"> PAGEREF _Toc57642582 \h </w:instrText>
            </w:r>
            <w:r w:rsidR="00F172EC">
              <w:rPr>
                <w:noProof/>
                <w:webHidden/>
              </w:rPr>
            </w:r>
            <w:r w:rsidR="00F172EC">
              <w:rPr>
                <w:noProof/>
                <w:webHidden/>
              </w:rPr>
              <w:fldChar w:fldCharType="separate"/>
            </w:r>
            <w:r w:rsidR="0056686E">
              <w:rPr>
                <w:noProof/>
                <w:webHidden/>
              </w:rPr>
              <w:t>1</w:t>
            </w:r>
            <w:r w:rsidR="00F172EC">
              <w:rPr>
                <w:noProof/>
                <w:webHidden/>
              </w:rPr>
              <w:fldChar w:fldCharType="end"/>
            </w:r>
          </w:hyperlink>
        </w:p>
        <w:p w14:paraId="0DE15ACD" w14:textId="7B6EB6EA" w:rsidR="00F172EC" w:rsidRDefault="00000000">
          <w:pPr>
            <w:pStyle w:val="TOC3"/>
            <w:tabs>
              <w:tab w:val="right" w:leader="dot" w:pos="9890"/>
            </w:tabs>
            <w:rPr>
              <w:rFonts w:eastAsiaTheme="minorEastAsia"/>
              <w:noProof/>
            </w:rPr>
          </w:pPr>
          <w:hyperlink w:anchor="_Toc57642583" w:history="1">
            <w:r w:rsidR="00F172EC" w:rsidRPr="00925AFC">
              <w:rPr>
                <w:rStyle w:val="Hyperlink"/>
                <w:rFonts w:cs="Times New Roman"/>
                <w:noProof/>
                <w:lang w:val="lt-LT"/>
              </w:rPr>
              <w:t>1.3 TERMINAI IR APIBRĖŽIMAI</w:t>
            </w:r>
            <w:r w:rsidR="00F172EC">
              <w:rPr>
                <w:noProof/>
                <w:webHidden/>
              </w:rPr>
              <w:tab/>
            </w:r>
            <w:r w:rsidR="00F172EC">
              <w:rPr>
                <w:noProof/>
                <w:webHidden/>
              </w:rPr>
              <w:fldChar w:fldCharType="begin"/>
            </w:r>
            <w:r w:rsidR="00F172EC">
              <w:rPr>
                <w:noProof/>
                <w:webHidden/>
              </w:rPr>
              <w:instrText xml:space="preserve"> PAGEREF _Toc57642583 \h </w:instrText>
            </w:r>
            <w:r w:rsidR="00F172EC">
              <w:rPr>
                <w:noProof/>
                <w:webHidden/>
              </w:rPr>
            </w:r>
            <w:r w:rsidR="00F172EC">
              <w:rPr>
                <w:noProof/>
                <w:webHidden/>
              </w:rPr>
              <w:fldChar w:fldCharType="separate"/>
            </w:r>
            <w:r w:rsidR="0056686E">
              <w:rPr>
                <w:noProof/>
                <w:webHidden/>
              </w:rPr>
              <w:t>2</w:t>
            </w:r>
            <w:r w:rsidR="00F172EC">
              <w:rPr>
                <w:noProof/>
                <w:webHidden/>
              </w:rPr>
              <w:fldChar w:fldCharType="end"/>
            </w:r>
          </w:hyperlink>
        </w:p>
        <w:p w14:paraId="1965139C" w14:textId="0B87D526" w:rsidR="00F172EC" w:rsidRDefault="00000000">
          <w:pPr>
            <w:pStyle w:val="TOC3"/>
            <w:tabs>
              <w:tab w:val="right" w:leader="dot" w:pos="9890"/>
            </w:tabs>
            <w:rPr>
              <w:rFonts w:eastAsiaTheme="minorEastAsia"/>
              <w:noProof/>
            </w:rPr>
          </w:pPr>
          <w:hyperlink w:anchor="_Toc57642584" w:history="1">
            <w:r w:rsidR="00F172EC" w:rsidRPr="00925AFC">
              <w:rPr>
                <w:rStyle w:val="Hyperlink"/>
                <w:rFonts w:cs="Times New Roman"/>
                <w:noProof/>
                <w:lang w:val="lt-LT"/>
              </w:rPr>
              <w:t>1.4. GHP TAISYKLIŲ TURINYS</w:t>
            </w:r>
            <w:r w:rsidR="00F172EC">
              <w:rPr>
                <w:noProof/>
                <w:webHidden/>
              </w:rPr>
              <w:tab/>
            </w:r>
            <w:r w:rsidR="00F172EC">
              <w:rPr>
                <w:noProof/>
                <w:webHidden/>
              </w:rPr>
              <w:fldChar w:fldCharType="begin"/>
            </w:r>
            <w:r w:rsidR="00F172EC">
              <w:rPr>
                <w:noProof/>
                <w:webHidden/>
              </w:rPr>
              <w:instrText xml:space="preserve"> PAGEREF _Toc57642584 \h </w:instrText>
            </w:r>
            <w:r w:rsidR="00F172EC">
              <w:rPr>
                <w:noProof/>
                <w:webHidden/>
              </w:rPr>
            </w:r>
            <w:r w:rsidR="00F172EC">
              <w:rPr>
                <w:noProof/>
                <w:webHidden/>
              </w:rPr>
              <w:fldChar w:fldCharType="separate"/>
            </w:r>
            <w:r w:rsidR="0056686E">
              <w:rPr>
                <w:noProof/>
                <w:webHidden/>
              </w:rPr>
              <w:t>2</w:t>
            </w:r>
            <w:r w:rsidR="00F172EC">
              <w:rPr>
                <w:noProof/>
                <w:webHidden/>
              </w:rPr>
              <w:fldChar w:fldCharType="end"/>
            </w:r>
          </w:hyperlink>
        </w:p>
        <w:p w14:paraId="7EAE1686" w14:textId="55AE16CC" w:rsidR="00F75486" w:rsidRPr="00CB27BC" w:rsidRDefault="00F75486" w:rsidP="00CB27BC">
          <w:pPr>
            <w:rPr>
              <w:rFonts w:ascii="Times New Roman" w:hAnsi="Times New Roman" w:cs="Times New Roman"/>
              <w:sz w:val="24"/>
              <w:szCs w:val="24"/>
            </w:rPr>
          </w:pPr>
          <w:r w:rsidRPr="00CB27BC">
            <w:rPr>
              <w:rFonts w:ascii="Times New Roman" w:hAnsi="Times New Roman" w:cs="Times New Roman"/>
              <w:b/>
              <w:bCs/>
              <w:noProof/>
              <w:sz w:val="24"/>
              <w:szCs w:val="24"/>
            </w:rPr>
            <w:fldChar w:fldCharType="end"/>
          </w:r>
        </w:p>
      </w:sdtContent>
    </w:sdt>
    <w:p w14:paraId="7D773F9D" w14:textId="77777777" w:rsidR="00F172EC" w:rsidRPr="00CB27BC" w:rsidRDefault="00F172EC" w:rsidP="0056686E">
      <w:pPr>
        <w:spacing w:after="0" w:line="240" w:lineRule="auto"/>
        <w:rPr>
          <w:rFonts w:ascii="Times New Roman" w:hAnsi="Times New Roman" w:cs="Times New Roman"/>
          <w:b/>
          <w:bCs/>
          <w:sz w:val="24"/>
          <w:szCs w:val="24"/>
          <w:lang w:val="lt-LT"/>
        </w:rPr>
      </w:pPr>
    </w:p>
    <w:p w14:paraId="602A2781" w14:textId="77777777" w:rsidR="00426D9D" w:rsidRPr="00CB27BC" w:rsidRDefault="00426D9D" w:rsidP="00CB27BC">
      <w:pPr>
        <w:spacing w:after="0" w:line="240" w:lineRule="auto"/>
        <w:jc w:val="center"/>
        <w:rPr>
          <w:rFonts w:ascii="Times New Roman" w:hAnsi="Times New Roman" w:cs="Times New Roman"/>
          <w:b/>
          <w:bCs/>
          <w:sz w:val="24"/>
          <w:szCs w:val="24"/>
          <w:lang w:val="lt-LT"/>
        </w:rPr>
      </w:pPr>
    </w:p>
    <w:p w14:paraId="1F51A942" w14:textId="1A2F1C31" w:rsidR="00E15EDE" w:rsidRPr="00CB27BC" w:rsidRDefault="00E15EDE" w:rsidP="00F172EC">
      <w:pPr>
        <w:pStyle w:val="Heading1"/>
        <w:numPr>
          <w:ilvl w:val="0"/>
          <w:numId w:val="5"/>
        </w:numPr>
        <w:rPr>
          <w:rFonts w:cs="Times New Roman"/>
          <w:szCs w:val="24"/>
        </w:rPr>
      </w:pPr>
      <w:bookmarkStart w:id="0" w:name="_Toc57642580"/>
      <w:r w:rsidRPr="00CB27BC">
        <w:rPr>
          <w:rFonts w:cs="Times New Roman"/>
          <w:szCs w:val="24"/>
          <w:lang w:val="lt-LT"/>
        </w:rPr>
        <w:t>NACIONALINIS VADOVAS (GHP TAISYKLĖS)</w:t>
      </w:r>
      <w:bookmarkEnd w:id="0"/>
      <w:r w:rsidRPr="00CB27BC">
        <w:rPr>
          <w:rFonts w:cs="Times New Roman"/>
          <w:szCs w:val="24"/>
          <w:lang w:val="lt-LT"/>
        </w:rPr>
        <w:t xml:space="preserve"> </w:t>
      </w:r>
    </w:p>
    <w:p w14:paraId="4CE27928" w14:textId="77777777" w:rsidR="00E15EDE" w:rsidRPr="00CB27BC" w:rsidRDefault="00E15EDE" w:rsidP="00CB27BC">
      <w:pPr>
        <w:autoSpaceDE w:val="0"/>
        <w:autoSpaceDN w:val="0"/>
        <w:adjustRightInd w:val="0"/>
        <w:spacing w:after="0" w:line="240" w:lineRule="auto"/>
        <w:rPr>
          <w:rFonts w:ascii="Times New Roman" w:hAnsi="Times New Roman" w:cs="Times New Roman"/>
          <w:sz w:val="24"/>
          <w:szCs w:val="24"/>
        </w:rPr>
      </w:pPr>
    </w:p>
    <w:p w14:paraId="68EC2262" w14:textId="0FF9870E" w:rsidR="00E15EDE" w:rsidRPr="00CB27BC" w:rsidRDefault="00E15EDE" w:rsidP="00CB27BC">
      <w:pPr>
        <w:autoSpaceDE w:val="0"/>
        <w:autoSpaceDN w:val="0"/>
        <w:adjustRightInd w:val="0"/>
        <w:spacing w:after="0" w:line="240" w:lineRule="auto"/>
        <w:jc w:val="both"/>
        <w:rPr>
          <w:rFonts w:ascii="Times New Roman" w:hAnsi="Times New Roman" w:cs="Times New Roman"/>
          <w:sz w:val="24"/>
          <w:szCs w:val="24"/>
        </w:rPr>
      </w:pPr>
      <w:r w:rsidRPr="00CB27BC">
        <w:rPr>
          <w:rFonts w:ascii="Times New Roman" w:hAnsi="Times New Roman" w:cs="Times New Roman"/>
          <w:sz w:val="24"/>
          <w:szCs w:val="24"/>
          <w:lang w:val="lt-LT"/>
        </w:rPr>
        <w:t>Sukurtas nacionalinis vadovas (Geros higienos praktikos taisyklės</w:t>
      </w:r>
      <w:r w:rsidR="009F4D88" w:rsidRPr="00CB27BC">
        <w:rPr>
          <w:rFonts w:ascii="Times New Roman" w:hAnsi="Times New Roman" w:cs="Times New Roman"/>
          <w:sz w:val="24"/>
          <w:szCs w:val="24"/>
          <w:lang w:val="lt-LT"/>
        </w:rPr>
        <w:t xml:space="preserve"> (toliau - GHP taisyklės</w:t>
      </w:r>
      <w:r w:rsidRPr="00CB27BC">
        <w:rPr>
          <w:rFonts w:ascii="Times New Roman" w:hAnsi="Times New Roman" w:cs="Times New Roman"/>
          <w:sz w:val="24"/>
          <w:szCs w:val="24"/>
          <w:lang w:val="lt-LT"/>
        </w:rPr>
        <w:t>)</w:t>
      </w:r>
      <w:r w:rsidR="009F4D88" w:rsidRPr="00CB27BC">
        <w:rPr>
          <w:rFonts w:ascii="Times New Roman" w:hAnsi="Times New Roman" w:cs="Times New Roman"/>
          <w:sz w:val="24"/>
          <w:szCs w:val="24"/>
          <w:lang w:val="lt-LT"/>
        </w:rPr>
        <w:t>)</w:t>
      </w:r>
      <w:r w:rsidRPr="00CB27BC">
        <w:rPr>
          <w:rFonts w:ascii="Times New Roman" w:hAnsi="Times New Roman" w:cs="Times New Roman"/>
          <w:sz w:val="24"/>
          <w:szCs w:val="24"/>
          <w:lang w:val="lt-LT"/>
        </w:rPr>
        <w:t xml:space="preserve"> įvertinamos ir suderinamas vadovaujantis šiais principais:</w:t>
      </w:r>
    </w:p>
    <w:p w14:paraId="45EFFF9D" w14:textId="77777777" w:rsidR="00E15EDE" w:rsidRPr="00CB27BC" w:rsidRDefault="00E15EDE" w:rsidP="00CB27BC">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CB27BC">
        <w:rPr>
          <w:rFonts w:ascii="Times New Roman" w:hAnsi="Times New Roman" w:cs="Times New Roman"/>
          <w:sz w:val="24"/>
          <w:szCs w:val="24"/>
          <w:lang w:val="lt-LT"/>
        </w:rPr>
        <w:t>Nacionalinį vadovą (GHP taisykles) kuria ir platina atskiri maisto verslo sektoriai (jeigu kuria atstovas nepriklausantis tam maisto verslo sektoriui, turi būti įtvirtintas ir vykdomas bendradarbiavimas su tam maisto verslo sektoriui priklausančiais maisto tvarkymo subjektais ar jų atstovais);</w:t>
      </w:r>
    </w:p>
    <w:p w14:paraId="232E0719" w14:textId="77777777" w:rsidR="00E15EDE" w:rsidRPr="00CB27BC" w:rsidRDefault="00E15EDE" w:rsidP="00CB27BC">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CB27BC">
        <w:rPr>
          <w:rFonts w:ascii="Times New Roman" w:hAnsi="Times New Roman" w:cs="Times New Roman"/>
          <w:sz w:val="24"/>
          <w:szCs w:val="24"/>
          <w:lang w:val="lt-LT"/>
        </w:rPr>
        <w:t>Nacionalinis vadovas turi būti parengtas vadovaujantis atitinkamais Codex Alimentarius praktikos kodeksais;</w:t>
      </w:r>
    </w:p>
    <w:p w14:paraId="37D3147D" w14:textId="77777777" w:rsidR="00E15EDE" w:rsidRPr="00CB27BC" w:rsidRDefault="00E15EDE" w:rsidP="00CB27BC">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CB27BC">
        <w:rPr>
          <w:rFonts w:ascii="Times New Roman" w:hAnsi="Times New Roman" w:cs="Times New Roman"/>
          <w:sz w:val="24"/>
          <w:szCs w:val="24"/>
          <w:lang w:val="lt-LT"/>
        </w:rPr>
        <w:t>Nacionalinio vadovo turinys turi būti tinkamas naudoti tiems maisto tvarkymo subjektams, kuriems jie skirti;</w:t>
      </w:r>
    </w:p>
    <w:p w14:paraId="37C5C10C" w14:textId="35D3B638" w:rsidR="00E15EDE" w:rsidRPr="00CB27BC" w:rsidRDefault="00E15EDE" w:rsidP="00CB27BC">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CB27BC">
        <w:rPr>
          <w:rFonts w:ascii="Times New Roman" w:hAnsi="Times New Roman" w:cs="Times New Roman"/>
          <w:sz w:val="24"/>
          <w:szCs w:val="24"/>
          <w:lang w:val="lt-LT"/>
        </w:rPr>
        <w:t>Nacionalinio vadovo turinys turi būti tinkamas naudotis kaip vadovu, padedančiu atitikti Reglamento (EB) Nr. 852/2004 3, 4 ir 5 straipsnių įgyvendinimą.</w:t>
      </w:r>
    </w:p>
    <w:p w14:paraId="01167793" w14:textId="4C35DDAC" w:rsidR="00FE320C" w:rsidRPr="00CB27BC" w:rsidRDefault="00FE320C" w:rsidP="00CB27BC">
      <w:pPr>
        <w:spacing w:after="0" w:line="240" w:lineRule="auto"/>
        <w:jc w:val="both"/>
        <w:rPr>
          <w:rFonts w:ascii="Times New Roman" w:hAnsi="Times New Roman" w:cs="Times New Roman"/>
          <w:b/>
          <w:bCs/>
          <w:sz w:val="24"/>
          <w:szCs w:val="24"/>
          <w:lang w:val="lt-LT"/>
        </w:rPr>
      </w:pPr>
    </w:p>
    <w:p w14:paraId="6597D40F" w14:textId="00960BFD" w:rsidR="009F4D88" w:rsidRPr="00CB27BC" w:rsidRDefault="009F4D88" w:rsidP="00CB27BC">
      <w:pPr>
        <w:pStyle w:val="Heading2"/>
        <w:numPr>
          <w:ilvl w:val="0"/>
          <w:numId w:val="9"/>
        </w:numPr>
        <w:ind w:left="0" w:firstLine="0"/>
        <w:rPr>
          <w:rFonts w:cs="Times New Roman"/>
          <w:szCs w:val="24"/>
          <w:lang w:val="lt-LT"/>
        </w:rPr>
      </w:pPr>
      <w:bookmarkStart w:id="1" w:name="_Toc57642581"/>
      <w:r w:rsidRPr="00CB27BC">
        <w:rPr>
          <w:rFonts w:cs="Times New Roman"/>
          <w:szCs w:val="24"/>
          <w:lang w:val="lt-LT"/>
        </w:rPr>
        <w:t>REKOMENDUOJAMAS GHPT TURINYS IR JO DĖSTYMAS</w:t>
      </w:r>
      <w:bookmarkEnd w:id="1"/>
    </w:p>
    <w:p w14:paraId="4537B89A" w14:textId="219D7E09" w:rsidR="009F4D88" w:rsidRPr="00CB27BC" w:rsidRDefault="009F4D88" w:rsidP="00CB27BC">
      <w:pPr>
        <w:pStyle w:val="Heading3"/>
        <w:numPr>
          <w:ilvl w:val="1"/>
          <w:numId w:val="9"/>
        </w:numPr>
        <w:ind w:left="0" w:firstLine="0"/>
        <w:rPr>
          <w:rFonts w:cs="Times New Roman"/>
          <w:lang w:val="lt-LT"/>
        </w:rPr>
      </w:pPr>
      <w:bookmarkStart w:id="2" w:name="_Toc57642582"/>
      <w:r w:rsidRPr="00CB27BC">
        <w:rPr>
          <w:rFonts w:cs="Times New Roman"/>
          <w:lang w:val="lt-LT"/>
        </w:rPr>
        <w:t>ĮVADAS</w:t>
      </w:r>
      <w:bookmarkEnd w:id="2"/>
    </w:p>
    <w:p w14:paraId="0CAF24EF" w14:textId="538DAF0D" w:rsidR="009F4D88" w:rsidRPr="00CB27BC" w:rsidRDefault="009F4D88" w:rsidP="00CB27BC">
      <w:pPr>
        <w:tabs>
          <w:tab w:val="left" w:pos="360"/>
          <w:tab w:val="left" w:pos="630"/>
        </w:tabs>
        <w:jc w:val="both"/>
        <w:rPr>
          <w:rFonts w:ascii="Times New Roman" w:hAnsi="Times New Roman" w:cs="Times New Roman"/>
          <w:sz w:val="24"/>
          <w:szCs w:val="24"/>
          <w:lang w:val="lt-LT"/>
        </w:rPr>
      </w:pPr>
      <w:r w:rsidRPr="00CB27BC">
        <w:rPr>
          <w:rFonts w:ascii="Times New Roman" w:hAnsi="Times New Roman" w:cs="Times New Roman"/>
          <w:sz w:val="24"/>
          <w:szCs w:val="24"/>
          <w:lang w:val="lt-LT"/>
        </w:rPr>
        <w:t xml:space="preserve">Turėtų atsipindėti 852/2004 ir jo reikalavimų įgyvendinimas. </w:t>
      </w:r>
    </w:p>
    <w:p w14:paraId="73F7AA09" w14:textId="77777777"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 xml:space="preserve">Galėtų būti aprašytas preliminarus veiklos aprašymas (atsižvelgiant į </w:t>
      </w:r>
      <w:r w:rsidRPr="00CB27BC">
        <w:rPr>
          <w:rFonts w:ascii="Times New Roman" w:hAnsi="Times New Roman" w:cs="Times New Roman"/>
          <w:sz w:val="24"/>
          <w:szCs w:val="24"/>
          <w:lang w:val="lt-LT"/>
        </w:rPr>
        <w:t xml:space="preserve">VMVT registruojamas </w:t>
      </w:r>
      <w:r w:rsidRPr="009F4D88">
        <w:rPr>
          <w:rFonts w:ascii="Times New Roman" w:hAnsi="Times New Roman" w:cs="Times New Roman"/>
          <w:sz w:val="24"/>
          <w:szCs w:val="24"/>
          <w:lang w:val="lt-LT"/>
        </w:rPr>
        <w:t xml:space="preserve">veiklas) ir tvarkomų produktų savybių akcentavimas (aprašymas). </w:t>
      </w:r>
    </w:p>
    <w:p w14:paraId="305AE9E6" w14:textId="309D4956"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 xml:space="preserve">Įvade rekomenduojama įvardinti GHP taisyklių iniciatorių, t.y. tuos asmenis, kurių interesus atstovauja </w:t>
      </w:r>
      <w:r w:rsidRPr="00CB27BC">
        <w:rPr>
          <w:rFonts w:ascii="Times New Roman" w:hAnsi="Times New Roman" w:cs="Times New Roman"/>
          <w:sz w:val="24"/>
          <w:szCs w:val="24"/>
          <w:lang w:val="lt-LT"/>
        </w:rPr>
        <w:t xml:space="preserve"> rengėjas</w:t>
      </w:r>
      <w:r w:rsidRPr="009F4D88">
        <w:rPr>
          <w:rFonts w:ascii="Times New Roman" w:hAnsi="Times New Roman" w:cs="Times New Roman"/>
          <w:sz w:val="24"/>
          <w:szCs w:val="24"/>
          <w:lang w:val="lt-LT"/>
        </w:rPr>
        <w:t xml:space="preserve">. </w:t>
      </w:r>
    </w:p>
    <w:p w14:paraId="46932B17" w14:textId="6CA74014"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Kaip GHP</w:t>
      </w:r>
      <w:r w:rsidRPr="00CB27BC">
        <w:rPr>
          <w:rFonts w:ascii="Times New Roman" w:hAnsi="Times New Roman" w:cs="Times New Roman"/>
          <w:sz w:val="24"/>
          <w:szCs w:val="24"/>
          <w:lang w:val="lt-LT"/>
        </w:rPr>
        <w:t xml:space="preserve"> taisyklių</w:t>
      </w:r>
      <w:r w:rsidRPr="009F4D88">
        <w:rPr>
          <w:rFonts w:ascii="Times New Roman" w:hAnsi="Times New Roman" w:cs="Times New Roman"/>
          <w:sz w:val="24"/>
          <w:szCs w:val="24"/>
          <w:lang w:val="lt-LT"/>
        </w:rPr>
        <w:t xml:space="preserve"> </w:t>
      </w:r>
      <w:r w:rsidRPr="00CB27BC">
        <w:rPr>
          <w:rFonts w:ascii="Times New Roman" w:hAnsi="Times New Roman" w:cs="Times New Roman"/>
          <w:sz w:val="24"/>
          <w:szCs w:val="24"/>
          <w:lang w:val="lt-LT"/>
        </w:rPr>
        <w:t xml:space="preserve">kūrimo, </w:t>
      </w:r>
      <w:r w:rsidRPr="009F4D88">
        <w:rPr>
          <w:rFonts w:ascii="Times New Roman" w:hAnsi="Times New Roman" w:cs="Times New Roman"/>
          <w:sz w:val="24"/>
          <w:szCs w:val="24"/>
          <w:lang w:val="lt-LT"/>
        </w:rPr>
        <w:t>keitimo iniciatyva gali būti įvardi</w:t>
      </w:r>
      <w:r w:rsidRPr="00CB27BC">
        <w:rPr>
          <w:rFonts w:ascii="Times New Roman" w:hAnsi="Times New Roman" w:cs="Times New Roman"/>
          <w:sz w:val="24"/>
          <w:szCs w:val="24"/>
          <w:lang w:val="lt-LT"/>
        </w:rPr>
        <w:t>nt</w:t>
      </w:r>
      <w:r w:rsidRPr="009F4D88">
        <w:rPr>
          <w:rFonts w:ascii="Times New Roman" w:hAnsi="Times New Roman" w:cs="Times New Roman"/>
          <w:sz w:val="24"/>
          <w:szCs w:val="24"/>
          <w:lang w:val="lt-LT"/>
        </w:rPr>
        <w:t>a E</w:t>
      </w:r>
      <w:r w:rsidRPr="00CB27BC">
        <w:rPr>
          <w:rFonts w:ascii="Times New Roman" w:hAnsi="Times New Roman" w:cs="Times New Roman"/>
          <w:sz w:val="24"/>
          <w:szCs w:val="24"/>
          <w:lang w:val="lt-LT"/>
        </w:rPr>
        <w:t xml:space="preserve">S </w:t>
      </w:r>
      <w:r w:rsidRPr="009F4D88">
        <w:rPr>
          <w:rFonts w:ascii="Times New Roman" w:hAnsi="Times New Roman" w:cs="Times New Roman"/>
          <w:sz w:val="24"/>
          <w:szCs w:val="24"/>
          <w:lang w:val="lt-LT"/>
        </w:rPr>
        <w:t>teisės aktų pasikeitimai ir jų įgyvendinimui skirti</w:t>
      </w:r>
      <w:r w:rsidRPr="00CB27BC">
        <w:rPr>
          <w:rFonts w:ascii="Times New Roman" w:hAnsi="Times New Roman" w:cs="Times New Roman"/>
          <w:sz w:val="24"/>
          <w:szCs w:val="24"/>
          <w:lang w:val="lt-LT"/>
        </w:rPr>
        <w:t xml:space="preserve"> EK</w:t>
      </w:r>
      <w:r w:rsidRPr="009F4D88">
        <w:rPr>
          <w:rFonts w:ascii="Times New Roman" w:hAnsi="Times New Roman" w:cs="Times New Roman"/>
          <w:sz w:val="24"/>
          <w:szCs w:val="24"/>
          <w:lang w:val="lt-LT"/>
        </w:rPr>
        <w:t xml:space="preserve"> išaiškinimai bei naujausi aukščiausio lygio </w:t>
      </w:r>
      <w:r w:rsidRPr="00CB27BC">
        <w:rPr>
          <w:rFonts w:ascii="Times New Roman" w:hAnsi="Times New Roman" w:cs="Times New Roman"/>
          <w:sz w:val="24"/>
          <w:szCs w:val="24"/>
          <w:lang w:val="lt-LT"/>
        </w:rPr>
        <w:t xml:space="preserve">saugos </w:t>
      </w:r>
      <w:r w:rsidRPr="009F4D88">
        <w:rPr>
          <w:rFonts w:ascii="Times New Roman" w:hAnsi="Times New Roman" w:cs="Times New Roman"/>
          <w:sz w:val="24"/>
          <w:szCs w:val="24"/>
          <w:lang w:val="lt-LT"/>
        </w:rPr>
        <w:t xml:space="preserve">vertinimai, kuriuos atliko ir viešai publikavo Europos maisto saugos tarnyba ir pan. </w:t>
      </w:r>
    </w:p>
    <w:p w14:paraId="2AAE450B" w14:textId="77777777"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 xml:space="preserve">Rekomenduojama kalbant apie tarptautines gerąsias gamybos ar higienos praktikas jas įvardinti konkrečiai – nurodant </w:t>
      </w:r>
      <w:r w:rsidRPr="00CB27BC">
        <w:rPr>
          <w:rFonts w:ascii="Times New Roman" w:hAnsi="Times New Roman" w:cs="Times New Roman"/>
          <w:sz w:val="24"/>
          <w:szCs w:val="24"/>
          <w:lang w:val="lt-LT"/>
        </w:rPr>
        <w:t xml:space="preserve">tų </w:t>
      </w:r>
      <w:r w:rsidRPr="009F4D88">
        <w:rPr>
          <w:rFonts w:ascii="Times New Roman" w:hAnsi="Times New Roman" w:cs="Times New Roman"/>
          <w:sz w:val="24"/>
          <w:szCs w:val="24"/>
          <w:lang w:val="lt-LT"/>
        </w:rPr>
        <w:t>dokumentų pavadinimus</w:t>
      </w:r>
      <w:r w:rsidRPr="00CB27BC">
        <w:rPr>
          <w:rFonts w:ascii="Times New Roman" w:hAnsi="Times New Roman" w:cs="Times New Roman"/>
          <w:sz w:val="24"/>
          <w:szCs w:val="24"/>
          <w:lang w:val="lt-LT"/>
        </w:rPr>
        <w:t xml:space="preserve"> ir jų redakciją</w:t>
      </w:r>
      <w:r w:rsidRPr="009F4D88">
        <w:rPr>
          <w:rFonts w:ascii="Times New Roman" w:hAnsi="Times New Roman" w:cs="Times New Roman"/>
          <w:sz w:val="24"/>
          <w:szCs w:val="24"/>
          <w:lang w:val="lt-LT"/>
        </w:rPr>
        <w:t xml:space="preserve">. </w:t>
      </w:r>
    </w:p>
    <w:p w14:paraId="4345B128" w14:textId="77777777"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Įvade, kaip ir visoje GHP</w:t>
      </w:r>
      <w:r w:rsidRPr="00CB27BC">
        <w:rPr>
          <w:rFonts w:ascii="Times New Roman" w:hAnsi="Times New Roman" w:cs="Times New Roman"/>
          <w:sz w:val="24"/>
          <w:szCs w:val="24"/>
          <w:lang w:val="lt-LT"/>
        </w:rPr>
        <w:t xml:space="preserve"> taisyklėse</w:t>
      </w:r>
      <w:r w:rsidRPr="009F4D88">
        <w:rPr>
          <w:rFonts w:ascii="Times New Roman" w:hAnsi="Times New Roman" w:cs="Times New Roman"/>
          <w:sz w:val="24"/>
          <w:szCs w:val="24"/>
          <w:lang w:val="lt-LT"/>
        </w:rPr>
        <w:t xml:space="preserve"> neturi likti neaiškių vietų interpretavimui, pvz., „teisės aktų nustatyta tvarka“. </w:t>
      </w:r>
    </w:p>
    <w:p w14:paraId="087BD1AE" w14:textId="77777777"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CB27BC">
        <w:rPr>
          <w:rFonts w:ascii="Times New Roman" w:hAnsi="Times New Roman" w:cs="Times New Roman"/>
          <w:sz w:val="24"/>
          <w:szCs w:val="24"/>
          <w:lang w:val="lt-LT"/>
        </w:rPr>
        <w:lastRenderedPageBreak/>
        <w:t>P</w:t>
      </w:r>
      <w:r w:rsidRPr="009F4D88">
        <w:rPr>
          <w:rFonts w:ascii="Times New Roman" w:hAnsi="Times New Roman" w:cs="Times New Roman"/>
          <w:sz w:val="24"/>
          <w:szCs w:val="24"/>
          <w:lang w:val="lt-LT"/>
        </w:rPr>
        <w:t xml:space="preserve">rivalomosios programos </w:t>
      </w:r>
      <w:r w:rsidRPr="00CB27BC">
        <w:rPr>
          <w:rFonts w:ascii="Times New Roman" w:hAnsi="Times New Roman" w:cs="Times New Roman"/>
          <w:sz w:val="24"/>
          <w:szCs w:val="24"/>
          <w:lang w:val="lt-LT"/>
        </w:rPr>
        <w:t>t</w:t>
      </w:r>
      <w:r w:rsidRPr="009F4D88">
        <w:rPr>
          <w:rFonts w:ascii="Times New Roman" w:hAnsi="Times New Roman" w:cs="Times New Roman"/>
          <w:sz w:val="24"/>
          <w:szCs w:val="24"/>
          <w:lang w:val="lt-LT"/>
        </w:rPr>
        <w:t>urėtų būti apibūdintos taikomos taip, kad jos būtų proporcingos pagal įmonės dydį ir pobūdį, įskaitant ir atsakingų asmenų sąrašą – būtina aprašyti šiuos dalykus dėl GHPT taikymo aiškumo.</w:t>
      </w:r>
    </w:p>
    <w:p w14:paraId="50365ED3" w14:textId="191DF16F" w:rsidR="009F4D88" w:rsidRPr="00CB27BC" w:rsidRDefault="009F4D88" w:rsidP="00CB27BC">
      <w:pPr>
        <w:pStyle w:val="Heading3"/>
        <w:rPr>
          <w:rFonts w:cs="Times New Roman"/>
          <w:lang w:val="lt-LT"/>
        </w:rPr>
      </w:pPr>
      <w:bookmarkStart w:id="3" w:name="_Toc57642583"/>
      <w:r w:rsidRPr="00CB27BC">
        <w:rPr>
          <w:rFonts w:cs="Times New Roman"/>
          <w:lang w:val="lt-LT"/>
        </w:rPr>
        <w:t>1.3 TERMINAI IR APIBRĖŽIMAI</w:t>
      </w:r>
      <w:bookmarkEnd w:id="3"/>
      <w:r w:rsidRPr="00CB27BC">
        <w:rPr>
          <w:rFonts w:cs="Times New Roman"/>
          <w:lang w:val="lt-LT"/>
        </w:rPr>
        <w:t xml:space="preserve"> </w:t>
      </w:r>
    </w:p>
    <w:p w14:paraId="50E092BA" w14:textId="5479DFED" w:rsidR="009F4D88" w:rsidRPr="00CB27BC" w:rsidRDefault="009F4D88" w:rsidP="00CB27BC">
      <w:pPr>
        <w:tabs>
          <w:tab w:val="left" w:pos="360"/>
          <w:tab w:val="left" w:pos="630"/>
        </w:tabs>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Šioje skiltyje rekomenduojama įtraukti tik su maisto saugos valdymo sistema susijusius terminus, o produktų terminus rekomenduojama perkelti prie veiklos ir produktų aprašymo, o</w:t>
      </w:r>
      <w:r w:rsidR="00471E75" w:rsidRPr="00CB27BC">
        <w:rPr>
          <w:rFonts w:ascii="Times New Roman" w:hAnsi="Times New Roman" w:cs="Times New Roman"/>
          <w:sz w:val="24"/>
          <w:szCs w:val="24"/>
          <w:lang w:val="lt-LT"/>
        </w:rPr>
        <w:t xml:space="preserve"> apibrėžtis, susijusius su teršalais ar kt.</w:t>
      </w:r>
      <w:r w:rsidRPr="009F4D88">
        <w:rPr>
          <w:rFonts w:ascii="Times New Roman" w:hAnsi="Times New Roman" w:cs="Times New Roman"/>
          <w:sz w:val="24"/>
          <w:szCs w:val="24"/>
          <w:lang w:val="lt-LT"/>
        </w:rPr>
        <w:t xml:space="preserve"> perkelti </w:t>
      </w:r>
      <w:r w:rsidR="00471E75" w:rsidRPr="00CB27BC">
        <w:rPr>
          <w:rFonts w:ascii="Times New Roman" w:hAnsi="Times New Roman" w:cs="Times New Roman"/>
          <w:sz w:val="24"/>
          <w:szCs w:val="24"/>
          <w:lang w:val="lt-LT"/>
        </w:rPr>
        <w:t xml:space="preserve">prie </w:t>
      </w:r>
      <w:r w:rsidRPr="009F4D88">
        <w:rPr>
          <w:rFonts w:ascii="Times New Roman" w:hAnsi="Times New Roman" w:cs="Times New Roman"/>
          <w:sz w:val="24"/>
          <w:szCs w:val="24"/>
          <w:lang w:val="lt-LT"/>
        </w:rPr>
        <w:t>rizikos veiksnių aprašymo ir ten juos aprašyti bei, kur reikia, atitinkamai pažymėti rizikos veiksnių analizėje</w:t>
      </w:r>
      <w:r w:rsidR="00471E75" w:rsidRPr="00CB27BC">
        <w:rPr>
          <w:rFonts w:ascii="Times New Roman" w:hAnsi="Times New Roman" w:cs="Times New Roman"/>
          <w:sz w:val="24"/>
          <w:szCs w:val="24"/>
          <w:lang w:val="lt-LT"/>
        </w:rPr>
        <w:t>,</w:t>
      </w:r>
      <w:r w:rsidRPr="009F4D88">
        <w:rPr>
          <w:rFonts w:ascii="Times New Roman" w:hAnsi="Times New Roman" w:cs="Times New Roman"/>
          <w:sz w:val="24"/>
          <w:szCs w:val="24"/>
          <w:lang w:val="lt-LT"/>
        </w:rPr>
        <w:t xml:space="preserve"> SVT nustatyme.</w:t>
      </w:r>
    </w:p>
    <w:p w14:paraId="62907C22" w14:textId="425FE6AB" w:rsidR="00471E75" w:rsidRPr="00CB27BC" w:rsidRDefault="00471E75" w:rsidP="00CB27BC">
      <w:pPr>
        <w:pStyle w:val="Heading3"/>
        <w:rPr>
          <w:rFonts w:cs="Times New Roman"/>
          <w:lang w:val="lt-LT"/>
        </w:rPr>
      </w:pPr>
      <w:bookmarkStart w:id="4" w:name="_Toc57642584"/>
      <w:r w:rsidRPr="00CB27BC">
        <w:rPr>
          <w:rFonts w:cs="Times New Roman"/>
          <w:lang w:val="lt-LT"/>
        </w:rPr>
        <w:t>1.4. GHP TAISYKLIŲ TURINYS</w:t>
      </w:r>
      <w:bookmarkEnd w:id="4"/>
    </w:p>
    <w:p w14:paraId="77E532F9" w14:textId="5FF49169" w:rsidR="00CB27BC" w:rsidRPr="005E55C5" w:rsidRDefault="00CB27BC" w:rsidP="005E55C5">
      <w:pPr>
        <w:tabs>
          <w:tab w:val="left" w:pos="360"/>
          <w:tab w:val="left" w:pos="630"/>
        </w:tabs>
        <w:spacing w:after="0"/>
        <w:jc w:val="both"/>
        <w:rPr>
          <w:rFonts w:ascii="Times New Roman" w:hAnsi="Times New Roman" w:cs="Times New Roman"/>
          <w:sz w:val="24"/>
          <w:szCs w:val="24"/>
          <w:lang w:val="lt-LT"/>
        </w:rPr>
      </w:pPr>
      <w:r w:rsidRPr="00CB27BC">
        <w:rPr>
          <w:rFonts w:ascii="Times New Roman" w:hAnsi="Times New Roman" w:cs="Times New Roman"/>
          <w:sz w:val="24"/>
          <w:szCs w:val="24"/>
          <w:lang w:val="lt-LT"/>
        </w:rPr>
        <w:t>Rekomenduojama šiame skyriuje aprašyti tiksliai atliekamus veiksmus, vengiant terminų „teisės aktų nustatyta tvarka“, nes subjektui turi būti aišku kaip tinkamai įgyvendinti maisto higienos ir saugaus maisto tvarkymo reikalavimus.</w:t>
      </w:r>
    </w:p>
    <w:p w14:paraId="46D2DEFC" w14:textId="2ACC3A4C" w:rsidR="00471E75" w:rsidRPr="00CB27BC" w:rsidRDefault="00471E75" w:rsidP="005E55C5">
      <w:pPr>
        <w:pStyle w:val="ListParagraph"/>
        <w:numPr>
          <w:ilvl w:val="0"/>
          <w:numId w:val="18"/>
        </w:numPr>
        <w:jc w:val="both"/>
        <w:rPr>
          <w:rFonts w:ascii="Times New Roman" w:hAnsi="Times New Roman" w:cs="Times New Roman"/>
          <w:b/>
          <w:bCs/>
          <w:sz w:val="24"/>
          <w:szCs w:val="24"/>
          <w:lang w:val="lt-LT"/>
        </w:rPr>
      </w:pPr>
      <w:r w:rsidRPr="00CB27BC">
        <w:rPr>
          <w:rFonts w:ascii="Times New Roman" w:hAnsi="Times New Roman" w:cs="Times New Roman"/>
          <w:b/>
          <w:bCs/>
          <w:sz w:val="24"/>
          <w:szCs w:val="24"/>
          <w:lang w:val="lt-LT"/>
        </w:rPr>
        <w:t>Įvadas</w:t>
      </w:r>
    </w:p>
    <w:p w14:paraId="28A15D6F" w14:textId="09F77431" w:rsidR="00471E75" w:rsidRPr="00CB27BC" w:rsidRDefault="00471E75" w:rsidP="005E55C5">
      <w:pPr>
        <w:pStyle w:val="ListParagraph"/>
        <w:numPr>
          <w:ilvl w:val="0"/>
          <w:numId w:val="18"/>
        </w:numPr>
        <w:jc w:val="both"/>
        <w:rPr>
          <w:rFonts w:ascii="Times New Roman" w:hAnsi="Times New Roman" w:cs="Times New Roman"/>
          <w:b/>
          <w:bCs/>
          <w:sz w:val="24"/>
          <w:szCs w:val="24"/>
          <w:lang w:val="lt-LT"/>
        </w:rPr>
      </w:pPr>
      <w:r w:rsidRPr="00CB27BC">
        <w:rPr>
          <w:rFonts w:ascii="Times New Roman" w:hAnsi="Times New Roman" w:cs="Times New Roman"/>
          <w:b/>
          <w:bCs/>
          <w:sz w:val="24"/>
          <w:szCs w:val="24"/>
          <w:lang w:val="lt-LT"/>
        </w:rPr>
        <w:t>Terminai ir apibrėžimai</w:t>
      </w:r>
    </w:p>
    <w:p w14:paraId="088910E5" w14:textId="77777777" w:rsidR="00CB27BC" w:rsidRDefault="009F4D88" w:rsidP="005E55C5">
      <w:pPr>
        <w:pStyle w:val="ListParagraph"/>
        <w:numPr>
          <w:ilvl w:val="0"/>
          <w:numId w:val="18"/>
        </w:numPr>
        <w:jc w:val="both"/>
        <w:rPr>
          <w:rFonts w:ascii="Times New Roman" w:hAnsi="Times New Roman" w:cs="Times New Roman"/>
          <w:b/>
          <w:bCs/>
          <w:sz w:val="24"/>
          <w:szCs w:val="24"/>
          <w:lang w:val="lt-LT"/>
        </w:rPr>
      </w:pPr>
      <w:r w:rsidRPr="00CB27BC">
        <w:rPr>
          <w:rFonts w:ascii="Times New Roman" w:hAnsi="Times New Roman" w:cs="Times New Roman"/>
          <w:b/>
          <w:bCs/>
          <w:sz w:val="24"/>
          <w:szCs w:val="24"/>
          <w:lang w:val="lt-LT"/>
        </w:rPr>
        <w:t>Maisto tvarkymo subjekto būtinoji veikla</w:t>
      </w:r>
      <w:r w:rsidR="00471E75" w:rsidRPr="00CB27BC">
        <w:rPr>
          <w:rFonts w:ascii="Times New Roman" w:hAnsi="Times New Roman" w:cs="Times New Roman"/>
          <w:b/>
          <w:bCs/>
          <w:sz w:val="24"/>
          <w:szCs w:val="24"/>
          <w:lang w:val="lt-LT"/>
        </w:rPr>
        <w:t xml:space="preserve"> (išankstinė veikla)</w:t>
      </w:r>
    </w:p>
    <w:p w14:paraId="5B35F9B5" w14:textId="2C60617F" w:rsidR="00471E75" w:rsidRPr="00CB27BC" w:rsidRDefault="009F4D88" w:rsidP="005E55C5">
      <w:pPr>
        <w:pStyle w:val="ListParagraph"/>
        <w:numPr>
          <w:ilvl w:val="0"/>
          <w:numId w:val="18"/>
        </w:numPr>
        <w:jc w:val="both"/>
        <w:rPr>
          <w:rFonts w:ascii="Times New Roman" w:hAnsi="Times New Roman" w:cs="Times New Roman"/>
          <w:b/>
          <w:bCs/>
          <w:sz w:val="24"/>
          <w:szCs w:val="24"/>
          <w:lang w:val="lt-LT"/>
        </w:rPr>
      </w:pPr>
      <w:r w:rsidRPr="00CB27BC">
        <w:rPr>
          <w:rFonts w:ascii="Times New Roman" w:hAnsi="Times New Roman" w:cs="Times New Roman"/>
          <w:b/>
          <w:bCs/>
          <w:sz w:val="24"/>
          <w:szCs w:val="24"/>
          <w:lang w:val="lt-LT"/>
        </w:rPr>
        <w:t xml:space="preserve">Privalomosios </w:t>
      </w:r>
      <w:r w:rsidR="00471E75" w:rsidRPr="00CB27BC">
        <w:rPr>
          <w:rFonts w:ascii="Times New Roman" w:hAnsi="Times New Roman" w:cs="Times New Roman"/>
          <w:b/>
          <w:bCs/>
          <w:sz w:val="24"/>
          <w:szCs w:val="24"/>
          <w:lang w:val="lt-LT"/>
        </w:rPr>
        <w:t xml:space="preserve">(būtinosios) </w:t>
      </w:r>
      <w:r w:rsidRPr="00CB27BC">
        <w:rPr>
          <w:rFonts w:ascii="Times New Roman" w:hAnsi="Times New Roman" w:cs="Times New Roman"/>
          <w:b/>
          <w:bCs/>
          <w:sz w:val="24"/>
          <w:szCs w:val="24"/>
          <w:lang w:val="lt-LT"/>
        </w:rPr>
        <w:t>programos</w:t>
      </w:r>
      <w:r w:rsidR="00471E75" w:rsidRPr="00CB27BC">
        <w:rPr>
          <w:rFonts w:ascii="Times New Roman" w:hAnsi="Times New Roman" w:cs="Times New Roman"/>
          <w:b/>
          <w:bCs/>
          <w:sz w:val="24"/>
          <w:szCs w:val="24"/>
          <w:lang w:val="lt-LT"/>
        </w:rPr>
        <w:t xml:space="preserve">, kurias </w:t>
      </w:r>
      <w:r w:rsidRPr="00CB27BC">
        <w:rPr>
          <w:rFonts w:ascii="Times New Roman" w:hAnsi="Times New Roman" w:cs="Times New Roman"/>
          <w:sz w:val="24"/>
          <w:szCs w:val="24"/>
          <w:lang w:val="lt-LT"/>
        </w:rPr>
        <w:t>rekomenduojam</w:t>
      </w:r>
      <w:r w:rsidR="00471E75" w:rsidRPr="00CB27BC">
        <w:rPr>
          <w:rFonts w:ascii="Times New Roman" w:hAnsi="Times New Roman" w:cs="Times New Roman"/>
          <w:sz w:val="24"/>
          <w:szCs w:val="24"/>
          <w:lang w:val="lt-LT"/>
        </w:rPr>
        <w:t xml:space="preserve">a išdėstyti tokiu principu, </w:t>
      </w:r>
      <w:r w:rsidRPr="00CB27BC">
        <w:rPr>
          <w:rFonts w:ascii="Times New Roman" w:hAnsi="Times New Roman" w:cs="Times New Roman"/>
          <w:sz w:val="24"/>
          <w:szCs w:val="24"/>
          <w:lang w:val="lt-LT"/>
        </w:rPr>
        <w:t>pavyzdžiui:</w:t>
      </w:r>
      <w:r w:rsidRPr="00CB27BC">
        <w:rPr>
          <w:rFonts w:ascii="Times New Roman" w:hAnsi="Times New Roman" w:cs="Times New Roman"/>
          <w:sz w:val="24"/>
          <w:szCs w:val="24"/>
        </w:rPr>
        <w:t xml:space="preserve"> </w:t>
      </w:r>
    </w:p>
    <w:p w14:paraId="78FF0823"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1 PP. Tinkamos infrastruktūros (pastato ir įrangos transporto, kito inventoriaus) priežiūros užtikrinimas; </w:t>
      </w:r>
    </w:p>
    <w:p w14:paraId="6854C9AA"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2 PP. Tinkamo valymo ir dezinfekcijos užtikrinimas; </w:t>
      </w:r>
    </w:p>
    <w:p w14:paraId="2818750A"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3 PP. Tinkamos kenkėjų priežiūros ir kontrolės užtikrinimas (dėmesys prevencijai); </w:t>
      </w:r>
    </w:p>
    <w:p w14:paraId="650EE667"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4 PP. Techninės priežiūros ir kalibravimo atlikimas; </w:t>
      </w:r>
    </w:p>
    <w:p w14:paraId="1D5726C0"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5 PP. Mikrobiologinės kryžminės taršos prevencijos, fizinių ir cheminių teršalų iš aplinkos gamybos vietoje prevencijos užtikrinimas; </w:t>
      </w:r>
    </w:p>
    <w:p w14:paraId="5CA58196"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6 PP. Alergenai ir taršos jais prevencijos užtikrinimas; </w:t>
      </w:r>
    </w:p>
    <w:p w14:paraId="61F562CB"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7 PP. Tinkamo ir saugaus atliekų tvarkymo užtikrinimas; </w:t>
      </w:r>
    </w:p>
    <w:p w14:paraId="17230EE8"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8 PP.  Tinkamo vandens ir oro užtikrinimas; </w:t>
      </w:r>
    </w:p>
    <w:p w14:paraId="096069F0"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9 PP. Personalo priežiūros (pvz., asmens higienos, darbo higienos, sveikatos būklės) ir jų apmokymo užtikrinimas; </w:t>
      </w:r>
    </w:p>
    <w:p w14:paraId="18DCA0B0"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10 PP. Tinkamų žaliavų (maisto ir ne maisto) priėmimo  ir laikymo užtikrinimas (pvz., tiekėjų atranka, transportavimas); </w:t>
      </w:r>
    </w:p>
    <w:p w14:paraId="0E18288F"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 xml:space="preserve">11 PP. Tinkamos temperatūros palaikymo, akrilamido ir kitos taršos prevencijos užtikrinimas; </w:t>
      </w:r>
    </w:p>
    <w:p w14:paraId="6CC863F7" w14:textId="77777777" w:rsidR="00471E75"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12 PP. Tinkamos darbo metodikos personalui užtikrinimas (pvz., dėl konkretaus gamybos procesų atlikimo</w:t>
      </w:r>
      <w:r w:rsidR="00471E75" w:rsidRPr="00CB27BC">
        <w:rPr>
          <w:rFonts w:ascii="Times New Roman" w:hAnsi="Times New Roman" w:cs="Times New Roman"/>
          <w:sz w:val="24"/>
          <w:szCs w:val="24"/>
          <w:lang w:val="lt-LT"/>
        </w:rPr>
        <w:t xml:space="preserve">, </w:t>
      </w:r>
      <w:r w:rsidRPr="00CB27BC">
        <w:rPr>
          <w:rFonts w:ascii="Times New Roman" w:hAnsi="Times New Roman" w:cs="Times New Roman"/>
          <w:sz w:val="24"/>
          <w:szCs w:val="24"/>
          <w:lang w:val="lt-LT"/>
        </w:rPr>
        <w:t>gamybos dokumentų naudojimo</w:t>
      </w:r>
      <w:r w:rsidR="00471E75" w:rsidRPr="00CB27BC">
        <w:rPr>
          <w:rFonts w:ascii="Times New Roman" w:hAnsi="Times New Roman" w:cs="Times New Roman"/>
          <w:sz w:val="24"/>
          <w:szCs w:val="24"/>
          <w:lang w:val="lt-LT"/>
        </w:rPr>
        <w:t>)</w:t>
      </w:r>
      <w:r w:rsidRPr="00CB27BC">
        <w:rPr>
          <w:rFonts w:ascii="Times New Roman" w:hAnsi="Times New Roman" w:cs="Times New Roman"/>
          <w:sz w:val="24"/>
          <w:szCs w:val="24"/>
          <w:lang w:val="lt-LT"/>
        </w:rPr>
        <w:t xml:space="preserve">, atsekamumo užtikrinimo vietoje, tinkamumo vartoti terminų nustatymo ir suteikimo, tinkamos metodikos naudojimo atrenkant mėginius savikontrolės tikslais, produkcijos sulaikymo ir atšaukimo iš rinkos savalaiko vykdymo); </w:t>
      </w:r>
    </w:p>
    <w:p w14:paraId="400712F8" w14:textId="1E99A767" w:rsidR="009F4D88" w:rsidRPr="00CB27BC" w:rsidRDefault="009F4D88" w:rsidP="005E55C5">
      <w:pPr>
        <w:pStyle w:val="ListParagraph"/>
        <w:numPr>
          <w:ilvl w:val="0"/>
          <w:numId w:val="13"/>
        </w:numPr>
        <w:tabs>
          <w:tab w:val="left" w:pos="360"/>
          <w:tab w:val="left" w:pos="630"/>
        </w:tabs>
        <w:spacing w:after="0"/>
        <w:ind w:left="0" w:firstLine="360"/>
        <w:jc w:val="both"/>
        <w:rPr>
          <w:rFonts w:ascii="Times New Roman" w:hAnsi="Times New Roman" w:cs="Times New Roman"/>
          <w:b/>
          <w:bCs/>
          <w:sz w:val="24"/>
          <w:szCs w:val="24"/>
          <w:lang w:val="lt-LT"/>
        </w:rPr>
      </w:pPr>
      <w:r w:rsidRPr="00CB27BC">
        <w:rPr>
          <w:rFonts w:ascii="Times New Roman" w:hAnsi="Times New Roman" w:cs="Times New Roman"/>
          <w:sz w:val="24"/>
          <w:szCs w:val="24"/>
          <w:lang w:val="lt-LT"/>
        </w:rPr>
        <w:t>13 PP. Tinkamos informacijos apie produktus ir vartotojams teikimo užtikrinimas.</w:t>
      </w:r>
    </w:p>
    <w:p w14:paraId="13412008" w14:textId="51A0B123" w:rsidR="00CB27BC" w:rsidRPr="005E55C5" w:rsidRDefault="009F4D88" w:rsidP="005E55C5">
      <w:pPr>
        <w:pStyle w:val="ListParagraph"/>
        <w:numPr>
          <w:ilvl w:val="0"/>
          <w:numId w:val="19"/>
        </w:numPr>
        <w:tabs>
          <w:tab w:val="left" w:pos="360"/>
          <w:tab w:val="left" w:pos="630"/>
        </w:tabs>
        <w:spacing w:after="0"/>
        <w:jc w:val="both"/>
        <w:rPr>
          <w:rFonts w:ascii="Times New Roman" w:hAnsi="Times New Roman" w:cs="Times New Roman"/>
          <w:b/>
          <w:bCs/>
          <w:sz w:val="24"/>
          <w:szCs w:val="24"/>
          <w:lang w:val="lt-LT"/>
        </w:rPr>
      </w:pPr>
      <w:r w:rsidRPr="00CB27BC">
        <w:rPr>
          <w:rFonts w:ascii="Times New Roman" w:hAnsi="Times New Roman" w:cs="Times New Roman"/>
          <w:b/>
          <w:bCs/>
          <w:sz w:val="24"/>
          <w:szCs w:val="24"/>
          <w:lang w:val="lt-LT"/>
        </w:rPr>
        <w:t xml:space="preserve">Maisto saugos valdymo sistema, paremta RVASVT principais. </w:t>
      </w:r>
      <w:r w:rsidRPr="005E55C5">
        <w:rPr>
          <w:rFonts w:ascii="Times New Roman" w:hAnsi="Times New Roman" w:cs="Times New Roman"/>
          <w:sz w:val="24"/>
          <w:szCs w:val="24"/>
          <w:lang w:val="lt-LT"/>
        </w:rPr>
        <w:t>Parengiamieji etapai</w:t>
      </w:r>
      <w:r w:rsidR="005E55C5" w:rsidRPr="005E55C5">
        <w:rPr>
          <w:rFonts w:ascii="Times New Roman" w:hAnsi="Times New Roman" w:cs="Times New Roman"/>
          <w:sz w:val="24"/>
          <w:szCs w:val="24"/>
          <w:lang w:val="lt-LT"/>
        </w:rPr>
        <w:t>:</w:t>
      </w:r>
    </w:p>
    <w:p w14:paraId="55894D74" w14:textId="77777777" w:rsidR="00CB27BC" w:rsidRDefault="009F4D88" w:rsidP="00CB27BC">
      <w:pPr>
        <w:pStyle w:val="ListParagraph"/>
        <w:numPr>
          <w:ilvl w:val="1"/>
          <w:numId w:val="13"/>
        </w:numPr>
        <w:tabs>
          <w:tab w:val="left" w:pos="360"/>
          <w:tab w:val="left" w:pos="630"/>
        </w:tabs>
        <w:spacing w:after="0"/>
        <w:ind w:left="0" w:firstLine="360"/>
        <w:jc w:val="both"/>
        <w:rPr>
          <w:rFonts w:ascii="Times New Roman" w:hAnsi="Times New Roman" w:cs="Times New Roman"/>
          <w:sz w:val="24"/>
          <w:szCs w:val="24"/>
          <w:lang w:val="lt-LT"/>
        </w:rPr>
      </w:pPr>
      <w:r w:rsidRPr="00CB27BC">
        <w:rPr>
          <w:rFonts w:ascii="Times New Roman" w:hAnsi="Times New Roman" w:cs="Times New Roman"/>
          <w:b/>
          <w:bCs/>
          <w:sz w:val="24"/>
          <w:szCs w:val="24"/>
          <w:lang w:val="lt-LT"/>
        </w:rPr>
        <w:t>Maisto saugos valdymo įsipareigojimas</w:t>
      </w:r>
      <w:r w:rsidR="00CB27BC">
        <w:rPr>
          <w:rFonts w:ascii="Times New Roman" w:hAnsi="Times New Roman" w:cs="Times New Roman"/>
          <w:sz w:val="24"/>
          <w:szCs w:val="24"/>
          <w:lang w:val="lt-LT"/>
        </w:rPr>
        <w:t xml:space="preserve">. </w:t>
      </w:r>
      <w:r w:rsidRPr="00CB27BC">
        <w:rPr>
          <w:rFonts w:ascii="Times New Roman" w:hAnsi="Times New Roman" w:cs="Times New Roman"/>
          <w:sz w:val="24"/>
          <w:szCs w:val="24"/>
          <w:lang w:val="lt-LT"/>
        </w:rPr>
        <w:t>Gali būti paaiškinama svarba dėl maisto saugos valdymo, būtino ryžto siekiant užtikrinti maisto saugą, apie būtinybę palaikyti ir įgyvendinti RVASVT planą, peržiūrint maisto saugos valdymo rezultatus, atsižvelgiant į tiesioginių veiksmų, kai kažkas negerai, taikymo efektyvumą.</w:t>
      </w:r>
    </w:p>
    <w:p w14:paraId="0822F189" w14:textId="77777777" w:rsidR="00CB27BC" w:rsidRDefault="009F4D88" w:rsidP="00CB27BC">
      <w:pPr>
        <w:pStyle w:val="ListParagraph"/>
        <w:numPr>
          <w:ilvl w:val="1"/>
          <w:numId w:val="13"/>
        </w:numPr>
        <w:tabs>
          <w:tab w:val="left" w:pos="360"/>
          <w:tab w:val="left" w:pos="630"/>
        </w:tabs>
        <w:spacing w:after="0"/>
        <w:ind w:left="0" w:firstLine="360"/>
        <w:jc w:val="both"/>
        <w:rPr>
          <w:rFonts w:ascii="Times New Roman" w:hAnsi="Times New Roman" w:cs="Times New Roman"/>
          <w:sz w:val="24"/>
          <w:szCs w:val="24"/>
          <w:lang w:val="lt-LT"/>
        </w:rPr>
      </w:pPr>
      <w:r w:rsidRPr="00CB27BC">
        <w:rPr>
          <w:rFonts w:ascii="Times New Roman" w:hAnsi="Times New Roman" w:cs="Times New Roman"/>
          <w:b/>
          <w:bCs/>
          <w:sz w:val="24"/>
          <w:szCs w:val="24"/>
          <w:lang w:val="lt-LT"/>
        </w:rPr>
        <w:lastRenderedPageBreak/>
        <w:t>RVASVT komanda</w:t>
      </w:r>
      <w:r w:rsidRPr="00CB27BC">
        <w:rPr>
          <w:rFonts w:ascii="Times New Roman" w:hAnsi="Times New Roman" w:cs="Times New Roman"/>
          <w:sz w:val="24"/>
          <w:szCs w:val="24"/>
          <w:lang w:val="lt-LT"/>
        </w:rPr>
        <w:t xml:space="preserve">. RVASVT komanda ir nariai, dalyvaujantys </w:t>
      </w:r>
      <w:r w:rsidR="00CB27BC">
        <w:rPr>
          <w:rFonts w:ascii="Times New Roman" w:hAnsi="Times New Roman" w:cs="Times New Roman"/>
          <w:sz w:val="24"/>
          <w:szCs w:val="24"/>
          <w:lang w:val="lt-LT"/>
        </w:rPr>
        <w:t>tokių</w:t>
      </w:r>
      <w:r w:rsidRPr="00CB27BC">
        <w:rPr>
          <w:rFonts w:ascii="Times New Roman" w:hAnsi="Times New Roman" w:cs="Times New Roman"/>
          <w:sz w:val="24"/>
          <w:szCs w:val="24"/>
          <w:lang w:val="lt-LT"/>
        </w:rPr>
        <w:t xml:space="preserve"> GHPT </w:t>
      </w:r>
      <w:r w:rsidR="00CB27BC">
        <w:rPr>
          <w:rFonts w:ascii="Times New Roman" w:hAnsi="Times New Roman" w:cs="Times New Roman"/>
          <w:sz w:val="24"/>
          <w:szCs w:val="24"/>
          <w:lang w:val="lt-LT"/>
        </w:rPr>
        <w:t xml:space="preserve">kūrime, </w:t>
      </w:r>
      <w:r w:rsidRPr="00CB27BC">
        <w:rPr>
          <w:rFonts w:ascii="Times New Roman" w:hAnsi="Times New Roman" w:cs="Times New Roman"/>
          <w:sz w:val="24"/>
          <w:szCs w:val="24"/>
          <w:lang w:val="lt-LT"/>
        </w:rPr>
        <w:t xml:space="preserve">keitime,  ir maisto tvarkymo subjekto RVASVT komandos sudarymas ir veikimas įgyvendinant GHPT. Pvz., rekomenduojama aprašyti asmenis, kurie dalyvauja </w:t>
      </w:r>
      <w:r w:rsidR="00CB27BC">
        <w:rPr>
          <w:rFonts w:ascii="Times New Roman" w:hAnsi="Times New Roman" w:cs="Times New Roman"/>
          <w:sz w:val="24"/>
          <w:szCs w:val="24"/>
          <w:lang w:val="lt-LT"/>
        </w:rPr>
        <w:t>tokių</w:t>
      </w:r>
      <w:r w:rsidRPr="00CB27BC">
        <w:rPr>
          <w:rFonts w:ascii="Times New Roman" w:hAnsi="Times New Roman" w:cs="Times New Roman"/>
          <w:sz w:val="24"/>
          <w:szCs w:val="24"/>
          <w:lang w:val="lt-LT"/>
        </w:rPr>
        <w:t xml:space="preserve"> GHPT</w:t>
      </w:r>
      <w:r w:rsidR="00CB27BC">
        <w:rPr>
          <w:rFonts w:ascii="Times New Roman" w:hAnsi="Times New Roman" w:cs="Times New Roman"/>
          <w:sz w:val="24"/>
          <w:szCs w:val="24"/>
          <w:lang w:val="lt-LT"/>
        </w:rPr>
        <w:t xml:space="preserve"> kūrime,</w:t>
      </w:r>
      <w:r w:rsidRPr="00CB27BC">
        <w:rPr>
          <w:rFonts w:ascii="Times New Roman" w:hAnsi="Times New Roman" w:cs="Times New Roman"/>
          <w:sz w:val="24"/>
          <w:szCs w:val="24"/>
          <w:lang w:val="lt-LT"/>
        </w:rPr>
        <w:t xml:space="preserve"> keitime, t.y. maisto saugos valdymo sistemos duonos ir pyrago kepinių sukūrime. Pavyzdzdžiui, tai galėtų būti tie verslo atstovai ar konkretūs specialistai ir technologai, kurie: supranta biologinius, cheminius arba fizinius rizikos veiksnius, siejamus su šiose GHPT minimomis produktų grupėmis ir kepimo veikla, supranta šiose GHPT nurodytų produktų techninį gamybos procesą, turi praktinių žinių apie higieną ir gamybą bei įrangos veikimą, taip pat gali būti bet kokie kiti asmenys, turintys specialiųjų mikrobiologijos, higienos ar maisto technologijos žinių. Rekomenduojama aprašyti atvejus, kai patvirtinus šias GHPT taikymo metu, konkrečiam maisto tvarkymo subjektui, pavyzdžiui, nebūtina sudaryti pilnos RVASVT komandos, o pakanka paskirti atsakingą asmenį (pvz., galėtų būti akcentuota mažų maisto tvarkymo subjektų atveju). </w:t>
      </w:r>
    </w:p>
    <w:p w14:paraId="2D0841F7" w14:textId="7501A245" w:rsidR="009F4D88" w:rsidRDefault="009F4D88" w:rsidP="00CB27BC">
      <w:pPr>
        <w:pStyle w:val="ListParagraph"/>
        <w:numPr>
          <w:ilvl w:val="1"/>
          <w:numId w:val="13"/>
        </w:numPr>
        <w:tabs>
          <w:tab w:val="left" w:pos="360"/>
          <w:tab w:val="left" w:pos="630"/>
        </w:tabs>
        <w:spacing w:after="0"/>
        <w:ind w:left="0" w:firstLine="360"/>
        <w:jc w:val="both"/>
        <w:rPr>
          <w:rFonts w:ascii="Times New Roman" w:hAnsi="Times New Roman" w:cs="Times New Roman"/>
          <w:sz w:val="24"/>
          <w:szCs w:val="24"/>
          <w:lang w:val="lt-LT"/>
        </w:rPr>
      </w:pPr>
      <w:r w:rsidRPr="00CB27BC">
        <w:rPr>
          <w:rFonts w:ascii="Times New Roman" w:hAnsi="Times New Roman" w:cs="Times New Roman"/>
          <w:b/>
          <w:bCs/>
          <w:sz w:val="24"/>
          <w:szCs w:val="24"/>
          <w:lang w:val="lt-LT"/>
        </w:rPr>
        <w:t>RVASVT plano apimtis</w:t>
      </w:r>
      <w:r w:rsidR="00CB27BC">
        <w:rPr>
          <w:rFonts w:ascii="Times New Roman" w:hAnsi="Times New Roman" w:cs="Times New Roman"/>
          <w:sz w:val="24"/>
          <w:szCs w:val="24"/>
          <w:lang w:val="lt-LT"/>
        </w:rPr>
        <w:t xml:space="preserve">. </w:t>
      </w:r>
      <w:r w:rsidRPr="00CB27BC">
        <w:rPr>
          <w:rFonts w:ascii="Times New Roman" w:hAnsi="Times New Roman" w:cs="Times New Roman"/>
          <w:sz w:val="24"/>
          <w:szCs w:val="24"/>
          <w:lang w:val="lt-LT"/>
        </w:rPr>
        <w:t>Rekomenduojama išvadinti kas sudaro RVASVT plano dokumentų rinkinį.</w:t>
      </w:r>
    </w:p>
    <w:p w14:paraId="310E0CD9" w14:textId="77777777" w:rsidR="00873BD5" w:rsidRDefault="009F4D88" w:rsidP="00873BD5">
      <w:pPr>
        <w:pStyle w:val="ListParagraph"/>
        <w:numPr>
          <w:ilvl w:val="0"/>
          <w:numId w:val="17"/>
        </w:numPr>
        <w:tabs>
          <w:tab w:val="left" w:pos="360"/>
          <w:tab w:val="left" w:pos="630"/>
        </w:tabs>
        <w:spacing w:after="0"/>
        <w:jc w:val="both"/>
        <w:rPr>
          <w:rFonts w:ascii="Times New Roman" w:hAnsi="Times New Roman" w:cs="Times New Roman"/>
          <w:sz w:val="24"/>
          <w:szCs w:val="24"/>
          <w:lang w:val="lt-LT"/>
        </w:rPr>
      </w:pPr>
      <w:r w:rsidRPr="00873BD5">
        <w:rPr>
          <w:rFonts w:ascii="Times New Roman" w:hAnsi="Times New Roman" w:cs="Times New Roman"/>
          <w:b/>
          <w:bCs/>
          <w:sz w:val="24"/>
          <w:szCs w:val="24"/>
          <w:lang w:val="lt-LT"/>
        </w:rPr>
        <w:t>Produkto aprašymas ir paskirtis</w:t>
      </w:r>
      <w:r w:rsidRPr="00873BD5">
        <w:rPr>
          <w:rFonts w:ascii="Times New Roman" w:hAnsi="Times New Roman" w:cs="Times New Roman"/>
          <w:sz w:val="24"/>
          <w:szCs w:val="24"/>
          <w:lang w:val="lt-LT"/>
        </w:rPr>
        <w:t xml:space="preserve">. Rekomenduojama išsamiai aprašyti kiekvienos </w:t>
      </w:r>
      <w:r w:rsidR="00873BD5">
        <w:rPr>
          <w:rFonts w:ascii="Times New Roman" w:hAnsi="Times New Roman" w:cs="Times New Roman"/>
          <w:sz w:val="24"/>
          <w:szCs w:val="24"/>
          <w:lang w:val="lt-LT"/>
        </w:rPr>
        <w:t xml:space="preserve">produktų </w:t>
      </w:r>
      <w:r w:rsidRPr="00873BD5">
        <w:rPr>
          <w:rFonts w:ascii="Times New Roman" w:hAnsi="Times New Roman" w:cs="Times New Roman"/>
          <w:sz w:val="24"/>
          <w:szCs w:val="24"/>
          <w:lang w:val="lt-LT"/>
        </w:rPr>
        <w:t>grupės produktus pagal galutinio tų produktų grupės savybes, įskaitant saugai svarbią informaciją, pavyzdžiui: sudedamųjų dalių ir žaliavų kilmę, kurią žinant gali būti lengviau nustatyti tam tikrus rizikos veiksnius, sudėtį (pvz., žaliavas, sudedamąsias dalis, priedus, galimus alergenus ir kt.),  struktūrą, fizines ir chemines savybes (pvz., kietoji medžiaga, skystis, drebučiai, emulsija, drėgmės kiekis, pH, vandens aktyvumas ir t. t.), perdirbimą (pvz., kaitinimą, užšaldymą, džiovinimą, sūdymą, ir kt., pagal tai kas būtų atliekama), pakuotę (pvz., hermetinę, vakuuminę, modifikuotos atmosferos, nefasuotos produkcijos atvejus, kai toks atvejis būtų) ir ženklinimą etiketėmis, laikymo sandėlyje ir platinimo sąlygas, įskaitant transportavimą ir tvarkymą, būtiną laikymo trukmę (pvz., „tinka vartoti iki...“ arba „geriausias iki...“),  nurodymus dėl vartojimo, bet kokius taikytinus mikrobiologinius ar cheminius kriterijus.</w:t>
      </w:r>
      <w:r w:rsidRPr="00873BD5">
        <w:rPr>
          <w:rFonts w:ascii="Times New Roman" w:hAnsi="Times New Roman" w:cs="Times New Roman"/>
          <w:sz w:val="24"/>
          <w:szCs w:val="24"/>
        </w:rPr>
        <w:t xml:space="preserve"> </w:t>
      </w:r>
      <w:r w:rsidRPr="00873BD5">
        <w:rPr>
          <w:rFonts w:ascii="Times New Roman" w:hAnsi="Times New Roman" w:cs="Times New Roman"/>
          <w:sz w:val="24"/>
          <w:szCs w:val="24"/>
          <w:lang w:val="lt-LT"/>
        </w:rPr>
        <w:t xml:space="preserve">Taip pat turėtų būti nustatytas vartotojams įprastas arba tikėtinas produkto vartojimo būdas ir vartotojų tikslinės grupės,  kurioms  tas  produktas  skirtas. </w:t>
      </w:r>
    </w:p>
    <w:p w14:paraId="6CF42AB9" w14:textId="77777777" w:rsidR="00873BD5" w:rsidRPr="00873BD5" w:rsidRDefault="009F4D88" w:rsidP="00873BD5">
      <w:pPr>
        <w:pStyle w:val="ListParagraph"/>
        <w:numPr>
          <w:ilvl w:val="0"/>
          <w:numId w:val="17"/>
        </w:numPr>
        <w:tabs>
          <w:tab w:val="left" w:pos="360"/>
          <w:tab w:val="left" w:pos="630"/>
        </w:tabs>
        <w:spacing w:after="0"/>
        <w:jc w:val="both"/>
        <w:rPr>
          <w:rFonts w:ascii="Times New Roman" w:hAnsi="Times New Roman" w:cs="Times New Roman"/>
          <w:sz w:val="24"/>
          <w:szCs w:val="24"/>
          <w:lang w:val="lt-LT"/>
        </w:rPr>
      </w:pPr>
      <w:r w:rsidRPr="00873BD5">
        <w:rPr>
          <w:rFonts w:ascii="Times New Roman" w:hAnsi="Times New Roman" w:cs="Times New Roman"/>
          <w:b/>
          <w:bCs/>
          <w:sz w:val="24"/>
          <w:szCs w:val="24"/>
          <w:lang w:val="lt-LT"/>
        </w:rPr>
        <w:t>Technologinio proceso schemos sudarymas (gamybos proceso aprašymas)</w:t>
      </w:r>
      <w:r w:rsidR="00873BD5">
        <w:rPr>
          <w:rFonts w:ascii="Times New Roman" w:hAnsi="Times New Roman" w:cs="Times New Roman"/>
          <w:sz w:val="24"/>
          <w:szCs w:val="24"/>
          <w:lang w:val="lt-LT"/>
        </w:rPr>
        <w:t>.</w:t>
      </w:r>
      <w:r w:rsidRPr="00873BD5">
        <w:rPr>
          <w:rFonts w:ascii="Times New Roman" w:hAnsi="Times New Roman" w:cs="Times New Roman"/>
          <w:sz w:val="24"/>
          <w:szCs w:val="24"/>
          <w:lang w:val="lt-LT"/>
        </w:rPr>
        <w:t xml:space="preserve"> </w:t>
      </w:r>
      <w:r w:rsidR="00873BD5">
        <w:rPr>
          <w:rFonts w:ascii="Times New Roman" w:hAnsi="Times New Roman" w:cs="Times New Roman"/>
          <w:sz w:val="24"/>
          <w:szCs w:val="24"/>
          <w:lang w:val="lt-LT"/>
        </w:rPr>
        <w:t xml:space="preserve"> </w:t>
      </w:r>
      <w:r w:rsidR="00873BD5" w:rsidRPr="00873BD5">
        <w:rPr>
          <w:rFonts w:ascii="Times New Roman" w:hAnsi="Times New Roman" w:cs="Times New Roman"/>
          <w:sz w:val="24"/>
          <w:szCs w:val="24"/>
          <w:lang w:val="lt-LT"/>
        </w:rPr>
        <w:t>S</w:t>
      </w:r>
      <w:r w:rsidRPr="00873BD5">
        <w:rPr>
          <w:rFonts w:ascii="Times New Roman" w:hAnsi="Times New Roman" w:cs="Times New Roman"/>
          <w:sz w:val="24"/>
          <w:szCs w:val="24"/>
          <w:lang w:val="lt-LT"/>
        </w:rPr>
        <w:t>rauto diagrama turėtų būti tiksli</w:t>
      </w:r>
      <w:r w:rsidR="00873BD5" w:rsidRPr="00873BD5">
        <w:rPr>
          <w:rFonts w:ascii="Times New Roman" w:hAnsi="Times New Roman" w:cs="Times New Roman"/>
          <w:sz w:val="24"/>
          <w:szCs w:val="24"/>
          <w:lang w:val="lt-LT"/>
        </w:rPr>
        <w:t>.</w:t>
      </w:r>
      <w:r w:rsidRPr="00873BD5">
        <w:rPr>
          <w:rFonts w:ascii="Times New Roman" w:hAnsi="Times New Roman" w:cs="Times New Roman"/>
          <w:sz w:val="24"/>
          <w:szCs w:val="24"/>
          <w:lang w:val="lt-LT"/>
        </w:rPr>
        <w:t xml:space="preserve"> </w:t>
      </w:r>
      <w:r w:rsidR="00873BD5" w:rsidRPr="00873BD5">
        <w:rPr>
          <w:rFonts w:ascii="Times New Roman" w:hAnsi="Times New Roman" w:cs="Times New Roman"/>
          <w:sz w:val="24"/>
          <w:szCs w:val="24"/>
          <w:lang w:val="lt-LT"/>
        </w:rPr>
        <w:t>R</w:t>
      </w:r>
      <w:r w:rsidRPr="00873BD5">
        <w:rPr>
          <w:rFonts w:ascii="Times New Roman" w:hAnsi="Times New Roman" w:cs="Times New Roman"/>
          <w:sz w:val="24"/>
          <w:szCs w:val="24"/>
          <w:lang w:val="lt-LT"/>
        </w:rPr>
        <w:t>ekomenduojama įtraukti šias dalis ir atitinkamai išskirti: proceso</w:t>
      </w:r>
      <w:r w:rsidR="00873BD5" w:rsidRPr="00873BD5">
        <w:rPr>
          <w:rFonts w:ascii="Times New Roman" w:hAnsi="Times New Roman" w:cs="Times New Roman"/>
          <w:sz w:val="24"/>
          <w:szCs w:val="24"/>
          <w:lang w:val="lt-LT"/>
        </w:rPr>
        <w:t xml:space="preserve"> </w:t>
      </w:r>
      <w:r w:rsidRPr="00873BD5">
        <w:rPr>
          <w:rFonts w:ascii="Times New Roman" w:hAnsi="Times New Roman" w:cs="Times New Roman"/>
          <w:sz w:val="24"/>
          <w:szCs w:val="24"/>
          <w:lang w:val="lt-LT"/>
        </w:rPr>
        <w:t>(gamybos) etap</w:t>
      </w:r>
      <w:r w:rsidR="00873BD5" w:rsidRPr="00873BD5">
        <w:rPr>
          <w:rFonts w:ascii="Times New Roman" w:hAnsi="Times New Roman" w:cs="Times New Roman"/>
          <w:sz w:val="24"/>
          <w:szCs w:val="24"/>
          <w:lang w:val="lt-LT"/>
        </w:rPr>
        <w:t>us</w:t>
      </w:r>
      <w:r w:rsidRPr="00873BD5">
        <w:rPr>
          <w:rFonts w:ascii="Times New Roman" w:hAnsi="Times New Roman" w:cs="Times New Roman"/>
          <w:sz w:val="24"/>
          <w:szCs w:val="24"/>
          <w:lang w:val="lt-LT"/>
        </w:rPr>
        <w:t>, gamybos proceso pradži</w:t>
      </w:r>
      <w:r w:rsidR="00873BD5" w:rsidRPr="00873BD5">
        <w:rPr>
          <w:rFonts w:ascii="Times New Roman" w:hAnsi="Times New Roman" w:cs="Times New Roman"/>
          <w:sz w:val="24"/>
          <w:szCs w:val="24"/>
          <w:lang w:val="lt-LT"/>
        </w:rPr>
        <w:t>ą</w:t>
      </w:r>
      <w:r w:rsidRPr="00873BD5">
        <w:rPr>
          <w:rFonts w:ascii="Times New Roman" w:hAnsi="Times New Roman" w:cs="Times New Roman"/>
          <w:sz w:val="24"/>
          <w:szCs w:val="24"/>
          <w:lang w:val="lt-LT"/>
        </w:rPr>
        <w:t xml:space="preserve"> ir pabaig</w:t>
      </w:r>
      <w:r w:rsidR="00873BD5" w:rsidRPr="00873BD5">
        <w:rPr>
          <w:rFonts w:ascii="Times New Roman" w:hAnsi="Times New Roman" w:cs="Times New Roman"/>
          <w:sz w:val="24"/>
          <w:szCs w:val="24"/>
          <w:lang w:val="lt-LT"/>
        </w:rPr>
        <w:t>ą</w:t>
      </w:r>
      <w:r w:rsidRPr="00873BD5">
        <w:rPr>
          <w:rFonts w:ascii="Times New Roman" w:hAnsi="Times New Roman" w:cs="Times New Roman"/>
          <w:sz w:val="24"/>
          <w:szCs w:val="24"/>
          <w:lang w:val="lt-LT"/>
        </w:rPr>
        <w:t>,  žaliav</w:t>
      </w:r>
      <w:r w:rsidR="00873BD5" w:rsidRPr="00873BD5">
        <w:rPr>
          <w:rFonts w:ascii="Times New Roman" w:hAnsi="Times New Roman" w:cs="Times New Roman"/>
          <w:sz w:val="24"/>
          <w:szCs w:val="24"/>
          <w:lang w:val="lt-LT"/>
        </w:rPr>
        <w:t>as</w:t>
      </w:r>
      <w:r w:rsidRPr="00873BD5">
        <w:rPr>
          <w:rFonts w:ascii="Times New Roman" w:hAnsi="Times New Roman" w:cs="Times New Roman"/>
          <w:sz w:val="24"/>
          <w:szCs w:val="24"/>
          <w:lang w:val="lt-LT"/>
        </w:rPr>
        <w:t>, tarpin</w:t>
      </w:r>
      <w:r w:rsidR="00873BD5" w:rsidRPr="00873BD5">
        <w:rPr>
          <w:rFonts w:ascii="Times New Roman" w:hAnsi="Times New Roman" w:cs="Times New Roman"/>
          <w:sz w:val="24"/>
          <w:szCs w:val="24"/>
          <w:lang w:val="lt-LT"/>
        </w:rPr>
        <w:t>ius</w:t>
      </w:r>
      <w:r w:rsidRPr="00873BD5">
        <w:rPr>
          <w:rFonts w:ascii="Times New Roman" w:hAnsi="Times New Roman" w:cs="Times New Roman"/>
          <w:sz w:val="24"/>
          <w:szCs w:val="24"/>
          <w:lang w:val="lt-LT"/>
        </w:rPr>
        <w:t xml:space="preserve"> produkt</w:t>
      </w:r>
      <w:r w:rsidR="00873BD5" w:rsidRPr="00873BD5">
        <w:rPr>
          <w:rFonts w:ascii="Times New Roman" w:hAnsi="Times New Roman" w:cs="Times New Roman"/>
          <w:sz w:val="24"/>
          <w:szCs w:val="24"/>
          <w:lang w:val="lt-LT"/>
        </w:rPr>
        <w:t>u</w:t>
      </w:r>
      <w:r w:rsidRPr="00873BD5">
        <w:rPr>
          <w:rFonts w:ascii="Times New Roman" w:hAnsi="Times New Roman" w:cs="Times New Roman"/>
          <w:sz w:val="24"/>
          <w:szCs w:val="24"/>
          <w:lang w:val="lt-LT"/>
        </w:rPr>
        <w:t>s, galutin</w:t>
      </w:r>
      <w:r w:rsidR="00873BD5" w:rsidRPr="00873BD5">
        <w:rPr>
          <w:rFonts w:ascii="Times New Roman" w:hAnsi="Times New Roman" w:cs="Times New Roman"/>
          <w:sz w:val="24"/>
          <w:szCs w:val="24"/>
          <w:lang w:val="lt-LT"/>
        </w:rPr>
        <w:t>į</w:t>
      </w:r>
      <w:r w:rsidRPr="00873BD5">
        <w:rPr>
          <w:rFonts w:ascii="Times New Roman" w:hAnsi="Times New Roman" w:cs="Times New Roman"/>
          <w:sz w:val="24"/>
          <w:szCs w:val="24"/>
          <w:lang w:val="lt-LT"/>
        </w:rPr>
        <w:t xml:space="preserve"> produkt</w:t>
      </w:r>
      <w:r w:rsidR="00873BD5" w:rsidRPr="00873BD5">
        <w:rPr>
          <w:rFonts w:ascii="Times New Roman" w:hAnsi="Times New Roman" w:cs="Times New Roman"/>
          <w:sz w:val="24"/>
          <w:szCs w:val="24"/>
          <w:lang w:val="lt-LT"/>
        </w:rPr>
        <w:t>ą</w:t>
      </w:r>
      <w:r w:rsidRPr="00873BD5">
        <w:rPr>
          <w:rFonts w:ascii="Times New Roman" w:hAnsi="Times New Roman" w:cs="Times New Roman"/>
          <w:sz w:val="24"/>
          <w:szCs w:val="24"/>
          <w:lang w:val="lt-LT"/>
        </w:rPr>
        <w:t>, pasirinkim</w:t>
      </w:r>
      <w:r w:rsidR="00873BD5" w:rsidRPr="00873BD5">
        <w:rPr>
          <w:rFonts w:ascii="Times New Roman" w:hAnsi="Times New Roman" w:cs="Times New Roman"/>
          <w:sz w:val="24"/>
          <w:szCs w:val="24"/>
          <w:lang w:val="lt-LT"/>
        </w:rPr>
        <w:t>us</w:t>
      </w:r>
      <w:r w:rsidRPr="00873BD5">
        <w:rPr>
          <w:rFonts w:ascii="Times New Roman" w:hAnsi="Times New Roman" w:cs="Times New Roman"/>
          <w:sz w:val="24"/>
          <w:szCs w:val="24"/>
          <w:lang w:val="lt-LT"/>
        </w:rPr>
        <w:t xml:space="preserve"> skirting</w:t>
      </w:r>
      <w:r w:rsidR="00873BD5" w:rsidRPr="00873BD5">
        <w:rPr>
          <w:rFonts w:ascii="Times New Roman" w:hAnsi="Times New Roman" w:cs="Times New Roman"/>
          <w:sz w:val="24"/>
          <w:szCs w:val="24"/>
          <w:lang w:val="lt-LT"/>
        </w:rPr>
        <w:t>uose</w:t>
      </w:r>
      <w:r w:rsidRPr="00873BD5">
        <w:rPr>
          <w:rFonts w:ascii="Times New Roman" w:hAnsi="Times New Roman" w:cs="Times New Roman"/>
          <w:sz w:val="24"/>
          <w:szCs w:val="24"/>
          <w:lang w:val="lt-LT"/>
        </w:rPr>
        <w:t xml:space="preserve"> gamybos etap</w:t>
      </w:r>
      <w:r w:rsidR="00873BD5" w:rsidRPr="00873BD5">
        <w:rPr>
          <w:rFonts w:ascii="Times New Roman" w:hAnsi="Times New Roman" w:cs="Times New Roman"/>
          <w:sz w:val="24"/>
          <w:szCs w:val="24"/>
          <w:lang w:val="lt-LT"/>
        </w:rPr>
        <w:t>uose, kai tokie egzistuoja ir pan</w:t>
      </w:r>
      <w:r w:rsidRPr="00873BD5">
        <w:rPr>
          <w:rFonts w:ascii="Times New Roman" w:hAnsi="Times New Roman" w:cs="Times New Roman"/>
          <w:sz w:val="24"/>
          <w:szCs w:val="24"/>
          <w:lang w:val="lt-LT"/>
        </w:rPr>
        <w:t>. Technologinio proceso schem</w:t>
      </w:r>
      <w:r w:rsidR="00873BD5" w:rsidRPr="00873BD5">
        <w:rPr>
          <w:rFonts w:ascii="Times New Roman" w:hAnsi="Times New Roman" w:cs="Times New Roman"/>
          <w:sz w:val="24"/>
          <w:szCs w:val="24"/>
          <w:lang w:val="lt-LT"/>
        </w:rPr>
        <w:t>a</w:t>
      </w:r>
      <w:r w:rsidRPr="00873BD5">
        <w:rPr>
          <w:rFonts w:ascii="Times New Roman" w:hAnsi="Times New Roman" w:cs="Times New Roman"/>
          <w:sz w:val="24"/>
          <w:szCs w:val="24"/>
          <w:lang w:val="lt-LT"/>
        </w:rPr>
        <w:t xml:space="preserve"> turėtų būti sudaroma pagal detalų produkto (produktų grupės) gamybos proceso aprašymą (jis turėtų būti įtrauktas į GHPT</w:t>
      </w:r>
      <w:r w:rsidR="00873BD5" w:rsidRPr="00873BD5">
        <w:rPr>
          <w:rFonts w:ascii="Times New Roman" w:hAnsi="Times New Roman" w:cs="Times New Roman"/>
          <w:sz w:val="24"/>
          <w:szCs w:val="24"/>
          <w:lang w:val="lt-LT"/>
        </w:rPr>
        <w:t xml:space="preserve"> taikymo sritį</w:t>
      </w:r>
      <w:r w:rsidRPr="00873BD5">
        <w:rPr>
          <w:rFonts w:ascii="Times New Roman" w:hAnsi="Times New Roman" w:cs="Times New Roman"/>
          <w:sz w:val="24"/>
          <w:szCs w:val="24"/>
          <w:lang w:val="lt-LT"/>
        </w:rPr>
        <w:t xml:space="preserve">). Technologinio proceso schemoje turėtų būti nurodyti visi procesai (nuo žaliavų gavimo iki galutinio produkto pateikimo rinkai), įskaitant delsą įvairiuose etapuose ar tarp etapų, kartu pateikiant pakankamus maisto saugai aktualius techninius duomenis, pavyzdžiui, temperatūrą ir terminio apdorojimo trukmę. </w:t>
      </w:r>
      <w:r w:rsidRPr="00873BD5">
        <w:rPr>
          <w:rFonts w:ascii="Times New Roman" w:hAnsi="Times New Roman" w:cs="Times New Roman"/>
          <w:sz w:val="24"/>
          <w:szCs w:val="24"/>
        </w:rPr>
        <w:t xml:space="preserve">Kiekvienas žingsnis aprašomas paprastu aprašomuoju žodžiu (-ais), pvz., pjaustymas, maišymas, pasterizacija, ir apibūdinama parametru, pvz., laikas, temperatūra, filtro diametras). Visas procesas turi būti susietas. </w:t>
      </w:r>
    </w:p>
    <w:p w14:paraId="6695B164" w14:textId="7F6A7CF6" w:rsidR="009F4D88" w:rsidRPr="00873BD5" w:rsidRDefault="009F4D88" w:rsidP="00CB27BC">
      <w:pPr>
        <w:pStyle w:val="ListParagraph"/>
        <w:numPr>
          <w:ilvl w:val="0"/>
          <w:numId w:val="17"/>
        </w:numPr>
        <w:tabs>
          <w:tab w:val="left" w:pos="360"/>
          <w:tab w:val="left" w:pos="630"/>
        </w:tabs>
        <w:spacing w:after="0"/>
        <w:jc w:val="both"/>
        <w:rPr>
          <w:rFonts w:ascii="Times New Roman" w:hAnsi="Times New Roman" w:cs="Times New Roman"/>
          <w:sz w:val="24"/>
          <w:szCs w:val="24"/>
          <w:lang w:val="lt-LT"/>
        </w:rPr>
      </w:pPr>
      <w:r w:rsidRPr="00873BD5">
        <w:rPr>
          <w:rFonts w:ascii="Times New Roman" w:hAnsi="Times New Roman" w:cs="Times New Roman"/>
          <w:b/>
          <w:bCs/>
          <w:sz w:val="24"/>
          <w:szCs w:val="24"/>
          <w:lang w:val="lt-LT"/>
        </w:rPr>
        <w:t>Technologinio proceso schemos patvirtinimas vietoje.</w:t>
      </w:r>
      <w:r w:rsidRPr="00873BD5">
        <w:rPr>
          <w:rFonts w:ascii="Times New Roman" w:hAnsi="Times New Roman" w:cs="Times New Roman"/>
          <w:sz w:val="24"/>
          <w:szCs w:val="24"/>
          <w:lang w:val="lt-LT"/>
        </w:rPr>
        <w:t xml:space="preserve"> Rekomenduojama paaiškinti kaip maisto tvarkymo subjektui elgtis vietoje taikant GHPT, pavyzdžiui rekomenduojama akcentuoti apie būtinybę technologinio proceso schemą patvirtinti maisto tvarkymo vietoje darbo laiku, o pastebėjus bet kokį nukrypimą turi būti aprašyti tolimesni subjekto veiksmai.</w:t>
      </w:r>
    </w:p>
    <w:p w14:paraId="17C343D7" w14:textId="65F42E95" w:rsidR="009F4D88" w:rsidRPr="005E55C5" w:rsidRDefault="009F4D88" w:rsidP="005E55C5">
      <w:pPr>
        <w:pStyle w:val="ListParagraph"/>
        <w:numPr>
          <w:ilvl w:val="0"/>
          <w:numId w:val="19"/>
        </w:numPr>
        <w:tabs>
          <w:tab w:val="left" w:pos="360"/>
          <w:tab w:val="left" w:pos="630"/>
        </w:tabs>
        <w:spacing w:after="0"/>
        <w:jc w:val="both"/>
        <w:rPr>
          <w:rFonts w:ascii="Times New Roman" w:hAnsi="Times New Roman" w:cs="Times New Roman"/>
          <w:sz w:val="24"/>
          <w:szCs w:val="24"/>
          <w:lang w:val="lt-LT"/>
        </w:rPr>
      </w:pPr>
      <w:r w:rsidRPr="005E55C5">
        <w:rPr>
          <w:rFonts w:ascii="Times New Roman" w:hAnsi="Times New Roman" w:cs="Times New Roman"/>
          <w:b/>
          <w:bCs/>
          <w:sz w:val="24"/>
          <w:szCs w:val="24"/>
          <w:lang w:val="lt-LT"/>
        </w:rPr>
        <w:t>Rizikos veiksnių</w:t>
      </w:r>
      <w:r w:rsidR="00CB2552" w:rsidRPr="005E55C5">
        <w:rPr>
          <w:rFonts w:ascii="Times New Roman" w:hAnsi="Times New Roman" w:cs="Times New Roman"/>
          <w:b/>
          <w:bCs/>
          <w:sz w:val="24"/>
          <w:szCs w:val="24"/>
          <w:lang w:val="lt-LT"/>
        </w:rPr>
        <w:t xml:space="preserve"> (pavojų)</w:t>
      </w:r>
      <w:r w:rsidRPr="005E55C5">
        <w:rPr>
          <w:rFonts w:ascii="Times New Roman" w:hAnsi="Times New Roman" w:cs="Times New Roman"/>
          <w:b/>
          <w:bCs/>
          <w:sz w:val="24"/>
          <w:szCs w:val="24"/>
          <w:lang w:val="lt-LT"/>
        </w:rPr>
        <w:t xml:space="preserve"> </w:t>
      </w:r>
      <w:r w:rsidR="00BB4DE9">
        <w:rPr>
          <w:rFonts w:ascii="Times New Roman" w:hAnsi="Times New Roman" w:cs="Times New Roman"/>
          <w:b/>
          <w:bCs/>
          <w:sz w:val="24"/>
          <w:szCs w:val="24"/>
          <w:lang w:val="lt-LT"/>
        </w:rPr>
        <w:t>identifikavimas (nustatymas)</w:t>
      </w:r>
      <w:r w:rsidRPr="005E55C5">
        <w:rPr>
          <w:rFonts w:ascii="Times New Roman" w:hAnsi="Times New Roman" w:cs="Times New Roman"/>
          <w:b/>
          <w:bCs/>
          <w:sz w:val="24"/>
          <w:szCs w:val="24"/>
          <w:lang w:val="lt-LT"/>
        </w:rPr>
        <w:t xml:space="preserve"> (</w:t>
      </w:r>
      <w:r w:rsidR="00BB4DE9">
        <w:rPr>
          <w:rFonts w:ascii="Times New Roman" w:hAnsi="Times New Roman" w:cs="Times New Roman"/>
          <w:b/>
          <w:bCs/>
          <w:sz w:val="24"/>
          <w:szCs w:val="24"/>
          <w:lang w:val="lt-LT"/>
        </w:rPr>
        <w:t>a</w:t>
      </w:r>
      <w:r w:rsidRPr="005E55C5">
        <w:rPr>
          <w:rFonts w:ascii="Times New Roman" w:hAnsi="Times New Roman" w:cs="Times New Roman"/>
          <w:b/>
          <w:bCs/>
          <w:sz w:val="24"/>
          <w:szCs w:val="24"/>
          <w:lang w:val="lt-LT"/>
        </w:rPr>
        <w:t xml:space="preserve">ktualių rizikos veiksnių išvardijimas ir </w:t>
      </w:r>
      <w:r w:rsidR="00BB4DE9">
        <w:rPr>
          <w:rFonts w:ascii="Times New Roman" w:hAnsi="Times New Roman" w:cs="Times New Roman"/>
          <w:b/>
          <w:bCs/>
          <w:sz w:val="24"/>
          <w:szCs w:val="24"/>
          <w:lang w:val="lt-LT"/>
        </w:rPr>
        <w:t xml:space="preserve">esamų </w:t>
      </w:r>
      <w:r w:rsidRPr="005E55C5">
        <w:rPr>
          <w:rFonts w:ascii="Times New Roman" w:hAnsi="Times New Roman" w:cs="Times New Roman"/>
          <w:b/>
          <w:bCs/>
          <w:sz w:val="24"/>
          <w:szCs w:val="24"/>
          <w:lang w:val="lt-LT"/>
        </w:rPr>
        <w:t>kontrolės priemonės</w:t>
      </w:r>
      <w:r w:rsidR="00BB4DE9">
        <w:rPr>
          <w:rFonts w:ascii="Times New Roman" w:hAnsi="Times New Roman" w:cs="Times New Roman"/>
          <w:b/>
          <w:bCs/>
          <w:sz w:val="24"/>
          <w:szCs w:val="24"/>
          <w:lang w:val="lt-LT"/>
        </w:rPr>
        <w:t xml:space="preserve"> taikymas</w:t>
      </w:r>
      <w:r w:rsidRPr="005E55C5">
        <w:rPr>
          <w:rFonts w:ascii="Times New Roman" w:hAnsi="Times New Roman" w:cs="Times New Roman"/>
          <w:b/>
          <w:bCs/>
          <w:sz w:val="24"/>
          <w:szCs w:val="24"/>
          <w:lang w:val="lt-LT"/>
        </w:rPr>
        <w:t>) (1 principas)</w:t>
      </w:r>
      <w:r w:rsidR="00873BD5" w:rsidRPr="005E55C5">
        <w:rPr>
          <w:rFonts w:ascii="Times New Roman" w:hAnsi="Times New Roman" w:cs="Times New Roman"/>
          <w:b/>
          <w:bCs/>
          <w:sz w:val="24"/>
          <w:szCs w:val="24"/>
          <w:lang w:val="lt-LT"/>
        </w:rPr>
        <w:t>.</w:t>
      </w:r>
      <w:r w:rsidRPr="005E55C5">
        <w:rPr>
          <w:rFonts w:ascii="Times New Roman" w:hAnsi="Times New Roman" w:cs="Times New Roman"/>
          <w:b/>
          <w:bCs/>
          <w:sz w:val="24"/>
          <w:szCs w:val="24"/>
          <w:lang w:val="lt-LT"/>
        </w:rPr>
        <w:t xml:space="preserve"> </w:t>
      </w:r>
    </w:p>
    <w:p w14:paraId="62A92FF9" w14:textId="77777777" w:rsidR="003A3254" w:rsidRDefault="003A3254" w:rsidP="00CB27BC">
      <w:pPr>
        <w:tabs>
          <w:tab w:val="left" w:pos="360"/>
          <w:tab w:val="left" w:pos="630"/>
        </w:tabs>
        <w:spacing w:after="0"/>
        <w:contextualSpacing/>
        <w:jc w:val="both"/>
        <w:rPr>
          <w:rFonts w:ascii="Times New Roman" w:hAnsi="Times New Roman" w:cs="Times New Roman"/>
          <w:sz w:val="24"/>
          <w:szCs w:val="24"/>
        </w:rPr>
      </w:pPr>
    </w:p>
    <w:p w14:paraId="16C84382" w14:textId="57513D4A" w:rsidR="00E7498E" w:rsidRDefault="009F4D88" w:rsidP="00CB27BC">
      <w:pPr>
        <w:tabs>
          <w:tab w:val="left" w:pos="360"/>
          <w:tab w:val="left" w:pos="630"/>
        </w:tabs>
        <w:spacing w:after="0"/>
        <w:contextualSpacing/>
        <w:jc w:val="both"/>
        <w:rPr>
          <w:rFonts w:ascii="Times New Roman" w:hAnsi="Times New Roman" w:cs="Times New Roman"/>
          <w:sz w:val="24"/>
          <w:szCs w:val="24"/>
        </w:rPr>
      </w:pPr>
      <w:r w:rsidRPr="009F4D88">
        <w:rPr>
          <w:rFonts w:ascii="Times New Roman" w:hAnsi="Times New Roman" w:cs="Times New Roman"/>
          <w:sz w:val="24"/>
          <w:szCs w:val="24"/>
        </w:rPr>
        <w:t>Rizikos veiksnių nustatym</w:t>
      </w:r>
      <w:r w:rsidR="00873BD5">
        <w:rPr>
          <w:rFonts w:ascii="Times New Roman" w:hAnsi="Times New Roman" w:cs="Times New Roman"/>
          <w:sz w:val="24"/>
          <w:szCs w:val="24"/>
        </w:rPr>
        <w:t>as turi būti tikslus ir konkretus</w:t>
      </w:r>
      <w:r w:rsidRPr="009F4D88">
        <w:rPr>
          <w:rFonts w:ascii="Times New Roman" w:hAnsi="Times New Roman" w:cs="Times New Roman"/>
          <w:sz w:val="24"/>
          <w:szCs w:val="24"/>
        </w:rPr>
        <w:t xml:space="preserve"> </w:t>
      </w:r>
      <w:r w:rsidR="00873BD5">
        <w:rPr>
          <w:rFonts w:ascii="Times New Roman" w:hAnsi="Times New Roman" w:cs="Times New Roman"/>
          <w:sz w:val="24"/>
          <w:szCs w:val="24"/>
        </w:rPr>
        <w:t xml:space="preserve">- </w:t>
      </w:r>
      <w:r w:rsidRPr="009F4D88">
        <w:rPr>
          <w:rFonts w:ascii="Times New Roman" w:hAnsi="Times New Roman" w:cs="Times New Roman"/>
          <w:sz w:val="24"/>
          <w:szCs w:val="24"/>
        </w:rPr>
        <w:t xml:space="preserve">rekomenduojama rizikos veiksnius </w:t>
      </w:r>
      <w:r w:rsidR="00873BD5">
        <w:rPr>
          <w:rFonts w:ascii="Times New Roman" w:hAnsi="Times New Roman" w:cs="Times New Roman"/>
          <w:sz w:val="24"/>
          <w:szCs w:val="24"/>
        </w:rPr>
        <w:t xml:space="preserve">įvardinti </w:t>
      </w:r>
      <w:r w:rsidRPr="009F4D88">
        <w:rPr>
          <w:rFonts w:ascii="Times New Roman" w:hAnsi="Times New Roman" w:cs="Times New Roman"/>
          <w:sz w:val="24"/>
          <w:szCs w:val="24"/>
        </w:rPr>
        <w:t xml:space="preserve">pagal </w:t>
      </w:r>
      <w:r w:rsidR="00E7498E">
        <w:rPr>
          <w:rFonts w:ascii="Times New Roman" w:hAnsi="Times New Roman" w:cs="Times New Roman"/>
          <w:sz w:val="24"/>
          <w:szCs w:val="24"/>
        </w:rPr>
        <w:t>žemiau pateiktus pavyzdžius:</w:t>
      </w:r>
    </w:p>
    <w:p w14:paraId="78AE7950" w14:textId="77777777" w:rsidR="00E97D86" w:rsidRDefault="00E97D86" w:rsidP="00CB27BC">
      <w:pPr>
        <w:tabs>
          <w:tab w:val="left" w:pos="360"/>
          <w:tab w:val="left" w:pos="630"/>
        </w:tabs>
        <w:spacing w:after="0"/>
        <w:contextualSpacing/>
        <w:jc w:val="both"/>
        <w:rPr>
          <w:rFonts w:ascii="Times New Roman" w:hAnsi="Times New Roman" w:cs="Times New Roman"/>
          <w:i/>
          <w:iCs/>
          <w:sz w:val="24"/>
          <w:szCs w:val="24"/>
        </w:rPr>
      </w:pPr>
      <w:bookmarkStart w:id="5" w:name="_Hlk55994403"/>
    </w:p>
    <w:p w14:paraId="03E6148C" w14:textId="2EBBE0DE" w:rsidR="00E7498E" w:rsidRPr="009F4D88" w:rsidRDefault="00E7498E" w:rsidP="00CB27BC">
      <w:pPr>
        <w:tabs>
          <w:tab w:val="left" w:pos="360"/>
          <w:tab w:val="left" w:pos="630"/>
        </w:tabs>
        <w:spacing w:after="0"/>
        <w:contextualSpacing/>
        <w:jc w:val="both"/>
        <w:rPr>
          <w:rFonts w:ascii="Times New Roman" w:hAnsi="Times New Roman" w:cs="Times New Roman"/>
          <w:i/>
          <w:iCs/>
          <w:sz w:val="24"/>
          <w:szCs w:val="24"/>
        </w:rPr>
      </w:pPr>
      <w:r w:rsidRPr="00E7498E">
        <w:rPr>
          <w:rFonts w:ascii="Times New Roman" w:hAnsi="Times New Roman" w:cs="Times New Roman"/>
          <w:i/>
          <w:iCs/>
          <w:sz w:val="24"/>
          <w:szCs w:val="24"/>
        </w:rPr>
        <w:t>A pavyzdys</w:t>
      </w:r>
    </w:p>
    <w:tbl>
      <w:tblPr>
        <w:tblStyle w:val="TableGrid2"/>
        <w:tblW w:w="9900" w:type="dxa"/>
        <w:tblInd w:w="-5" w:type="dxa"/>
        <w:shd w:val="clear" w:color="auto" w:fill="C5E0B3" w:themeFill="accent6" w:themeFillTint="66"/>
        <w:tblLook w:val="04A0" w:firstRow="1" w:lastRow="0" w:firstColumn="1" w:lastColumn="0" w:noHBand="0" w:noVBand="1"/>
      </w:tblPr>
      <w:tblGrid>
        <w:gridCol w:w="2880"/>
        <w:gridCol w:w="3600"/>
        <w:gridCol w:w="3420"/>
      </w:tblGrid>
      <w:tr w:rsidR="009F4D88" w:rsidRPr="005E55C5" w14:paraId="4B3B0B05" w14:textId="77777777" w:rsidTr="00E7498E">
        <w:tc>
          <w:tcPr>
            <w:tcW w:w="28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bookmarkEnd w:id="5"/>
          <w:p w14:paraId="730340F6" w14:textId="77777777" w:rsidR="009F4D88" w:rsidRPr="005E55C5" w:rsidRDefault="009F4D88" w:rsidP="00CB27BC">
            <w:pPr>
              <w:tabs>
                <w:tab w:val="left" w:pos="284"/>
                <w:tab w:val="left" w:pos="709"/>
              </w:tabs>
              <w:jc w:val="both"/>
              <w:rPr>
                <w:b/>
                <w:sz w:val="20"/>
                <w:szCs w:val="20"/>
                <w:lang w:val="lt-LT"/>
              </w:rPr>
            </w:pPr>
            <w:r w:rsidRPr="005E55C5">
              <w:rPr>
                <w:b/>
                <w:sz w:val="20"/>
                <w:szCs w:val="20"/>
                <w:lang w:val="lt-LT"/>
              </w:rPr>
              <w:t>Pavojus</w:t>
            </w:r>
          </w:p>
        </w:tc>
        <w:tc>
          <w:tcPr>
            <w:tcW w:w="36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EE01BD8" w14:textId="77777777" w:rsidR="009F4D88" w:rsidRPr="005E55C5" w:rsidRDefault="009F4D88" w:rsidP="00CB27BC">
            <w:pPr>
              <w:tabs>
                <w:tab w:val="left" w:pos="284"/>
                <w:tab w:val="left" w:pos="709"/>
              </w:tabs>
              <w:jc w:val="both"/>
              <w:rPr>
                <w:b/>
                <w:sz w:val="20"/>
                <w:szCs w:val="20"/>
                <w:lang w:val="lt-LT"/>
              </w:rPr>
            </w:pPr>
            <w:r w:rsidRPr="005E55C5">
              <w:rPr>
                <w:b/>
                <w:sz w:val="20"/>
                <w:szCs w:val="20"/>
                <w:lang w:val="lt-LT"/>
              </w:rPr>
              <w:t>kilmė/priežastis</w:t>
            </w:r>
          </w:p>
        </w:tc>
        <w:tc>
          <w:tcPr>
            <w:tcW w:w="34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6991EAF" w14:textId="77777777" w:rsidR="009F4D88" w:rsidRPr="005E55C5" w:rsidRDefault="009F4D88" w:rsidP="00CB27BC">
            <w:pPr>
              <w:tabs>
                <w:tab w:val="left" w:pos="284"/>
                <w:tab w:val="left" w:pos="709"/>
              </w:tabs>
              <w:jc w:val="both"/>
              <w:rPr>
                <w:b/>
                <w:sz w:val="20"/>
                <w:szCs w:val="20"/>
                <w:lang w:val="lt-LT"/>
              </w:rPr>
            </w:pPr>
            <w:r w:rsidRPr="005E55C5">
              <w:rPr>
                <w:b/>
                <w:sz w:val="20"/>
                <w:szCs w:val="20"/>
                <w:lang w:val="lt-LT"/>
              </w:rPr>
              <w:t>tinkamos kontrolės priemonės</w:t>
            </w:r>
          </w:p>
        </w:tc>
      </w:tr>
      <w:tr w:rsidR="009F4D88" w:rsidRPr="005E55C5" w14:paraId="2DB947F4" w14:textId="77777777" w:rsidTr="00E7498E">
        <w:tc>
          <w:tcPr>
            <w:tcW w:w="28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322AACA"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E. Coli</w:t>
            </w:r>
          </w:p>
        </w:tc>
        <w:tc>
          <w:tcPr>
            <w:tcW w:w="36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3FED768"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Būvimas žaliavoje</w:t>
            </w:r>
          </w:p>
        </w:tc>
        <w:tc>
          <w:tcPr>
            <w:tcW w:w="34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29A8A51"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Tiekėjo specifikacijos</w:t>
            </w:r>
          </w:p>
        </w:tc>
      </w:tr>
      <w:tr w:rsidR="009F4D88" w:rsidRPr="005E55C5" w14:paraId="704CA30E" w14:textId="77777777" w:rsidTr="00E7498E">
        <w:tc>
          <w:tcPr>
            <w:tcW w:w="28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80A1F4D" w14:textId="77777777" w:rsidR="009F4D88" w:rsidRPr="005E55C5" w:rsidRDefault="009F4D88" w:rsidP="00CB27BC">
            <w:pPr>
              <w:rPr>
                <w:sz w:val="20"/>
                <w:szCs w:val="20"/>
                <w:lang w:val="lt-LT"/>
              </w:rPr>
            </w:pPr>
            <w:r w:rsidRPr="005E55C5">
              <w:rPr>
                <w:sz w:val="20"/>
                <w:szCs w:val="20"/>
                <w:lang w:val="lt-LT"/>
              </w:rPr>
              <w:t>E. Coli</w:t>
            </w:r>
          </w:p>
        </w:tc>
        <w:tc>
          <w:tcPr>
            <w:tcW w:w="36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75FA7A2"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Tarša per graužikus</w:t>
            </w:r>
          </w:p>
        </w:tc>
        <w:tc>
          <w:tcPr>
            <w:tcW w:w="34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BAEE9D0"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Kenkėjų kontrolė</w:t>
            </w:r>
          </w:p>
        </w:tc>
      </w:tr>
      <w:tr w:rsidR="009F4D88" w:rsidRPr="005E55C5" w14:paraId="46486BA0" w14:textId="77777777" w:rsidTr="00E7498E">
        <w:tc>
          <w:tcPr>
            <w:tcW w:w="28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7184FC3" w14:textId="77777777" w:rsidR="009F4D88" w:rsidRPr="005E55C5" w:rsidRDefault="009F4D88" w:rsidP="00CB27BC">
            <w:pPr>
              <w:rPr>
                <w:sz w:val="20"/>
                <w:szCs w:val="20"/>
                <w:lang w:val="lt-LT"/>
              </w:rPr>
            </w:pPr>
            <w:r w:rsidRPr="005E55C5">
              <w:rPr>
                <w:sz w:val="20"/>
                <w:szCs w:val="20"/>
                <w:lang w:val="lt-LT"/>
              </w:rPr>
              <w:t>E. Coli</w:t>
            </w:r>
          </w:p>
        </w:tc>
        <w:tc>
          <w:tcPr>
            <w:tcW w:w="36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AB8D977"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Tarša per vandenį</w:t>
            </w:r>
          </w:p>
        </w:tc>
        <w:tc>
          <w:tcPr>
            <w:tcW w:w="34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07B53BD"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Vandens valdymas</w:t>
            </w:r>
          </w:p>
        </w:tc>
      </w:tr>
      <w:tr w:rsidR="009F4D88" w:rsidRPr="005E55C5" w14:paraId="24942F4B" w14:textId="77777777" w:rsidTr="00E7498E">
        <w:tc>
          <w:tcPr>
            <w:tcW w:w="28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355BD9A" w14:textId="77777777" w:rsidR="009F4D88" w:rsidRPr="005E55C5" w:rsidRDefault="009F4D88" w:rsidP="00CB27BC">
            <w:pPr>
              <w:rPr>
                <w:sz w:val="20"/>
                <w:szCs w:val="20"/>
                <w:lang w:val="lt-LT"/>
              </w:rPr>
            </w:pPr>
            <w:r w:rsidRPr="005E55C5">
              <w:rPr>
                <w:sz w:val="20"/>
                <w:szCs w:val="20"/>
                <w:lang w:val="lt-LT"/>
              </w:rPr>
              <w:t>E. Coli</w:t>
            </w:r>
          </w:p>
        </w:tc>
        <w:tc>
          <w:tcPr>
            <w:tcW w:w="36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B57AD09"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 xml:space="preserve">Augimas netinkamai šaltai laikant </w:t>
            </w:r>
          </w:p>
        </w:tc>
        <w:tc>
          <w:tcPr>
            <w:tcW w:w="34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962849" w14:textId="77777777" w:rsidR="009F4D88" w:rsidRPr="005E55C5" w:rsidRDefault="009F4D88" w:rsidP="00CB27BC">
            <w:pPr>
              <w:tabs>
                <w:tab w:val="left" w:pos="284"/>
                <w:tab w:val="left" w:pos="709"/>
              </w:tabs>
              <w:jc w:val="both"/>
              <w:rPr>
                <w:sz w:val="20"/>
                <w:szCs w:val="20"/>
                <w:lang w:val="lt-LT"/>
              </w:rPr>
            </w:pPr>
            <w:r w:rsidRPr="005E55C5">
              <w:rPr>
                <w:sz w:val="20"/>
                <w:szCs w:val="20"/>
                <w:lang w:val="lt-LT"/>
              </w:rPr>
              <w:t>Temperatūros kontrolė</w:t>
            </w:r>
          </w:p>
        </w:tc>
      </w:tr>
      <w:tr w:rsidR="009F4D88" w:rsidRPr="005E55C5" w14:paraId="2604D71E" w14:textId="77777777" w:rsidTr="00E7498E">
        <w:tc>
          <w:tcPr>
            <w:tcW w:w="288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3E7219E" w14:textId="55631C8D" w:rsidR="009F4D88" w:rsidRPr="005E55C5" w:rsidRDefault="00873BD5" w:rsidP="00CB27BC">
            <w:pPr>
              <w:rPr>
                <w:sz w:val="20"/>
                <w:szCs w:val="20"/>
                <w:lang w:val="lt-LT"/>
              </w:rPr>
            </w:pPr>
            <w:r w:rsidRPr="005E55C5">
              <w:rPr>
                <w:sz w:val="20"/>
                <w:szCs w:val="20"/>
                <w:lang w:val="lt-LT"/>
              </w:rPr>
              <w:t>...</w:t>
            </w:r>
          </w:p>
        </w:tc>
        <w:tc>
          <w:tcPr>
            <w:tcW w:w="360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018E47" w14:textId="1CA7F240" w:rsidR="009F4D88" w:rsidRPr="005E55C5" w:rsidRDefault="00873BD5" w:rsidP="00CB27BC">
            <w:pPr>
              <w:tabs>
                <w:tab w:val="left" w:pos="284"/>
                <w:tab w:val="left" w:pos="709"/>
              </w:tabs>
              <w:jc w:val="both"/>
              <w:rPr>
                <w:sz w:val="20"/>
                <w:szCs w:val="20"/>
                <w:lang w:val="lt-LT"/>
              </w:rPr>
            </w:pPr>
            <w:r w:rsidRPr="005E55C5">
              <w:rPr>
                <w:sz w:val="20"/>
                <w:szCs w:val="20"/>
                <w:lang w:val="lt-LT"/>
              </w:rPr>
              <w:t>...</w:t>
            </w:r>
          </w:p>
        </w:tc>
        <w:tc>
          <w:tcPr>
            <w:tcW w:w="34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7BC1881" w14:textId="2AB76100" w:rsidR="009F4D88" w:rsidRPr="005E55C5" w:rsidRDefault="00873BD5" w:rsidP="00CB27BC">
            <w:pPr>
              <w:tabs>
                <w:tab w:val="left" w:pos="284"/>
                <w:tab w:val="left" w:pos="709"/>
              </w:tabs>
              <w:jc w:val="both"/>
              <w:rPr>
                <w:sz w:val="20"/>
                <w:szCs w:val="20"/>
                <w:lang w:val="lt-LT"/>
              </w:rPr>
            </w:pPr>
            <w:r w:rsidRPr="005E55C5">
              <w:rPr>
                <w:sz w:val="20"/>
                <w:szCs w:val="20"/>
                <w:lang w:val="lt-LT"/>
              </w:rPr>
              <w:t>...</w:t>
            </w:r>
          </w:p>
        </w:tc>
      </w:tr>
    </w:tbl>
    <w:p w14:paraId="60476A0A" w14:textId="77777777" w:rsidR="00E97D86" w:rsidRDefault="00E97D86" w:rsidP="00CB27BC">
      <w:pPr>
        <w:tabs>
          <w:tab w:val="left" w:pos="360"/>
          <w:tab w:val="left" w:pos="630"/>
        </w:tabs>
        <w:spacing w:after="0"/>
        <w:contextualSpacing/>
        <w:jc w:val="both"/>
        <w:rPr>
          <w:rFonts w:ascii="Times New Roman" w:hAnsi="Times New Roman" w:cs="Times New Roman"/>
          <w:bCs/>
          <w:i/>
          <w:iCs/>
          <w:sz w:val="24"/>
          <w:szCs w:val="24"/>
          <w:lang w:val="lt-LT"/>
        </w:rPr>
      </w:pPr>
    </w:p>
    <w:p w14:paraId="56B5FD3A" w14:textId="720260C5" w:rsidR="00E7498E" w:rsidRPr="00E7498E" w:rsidRDefault="00E7498E" w:rsidP="00CB27BC">
      <w:pPr>
        <w:tabs>
          <w:tab w:val="left" w:pos="360"/>
          <w:tab w:val="left" w:pos="630"/>
        </w:tabs>
        <w:spacing w:after="0"/>
        <w:contextualSpacing/>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B</w:t>
      </w:r>
      <w:r w:rsidRPr="00E7498E">
        <w:rPr>
          <w:rFonts w:ascii="Times New Roman" w:hAnsi="Times New Roman" w:cs="Times New Roman"/>
          <w:bCs/>
          <w:i/>
          <w:iCs/>
          <w:sz w:val="24"/>
          <w:szCs w:val="24"/>
          <w:lang w:val="lt-LT"/>
        </w:rPr>
        <w:t xml:space="preserve"> pavyzdys</w:t>
      </w:r>
    </w:p>
    <w:tbl>
      <w:tblPr>
        <w:tblStyle w:val="LightList-Accent3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3870"/>
        <w:gridCol w:w="6025"/>
      </w:tblGrid>
      <w:tr w:rsidR="00E7498E" w:rsidRPr="005E55C5" w14:paraId="5F73E71B" w14:textId="77777777" w:rsidTr="00E74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shd w:val="clear" w:color="auto" w:fill="C5E0B3" w:themeFill="accent6" w:themeFillTint="66"/>
          </w:tcPr>
          <w:p w14:paraId="225226B6" w14:textId="7D684896"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Pavojaus tipas</w:t>
            </w:r>
          </w:p>
        </w:tc>
        <w:tc>
          <w:tcPr>
            <w:tcW w:w="6025" w:type="dxa"/>
            <w:shd w:val="clear" w:color="auto" w:fill="C5E0B3" w:themeFill="accent6" w:themeFillTint="66"/>
          </w:tcPr>
          <w:p w14:paraId="44A3EACF" w14:textId="161CD24F" w:rsidR="00E7498E" w:rsidRPr="005E55C5" w:rsidRDefault="00E7498E" w:rsidP="00E7498E">
            <w:pPr>
              <w:widowControl w:val="0"/>
              <w:autoSpaceDE w:val="0"/>
              <w:autoSpaceDN w:val="0"/>
              <w:adjustRightInd w:val="0"/>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Pavojus</w:t>
            </w:r>
          </w:p>
        </w:tc>
      </w:tr>
      <w:tr w:rsidR="00E7498E" w:rsidRPr="005E55C5" w14:paraId="39A3D15F" w14:textId="77777777" w:rsidTr="00E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one" w:sz="0" w:space="0" w:color="auto"/>
              <w:left w:val="none" w:sz="0" w:space="0" w:color="auto"/>
              <w:bottom w:val="none" w:sz="0" w:space="0" w:color="auto"/>
            </w:tcBorders>
            <w:shd w:val="clear" w:color="auto" w:fill="C5E0B3" w:themeFill="accent6" w:themeFillTint="66"/>
          </w:tcPr>
          <w:p w14:paraId="7C75E3D3"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Gali augti, jei maisto produktas laikomas netinkamomis sąlygomis</w:t>
            </w:r>
          </w:p>
        </w:tc>
        <w:tc>
          <w:tcPr>
            <w:tcW w:w="6025" w:type="dxa"/>
            <w:tcBorders>
              <w:top w:val="none" w:sz="0" w:space="0" w:color="auto"/>
              <w:bottom w:val="none" w:sz="0" w:space="0" w:color="auto"/>
              <w:right w:val="none" w:sz="0" w:space="0" w:color="auto"/>
            </w:tcBorders>
            <w:shd w:val="clear" w:color="auto" w:fill="C5E0B3" w:themeFill="accent6" w:themeFillTint="66"/>
          </w:tcPr>
          <w:p w14:paraId="51B220DE" w14:textId="2F78E24D" w:rsidR="00E7498E" w:rsidRPr="005E55C5" w:rsidRDefault="00E7498E" w:rsidP="00E7498E">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i/>
                <w:color w:val="000000" w:themeColor="text1"/>
                <w:sz w:val="20"/>
                <w:szCs w:val="20"/>
              </w:rPr>
              <w:t>Listeria monocytogenes, Salmonella spp.,</w:t>
            </w:r>
            <w:r w:rsidRPr="005E55C5">
              <w:rPr>
                <w:rFonts w:ascii="Times New Roman" w:hAnsi="Times New Roman"/>
                <w:color w:val="000000" w:themeColor="text1"/>
                <w:sz w:val="20"/>
                <w:szCs w:val="20"/>
              </w:rPr>
              <w:t xml:space="preserve"> patogeninė </w:t>
            </w:r>
            <w:r w:rsidRPr="005E55C5">
              <w:rPr>
                <w:rFonts w:ascii="Times New Roman" w:hAnsi="Times New Roman"/>
                <w:i/>
                <w:color w:val="000000" w:themeColor="text1"/>
                <w:sz w:val="20"/>
                <w:szCs w:val="20"/>
              </w:rPr>
              <w:t>Escherihia coli, Yersinia enterocolitica, Clostridium perfringens, ...</w:t>
            </w:r>
          </w:p>
        </w:tc>
      </w:tr>
      <w:tr w:rsidR="00E7498E" w:rsidRPr="005E55C5" w14:paraId="7F578F23" w14:textId="77777777" w:rsidTr="00E7498E">
        <w:tc>
          <w:tcPr>
            <w:cnfStyle w:val="001000000000" w:firstRow="0" w:lastRow="0" w:firstColumn="1" w:lastColumn="0" w:oddVBand="0" w:evenVBand="0" w:oddHBand="0" w:evenHBand="0" w:firstRowFirstColumn="0" w:firstRowLastColumn="0" w:lastRowFirstColumn="0" w:lastRowLastColumn="0"/>
            <w:tcW w:w="3870" w:type="dxa"/>
            <w:shd w:val="clear" w:color="auto" w:fill="C5E0B3" w:themeFill="accent6" w:themeFillTint="66"/>
          </w:tcPr>
          <w:p w14:paraId="5CA3F27E"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Neauga maisto produkte</w:t>
            </w:r>
          </w:p>
        </w:tc>
        <w:tc>
          <w:tcPr>
            <w:tcW w:w="6025" w:type="dxa"/>
            <w:shd w:val="clear" w:color="auto" w:fill="C5E0B3" w:themeFill="accent6" w:themeFillTint="66"/>
          </w:tcPr>
          <w:p w14:paraId="189AA278" w14:textId="58F36B8A" w:rsidR="00E7498E" w:rsidRPr="005E55C5" w:rsidRDefault="00E7498E" w:rsidP="00E7498E">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i/>
                <w:color w:val="000000" w:themeColor="text1"/>
                <w:sz w:val="20"/>
                <w:szCs w:val="20"/>
              </w:rPr>
              <w:t>Campylobacter jejuni</w:t>
            </w:r>
            <w:r w:rsidRPr="005E55C5">
              <w:rPr>
                <w:rFonts w:ascii="Times New Roman" w:hAnsi="Times New Roman"/>
                <w:color w:val="000000" w:themeColor="text1"/>
                <w:sz w:val="20"/>
                <w:szCs w:val="20"/>
              </w:rPr>
              <w:t>, viruses, parasites, ...</w:t>
            </w:r>
          </w:p>
        </w:tc>
      </w:tr>
      <w:tr w:rsidR="00E7498E" w:rsidRPr="005E55C5" w14:paraId="12F73940" w14:textId="77777777" w:rsidTr="00E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Borders>
              <w:top w:val="none" w:sz="0" w:space="0" w:color="auto"/>
              <w:left w:val="none" w:sz="0" w:space="0" w:color="auto"/>
              <w:bottom w:val="none" w:sz="0" w:space="0" w:color="auto"/>
            </w:tcBorders>
            <w:shd w:val="clear" w:color="auto" w:fill="C5E0B3" w:themeFill="accent6" w:themeFillTint="66"/>
          </w:tcPr>
          <w:p w14:paraId="5D1B1EBC"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Pavojaus augimas maiste įtakojamas toksinų ir jų metabolitų gamybos</w:t>
            </w:r>
          </w:p>
        </w:tc>
        <w:tc>
          <w:tcPr>
            <w:tcW w:w="6025" w:type="dxa"/>
            <w:tcBorders>
              <w:top w:val="none" w:sz="0" w:space="0" w:color="auto"/>
              <w:bottom w:val="none" w:sz="0" w:space="0" w:color="auto"/>
              <w:right w:val="none" w:sz="0" w:space="0" w:color="auto"/>
            </w:tcBorders>
            <w:shd w:val="clear" w:color="auto" w:fill="C5E0B3" w:themeFill="accent6" w:themeFillTint="66"/>
          </w:tcPr>
          <w:p w14:paraId="7476F739" w14:textId="5F16A7A8" w:rsidR="00E7498E" w:rsidRPr="005E55C5" w:rsidRDefault="00E7498E" w:rsidP="00E7498E">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i/>
                <w:color w:val="000000" w:themeColor="text1"/>
                <w:sz w:val="20"/>
                <w:szCs w:val="20"/>
              </w:rPr>
              <w:t>Clostridium botulinum, Bacillus cereus</w:t>
            </w:r>
            <w:r w:rsidRPr="005E55C5">
              <w:rPr>
                <w:rFonts w:ascii="Times New Roman" w:hAnsi="Times New Roman"/>
                <w:color w:val="000000" w:themeColor="text1"/>
                <w:sz w:val="20"/>
                <w:szCs w:val="20"/>
              </w:rPr>
              <w:t xml:space="preserve">, teigiamai koaguliuojantys </w:t>
            </w:r>
            <w:r w:rsidRPr="005E55C5">
              <w:rPr>
                <w:rFonts w:ascii="Times New Roman" w:hAnsi="Times New Roman"/>
                <w:i/>
                <w:color w:val="000000" w:themeColor="text1"/>
                <w:sz w:val="20"/>
                <w:szCs w:val="20"/>
              </w:rPr>
              <w:t>Staphylococcus aureus, ...</w:t>
            </w:r>
          </w:p>
        </w:tc>
      </w:tr>
      <w:tr w:rsidR="00E7498E" w:rsidRPr="005E55C5" w14:paraId="42E25569" w14:textId="77777777" w:rsidTr="00E7498E">
        <w:tc>
          <w:tcPr>
            <w:cnfStyle w:val="001000000000" w:firstRow="0" w:lastRow="0" w:firstColumn="1" w:lastColumn="0" w:oddVBand="0" w:evenVBand="0" w:oddHBand="0" w:evenHBand="0" w:firstRowFirstColumn="0" w:firstRowLastColumn="0" w:lastRowFirstColumn="0" w:lastRowLastColumn="0"/>
            <w:tcW w:w="3870" w:type="dxa"/>
            <w:shd w:val="clear" w:color="auto" w:fill="C5E0B3" w:themeFill="accent6" w:themeFillTint="66"/>
          </w:tcPr>
          <w:p w14:paraId="0BF6642E" w14:textId="29388AA3" w:rsidR="00E7498E" w:rsidRPr="005E55C5" w:rsidRDefault="00E7498E" w:rsidP="00E7498E">
            <w:pPr>
              <w:widowControl w:val="0"/>
              <w:autoSpaceDE w:val="0"/>
              <w:autoSpaceDN w:val="0"/>
              <w:adjustRightInd w:val="0"/>
              <w:ind w:right="49"/>
              <w:jc w:val="both"/>
              <w:rPr>
                <w:rFonts w:ascii="Times New Roman" w:hAnsi="Times New Roman"/>
                <w:b w:val="0"/>
                <w:bCs w:val="0"/>
                <w:color w:val="000000" w:themeColor="text1"/>
                <w:sz w:val="20"/>
                <w:szCs w:val="20"/>
              </w:rPr>
            </w:pPr>
            <w:r w:rsidRPr="005E55C5">
              <w:rPr>
                <w:rFonts w:ascii="Times New Roman" w:hAnsi="Times New Roman"/>
                <w:b w:val="0"/>
                <w:bCs w:val="0"/>
                <w:color w:val="000000" w:themeColor="text1"/>
                <w:sz w:val="20"/>
                <w:szCs w:val="20"/>
              </w:rPr>
              <w:t>...</w:t>
            </w:r>
          </w:p>
        </w:tc>
        <w:tc>
          <w:tcPr>
            <w:tcW w:w="6025" w:type="dxa"/>
            <w:shd w:val="clear" w:color="auto" w:fill="C5E0B3" w:themeFill="accent6" w:themeFillTint="66"/>
          </w:tcPr>
          <w:p w14:paraId="066DF1CF" w14:textId="15BB56DB" w:rsidR="00E7498E" w:rsidRPr="005E55C5" w:rsidRDefault="00E7498E" w:rsidP="00E7498E">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000000" w:themeColor="text1"/>
                <w:sz w:val="20"/>
                <w:szCs w:val="20"/>
              </w:rPr>
            </w:pPr>
            <w:r w:rsidRPr="005E55C5">
              <w:rPr>
                <w:rFonts w:ascii="Times New Roman" w:hAnsi="Times New Roman"/>
                <w:i/>
                <w:color w:val="000000" w:themeColor="text1"/>
                <w:sz w:val="20"/>
                <w:szCs w:val="20"/>
              </w:rPr>
              <w:t>...</w:t>
            </w:r>
          </w:p>
        </w:tc>
      </w:tr>
    </w:tbl>
    <w:p w14:paraId="10B7B0B2" w14:textId="77777777" w:rsidR="00E97D86" w:rsidRDefault="00E97D86" w:rsidP="00E7498E">
      <w:pPr>
        <w:tabs>
          <w:tab w:val="left" w:pos="360"/>
          <w:tab w:val="left" w:pos="630"/>
        </w:tabs>
        <w:spacing w:after="0"/>
        <w:contextualSpacing/>
        <w:jc w:val="both"/>
        <w:rPr>
          <w:rFonts w:ascii="Times New Roman" w:hAnsi="Times New Roman" w:cs="Times New Roman"/>
          <w:bCs/>
          <w:i/>
          <w:iCs/>
          <w:sz w:val="24"/>
          <w:szCs w:val="24"/>
          <w:lang w:val="lt-LT"/>
        </w:rPr>
      </w:pPr>
    </w:p>
    <w:p w14:paraId="406A2DF7" w14:textId="6FA464B0" w:rsidR="00E7498E" w:rsidRPr="00402006" w:rsidRDefault="00E7498E" w:rsidP="00E7498E">
      <w:pPr>
        <w:tabs>
          <w:tab w:val="left" w:pos="360"/>
          <w:tab w:val="left" w:pos="630"/>
        </w:tabs>
        <w:spacing w:after="0"/>
        <w:contextualSpacing/>
        <w:jc w:val="both"/>
        <w:rPr>
          <w:rFonts w:ascii="Times New Roman" w:hAnsi="Times New Roman" w:cs="Times New Roman"/>
          <w:bCs/>
          <w:i/>
          <w:iCs/>
          <w:sz w:val="24"/>
          <w:szCs w:val="24"/>
          <w:lang w:val="lt-LT"/>
        </w:rPr>
      </w:pPr>
      <w:r w:rsidRPr="00402006">
        <w:rPr>
          <w:rFonts w:ascii="Times New Roman" w:hAnsi="Times New Roman" w:cs="Times New Roman"/>
          <w:bCs/>
          <w:i/>
          <w:iCs/>
          <w:sz w:val="24"/>
          <w:szCs w:val="24"/>
          <w:lang w:val="lt-LT"/>
        </w:rPr>
        <w:t>C pavyzdys</w:t>
      </w:r>
    </w:p>
    <w:tbl>
      <w:tblPr>
        <w:tblStyle w:val="LightList-Accent2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3235"/>
        <w:gridCol w:w="6660"/>
      </w:tblGrid>
      <w:tr w:rsidR="00E7498E" w:rsidRPr="005E55C5" w14:paraId="4E888A5F" w14:textId="77777777" w:rsidTr="00402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shd w:val="clear" w:color="auto" w:fill="C5E0B3" w:themeFill="accent6" w:themeFillTint="66"/>
          </w:tcPr>
          <w:p w14:paraId="2470A026" w14:textId="018711AB" w:rsidR="00E7498E" w:rsidRPr="005E55C5" w:rsidRDefault="00402006"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P</w:t>
            </w:r>
            <w:r w:rsidR="00E7498E" w:rsidRPr="005E55C5">
              <w:rPr>
                <w:rFonts w:ascii="Times New Roman" w:hAnsi="Times New Roman"/>
                <w:color w:val="000000" w:themeColor="text1"/>
                <w:sz w:val="20"/>
                <w:szCs w:val="20"/>
              </w:rPr>
              <w:t>avojaus tipas</w:t>
            </w:r>
          </w:p>
        </w:tc>
        <w:tc>
          <w:tcPr>
            <w:tcW w:w="6660" w:type="dxa"/>
            <w:shd w:val="clear" w:color="auto" w:fill="C5E0B3" w:themeFill="accent6" w:themeFillTint="66"/>
          </w:tcPr>
          <w:p w14:paraId="0FBC86B5" w14:textId="188DA678" w:rsidR="00E7498E" w:rsidRPr="005E55C5" w:rsidRDefault="00402006" w:rsidP="00E7498E">
            <w:pPr>
              <w:widowControl w:val="0"/>
              <w:autoSpaceDE w:val="0"/>
              <w:autoSpaceDN w:val="0"/>
              <w:adjustRightInd w:val="0"/>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Pavojus</w:t>
            </w:r>
          </w:p>
        </w:tc>
      </w:tr>
      <w:tr w:rsidR="00E7498E" w:rsidRPr="005E55C5" w14:paraId="5DCD127D"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Borders>
              <w:top w:val="none" w:sz="0" w:space="0" w:color="auto"/>
              <w:left w:val="none" w:sz="0" w:space="0" w:color="auto"/>
              <w:bottom w:val="none" w:sz="0" w:space="0" w:color="auto"/>
            </w:tcBorders>
            <w:shd w:val="clear" w:color="auto" w:fill="C5E0B3" w:themeFill="accent6" w:themeFillTint="66"/>
          </w:tcPr>
          <w:p w14:paraId="67313653"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Natūralūs toksinai</w:t>
            </w:r>
          </w:p>
        </w:tc>
        <w:tc>
          <w:tcPr>
            <w:tcW w:w="6660" w:type="dxa"/>
            <w:tcBorders>
              <w:top w:val="none" w:sz="0" w:space="0" w:color="auto"/>
              <w:bottom w:val="none" w:sz="0" w:space="0" w:color="auto"/>
              <w:right w:val="none" w:sz="0" w:space="0" w:color="auto"/>
            </w:tcBorders>
            <w:shd w:val="clear" w:color="auto" w:fill="C5E0B3" w:themeFill="accent6" w:themeFillTint="66"/>
          </w:tcPr>
          <w:p w14:paraId="65FE09DB" w14:textId="20CD443F" w:rsidR="00E7498E" w:rsidRPr="005E55C5" w:rsidRDefault="00E7498E" w:rsidP="00E7498E">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0"/>
                <w:szCs w:val="20"/>
              </w:rPr>
            </w:pPr>
            <w:r w:rsidRPr="005E55C5">
              <w:rPr>
                <w:rFonts w:ascii="Times New Roman" w:hAnsi="Times New Roman"/>
                <w:i/>
                <w:iCs/>
                <w:color w:val="000000" w:themeColor="text1"/>
                <w:sz w:val="20"/>
                <w:szCs w:val="20"/>
              </w:rPr>
              <w:t>Mikotoksinai, histaminas, jūriniai biotoksinai, tropanų alkaloidai, kepurėtųjų grybų toksinai</w:t>
            </w:r>
            <w:r w:rsidR="00402006" w:rsidRPr="005E55C5">
              <w:rPr>
                <w:rFonts w:ascii="Times New Roman" w:hAnsi="Times New Roman"/>
                <w:i/>
                <w:iCs/>
                <w:color w:val="000000" w:themeColor="text1"/>
                <w:sz w:val="20"/>
                <w:szCs w:val="20"/>
              </w:rPr>
              <w:t>, ...</w:t>
            </w:r>
          </w:p>
        </w:tc>
      </w:tr>
      <w:tr w:rsidR="00E7498E" w:rsidRPr="005E55C5" w14:paraId="0FB229DB" w14:textId="77777777" w:rsidTr="00402006">
        <w:tc>
          <w:tcPr>
            <w:cnfStyle w:val="001000000000" w:firstRow="0" w:lastRow="0" w:firstColumn="1" w:lastColumn="0" w:oddVBand="0" w:evenVBand="0" w:oddHBand="0" w:evenHBand="0" w:firstRowFirstColumn="0" w:firstRowLastColumn="0" w:lastRowFirstColumn="0" w:lastRowLastColumn="0"/>
            <w:tcW w:w="3235" w:type="dxa"/>
            <w:shd w:val="clear" w:color="auto" w:fill="C5E0B3" w:themeFill="accent6" w:themeFillTint="66"/>
          </w:tcPr>
          <w:p w14:paraId="1F4B2FE3"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Cheminės medžiagos naudojamos maisto grandinėje</w:t>
            </w:r>
          </w:p>
        </w:tc>
        <w:tc>
          <w:tcPr>
            <w:tcW w:w="6660" w:type="dxa"/>
            <w:shd w:val="clear" w:color="auto" w:fill="C5E0B3" w:themeFill="accent6" w:themeFillTint="66"/>
          </w:tcPr>
          <w:p w14:paraId="2278CF37" w14:textId="6592487D" w:rsidR="00E7498E" w:rsidRPr="005E55C5" w:rsidRDefault="00E7498E" w:rsidP="00E7498E">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0"/>
                <w:szCs w:val="20"/>
              </w:rPr>
            </w:pPr>
            <w:r w:rsidRPr="005E55C5">
              <w:rPr>
                <w:rFonts w:ascii="Times New Roman" w:hAnsi="Times New Roman"/>
                <w:i/>
                <w:iCs/>
                <w:color w:val="000000" w:themeColor="text1"/>
                <w:sz w:val="20"/>
                <w:szCs w:val="20"/>
              </w:rPr>
              <w:t>Pesticidų likučiai, veterinarinių vaistų likučiai, dezinfektantų likučiai, per aukštas maisto priedų/ kvapiųjų medžiagų kiekis, cheminių medžiagų mikgravimas iš medžiagų ir gaminių kontaktuojančių su maistu</w:t>
            </w:r>
            <w:r w:rsidR="00402006" w:rsidRPr="005E55C5">
              <w:rPr>
                <w:rFonts w:ascii="Times New Roman" w:hAnsi="Times New Roman"/>
                <w:i/>
                <w:iCs/>
                <w:color w:val="000000" w:themeColor="text1"/>
                <w:sz w:val="20"/>
                <w:szCs w:val="20"/>
              </w:rPr>
              <w:t>, ...</w:t>
            </w:r>
          </w:p>
        </w:tc>
      </w:tr>
      <w:tr w:rsidR="00E7498E" w:rsidRPr="005E55C5" w14:paraId="4708E87C"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Borders>
              <w:top w:val="none" w:sz="0" w:space="0" w:color="auto"/>
              <w:left w:val="none" w:sz="0" w:space="0" w:color="auto"/>
              <w:bottom w:val="none" w:sz="0" w:space="0" w:color="auto"/>
            </w:tcBorders>
            <w:shd w:val="clear" w:color="auto" w:fill="C5E0B3" w:themeFill="accent6" w:themeFillTint="66"/>
          </w:tcPr>
          <w:p w14:paraId="40FC64DD"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Aplinkos teršalai žaliavoje</w:t>
            </w:r>
          </w:p>
        </w:tc>
        <w:tc>
          <w:tcPr>
            <w:tcW w:w="6660" w:type="dxa"/>
            <w:tcBorders>
              <w:top w:val="none" w:sz="0" w:space="0" w:color="auto"/>
              <w:bottom w:val="none" w:sz="0" w:space="0" w:color="auto"/>
              <w:right w:val="none" w:sz="0" w:space="0" w:color="auto"/>
            </w:tcBorders>
            <w:shd w:val="clear" w:color="auto" w:fill="C5E0B3" w:themeFill="accent6" w:themeFillTint="66"/>
          </w:tcPr>
          <w:p w14:paraId="2DB655DE" w14:textId="123F6AAD" w:rsidR="00E7498E" w:rsidRPr="005E55C5" w:rsidRDefault="00E7498E" w:rsidP="00E7498E">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0"/>
                <w:szCs w:val="20"/>
              </w:rPr>
            </w:pPr>
            <w:r w:rsidRPr="005E55C5">
              <w:rPr>
                <w:rFonts w:ascii="Times New Roman" w:hAnsi="Times New Roman"/>
                <w:i/>
                <w:iCs/>
                <w:color w:val="000000" w:themeColor="text1"/>
                <w:sz w:val="20"/>
                <w:szCs w:val="20"/>
              </w:rPr>
              <w:t>Metalai, dioksidai ir polichlorinti bisfenoliai</w:t>
            </w:r>
            <w:r w:rsidR="00402006" w:rsidRPr="005E55C5">
              <w:rPr>
                <w:rFonts w:ascii="Times New Roman" w:hAnsi="Times New Roman"/>
                <w:i/>
                <w:iCs/>
                <w:color w:val="000000" w:themeColor="text1"/>
                <w:sz w:val="20"/>
                <w:szCs w:val="20"/>
              </w:rPr>
              <w:t>, ...</w:t>
            </w:r>
          </w:p>
        </w:tc>
      </w:tr>
      <w:tr w:rsidR="00E7498E" w:rsidRPr="005E55C5" w14:paraId="3C76B2CB" w14:textId="77777777" w:rsidTr="00402006">
        <w:tc>
          <w:tcPr>
            <w:cnfStyle w:val="001000000000" w:firstRow="0" w:lastRow="0" w:firstColumn="1" w:lastColumn="0" w:oddVBand="0" w:evenVBand="0" w:oddHBand="0" w:evenHBand="0" w:firstRowFirstColumn="0" w:firstRowLastColumn="0" w:lastRowFirstColumn="0" w:lastRowLastColumn="0"/>
            <w:tcW w:w="3235" w:type="dxa"/>
            <w:shd w:val="clear" w:color="auto" w:fill="C5E0B3" w:themeFill="accent6" w:themeFillTint="66"/>
          </w:tcPr>
          <w:p w14:paraId="3BCBB7C9"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Gamybos teršalai</w:t>
            </w:r>
          </w:p>
        </w:tc>
        <w:tc>
          <w:tcPr>
            <w:tcW w:w="6660" w:type="dxa"/>
            <w:shd w:val="clear" w:color="auto" w:fill="C5E0B3" w:themeFill="accent6" w:themeFillTint="66"/>
          </w:tcPr>
          <w:p w14:paraId="11567297" w14:textId="77C6EAC3" w:rsidR="00E7498E" w:rsidRPr="005E55C5" w:rsidRDefault="00E7498E" w:rsidP="00E7498E">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0"/>
                <w:szCs w:val="20"/>
              </w:rPr>
            </w:pPr>
            <w:r w:rsidRPr="005E55C5">
              <w:rPr>
                <w:rFonts w:ascii="Times New Roman" w:hAnsi="Times New Roman"/>
                <w:i/>
                <w:iCs/>
                <w:color w:val="000000" w:themeColor="text1"/>
                <w:sz w:val="20"/>
                <w:szCs w:val="20"/>
              </w:rPr>
              <w:t>Akrilamidas, policikliniai aromatiniai angliavandeniai, cheminėmis medžiagomis užterštas vanduo</w:t>
            </w:r>
            <w:r w:rsidR="00402006" w:rsidRPr="005E55C5">
              <w:rPr>
                <w:rFonts w:ascii="Times New Roman" w:hAnsi="Times New Roman"/>
                <w:i/>
                <w:iCs/>
                <w:color w:val="000000" w:themeColor="text1"/>
                <w:sz w:val="20"/>
                <w:szCs w:val="20"/>
              </w:rPr>
              <w:t>, ...</w:t>
            </w:r>
          </w:p>
        </w:tc>
      </w:tr>
      <w:tr w:rsidR="00E7498E" w:rsidRPr="005E55C5" w14:paraId="29581C09"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Borders>
              <w:top w:val="none" w:sz="0" w:space="0" w:color="auto"/>
              <w:left w:val="none" w:sz="0" w:space="0" w:color="auto"/>
              <w:bottom w:val="none" w:sz="0" w:space="0" w:color="auto"/>
            </w:tcBorders>
            <w:shd w:val="clear" w:color="auto" w:fill="C5E0B3" w:themeFill="accent6" w:themeFillTint="66"/>
          </w:tcPr>
          <w:p w14:paraId="30B5E878" w14:textId="77777777" w:rsidR="00E7498E" w:rsidRPr="005E55C5" w:rsidRDefault="00E7498E" w:rsidP="00E7498E">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Ne maistinės kilmės tarša viešojo maitinimo įmonėje arba aplinkos tarša</w:t>
            </w:r>
          </w:p>
        </w:tc>
        <w:tc>
          <w:tcPr>
            <w:tcW w:w="6660" w:type="dxa"/>
            <w:tcBorders>
              <w:top w:val="none" w:sz="0" w:space="0" w:color="auto"/>
              <w:bottom w:val="none" w:sz="0" w:space="0" w:color="auto"/>
              <w:right w:val="none" w:sz="0" w:space="0" w:color="auto"/>
            </w:tcBorders>
            <w:shd w:val="clear" w:color="auto" w:fill="C5E0B3" w:themeFill="accent6" w:themeFillTint="66"/>
          </w:tcPr>
          <w:p w14:paraId="4DA40B73" w14:textId="209A7521" w:rsidR="00E7498E" w:rsidRPr="005E55C5" w:rsidRDefault="00E7498E" w:rsidP="00E7498E">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0"/>
                <w:szCs w:val="20"/>
              </w:rPr>
            </w:pPr>
            <w:r w:rsidRPr="005E55C5">
              <w:rPr>
                <w:rFonts w:ascii="Times New Roman" w:hAnsi="Times New Roman"/>
                <w:i/>
                <w:iCs/>
                <w:color w:val="000000" w:themeColor="text1"/>
                <w:sz w:val="20"/>
                <w:szCs w:val="20"/>
              </w:rPr>
              <w:t>Kenkėjų kontrolės produktai, kurie laikomi netinkamai. Tarša nuo eismo, kaimyninės pramonės</w:t>
            </w:r>
            <w:r w:rsidR="00402006" w:rsidRPr="005E55C5">
              <w:rPr>
                <w:rFonts w:ascii="Times New Roman" w:hAnsi="Times New Roman"/>
                <w:i/>
                <w:iCs/>
                <w:color w:val="000000" w:themeColor="text1"/>
                <w:sz w:val="20"/>
                <w:szCs w:val="20"/>
              </w:rPr>
              <w:t>, ...</w:t>
            </w:r>
          </w:p>
        </w:tc>
      </w:tr>
      <w:tr w:rsidR="00402006" w:rsidRPr="005E55C5" w14:paraId="2D443269" w14:textId="77777777" w:rsidTr="00402006">
        <w:tc>
          <w:tcPr>
            <w:cnfStyle w:val="001000000000" w:firstRow="0" w:lastRow="0" w:firstColumn="1" w:lastColumn="0" w:oddVBand="0" w:evenVBand="0" w:oddHBand="0" w:evenHBand="0" w:firstRowFirstColumn="0" w:firstRowLastColumn="0" w:lastRowFirstColumn="0" w:lastRowLastColumn="0"/>
            <w:tcW w:w="3235" w:type="dxa"/>
            <w:shd w:val="clear" w:color="auto" w:fill="C5E0B3" w:themeFill="accent6" w:themeFillTint="66"/>
          </w:tcPr>
          <w:p w14:paraId="290D9A08" w14:textId="0DC7F23B" w:rsidR="00402006" w:rsidRPr="005E55C5" w:rsidRDefault="00402006" w:rsidP="00E7498E">
            <w:pPr>
              <w:widowControl w:val="0"/>
              <w:autoSpaceDE w:val="0"/>
              <w:autoSpaceDN w:val="0"/>
              <w:adjustRightInd w:val="0"/>
              <w:ind w:right="49"/>
              <w:jc w:val="both"/>
              <w:rPr>
                <w:rFonts w:ascii="Times New Roman" w:hAnsi="Times New Roman"/>
                <w:b w:val="0"/>
                <w:bCs w:val="0"/>
                <w:color w:val="000000" w:themeColor="text1"/>
                <w:sz w:val="20"/>
                <w:szCs w:val="20"/>
              </w:rPr>
            </w:pPr>
            <w:r w:rsidRPr="005E55C5">
              <w:rPr>
                <w:rFonts w:ascii="Times New Roman" w:hAnsi="Times New Roman"/>
                <w:b w:val="0"/>
                <w:bCs w:val="0"/>
                <w:color w:val="000000" w:themeColor="text1"/>
                <w:sz w:val="20"/>
                <w:szCs w:val="20"/>
              </w:rPr>
              <w:t>...</w:t>
            </w:r>
          </w:p>
        </w:tc>
        <w:tc>
          <w:tcPr>
            <w:tcW w:w="6660" w:type="dxa"/>
            <w:shd w:val="clear" w:color="auto" w:fill="C5E0B3" w:themeFill="accent6" w:themeFillTint="66"/>
          </w:tcPr>
          <w:p w14:paraId="09DAE307" w14:textId="3B70832E" w:rsidR="00402006" w:rsidRPr="005E55C5" w:rsidRDefault="00402006" w:rsidP="00E7498E">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0"/>
                <w:szCs w:val="20"/>
              </w:rPr>
            </w:pPr>
            <w:r w:rsidRPr="005E55C5">
              <w:rPr>
                <w:rFonts w:ascii="Times New Roman" w:hAnsi="Times New Roman"/>
                <w:i/>
                <w:iCs/>
                <w:color w:val="000000" w:themeColor="text1"/>
                <w:sz w:val="20"/>
                <w:szCs w:val="20"/>
              </w:rPr>
              <w:t>...</w:t>
            </w:r>
          </w:p>
        </w:tc>
      </w:tr>
    </w:tbl>
    <w:p w14:paraId="26D25F72" w14:textId="77777777" w:rsidR="00E97D86" w:rsidRDefault="00E97D86" w:rsidP="00E7498E">
      <w:pPr>
        <w:tabs>
          <w:tab w:val="left" w:pos="360"/>
          <w:tab w:val="left" w:pos="630"/>
        </w:tabs>
        <w:spacing w:after="0"/>
        <w:contextualSpacing/>
        <w:jc w:val="both"/>
        <w:rPr>
          <w:rFonts w:ascii="Times New Roman" w:hAnsi="Times New Roman" w:cs="Times New Roman"/>
          <w:bCs/>
          <w:i/>
          <w:iCs/>
          <w:sz w:val="24"/>
          <w:szCs w:val="24"/>
          <w:lang w:val="lt-LT"/>
        </w:rPr>
      </w:pPr>
    </w:p>
    <w:p w14:paraId="1BB9FC1F" w14:textId="12CEE921" w:rsidR="00402006" w:rsidRPr="00402006" w:rsidRDefault="00402006" w:rsidP="00E7498E">
      <w:pPr>
        <w:tabs>
          <w:tab w:val="left" w:pos="360"/>
          <w:tab w:val="left" w:pos="630"/>
        </w:tabs>
        <w:spacing w:after="0"/>
        <w:contextualSpacing/>
        <w:jc w:val="both"/>
        <w:rPr>
          <w:rFonts w:ascii="Times New Roman" w:hAnsi="Times New Roman" w:cs="Times New Roman"/>
          <w:bCs/>
          <w:i/>
          <w:iCs/>
          <w:sz w:val="24"/>
          <w:szCs w:val="24"/>
          <w:lang w:val="lt-LT"/>
        </w:rPr>
      </w:pPr>
      <w:r w:rsidRPr="00402006">
        <w:rPr>
          <w:rFonts w:ascii="Times New Roman" w:hAnsi="Times New Roman" w:cs="Times New Roman"/>
          <w:bCs/>
          <w:i/>
          <w:iCs/>
          <w:sz w:val="24"/>
          <w:szCs w:val="24"/>
          <w:lang w:val="lt-LT"/>
        </w:rPr>
        <w:t>D pavyzdys</w:t>
      </w:r>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2802"/>
        <w:gridCol w:w="7087"/>
      </w:tblGrid>
      <w:tr w:rsidR="00402006" w:rsidRPr="005E55C5" w14:paraId="5DB3A1FE" w14:textId="77777777" w:rsidTr="00402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C5E0B3" w:themeFill="accent6" w:themeFillTint="66"/>
          </w:tcPr>
          <w:p w14:paraId="3FBB509C" w14:textId="03370EE0"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Pavojaus tipas</w:t>
            </w:r>
          </w:p>
        </w:tc>
        <w:tc>
          <w:tcPr>
            <w:tcW w:w="7087" w:type="dxa"/>
            <w:shd w:val="clear" w:color="auto" w:fill="C5E0B3" w:themeFill="accent6" w:themeFillTint="66"/>
          </w:tcPr>
          <w:p w14:paraId="101055AE" w14:textId="76DACC69" w:rsidR="00402006" w:rsidRPr="00402006" w:rsidRDefault="00402006" w:rsidP="00402006">
            <w:pPr>
              <w:widowControl w:val="0"/>
              <w:autoSpaceDE w:val="0"/>
              <w:autoSpaceDN w:val="0"/>
              <w:adjustRightInd w:val="0"/>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Pavojus</w:t>
            </w:r>
          </w:p>
        </w:tc>
      </w:tr>
      <w:tr w:rsidR="00402006" w:rsidRPr="005E55C5" w14:paraId="011932A2"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shd w:val="clear" w:color="auto" w:fill="C5E0B3" w:themeFill="accent6" w:themeFillTint="66"/>
          </w:tcPr>
          <w:p w14:paraId="4F5A6670"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Būdingas pavojus</w:t>
            </w:r>
          </w:p>
        </w:tc>
        <w:tc>
          <w:tcPr>
            <w:tcW w:w="7087" w:type="dxa"/>
            <w:tcBorders>
              <w:top w:val="none" w:sz="0" w:space="0" w:color="auto"/>
              <w:bottom w:val="none" w:sz="0" w:space="0" w:color="auto"/>
              <w:right w:val="none" w:sz="0" w:space="0" w:color="auto"/>
            </w:tcBorders>
            <w:shd w:val="clear" w:color="auto" w:fill="C5E0B3" w:themeFill="accent6" w:themeFillTint="66"/>
          </w:tcPr>
          <w:p w14:paraId="5A18B65F" w14:textId="68D4180A"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000000" w:themeColor="text1"/>
                <w:sz w:val="20"/>
                <w:szCs w:val="20"/>
              </w:rPr>
            </w:pPr>
            <w:r w:rsidRPr="00402006">
              <w:rPr>
                <w:rFonts w:ascii="Times New Roman" w:hAnsi="Times New Roman"/>
                <w:i/>
                <w:iCs/>
                <w:color w:val="000000" w:themeColor="text1"/>
                <w:sz w:val="20"/>
                <w:szCs w:val="20"/>
              </w:rPr>
              <w:t>Žuvų ir mėsos kaulai ar kaulų fragmentai, vaisių kaulai (alyvuogių, persikų ir pan.)</w:t>
            </w:r>
            <w:r w:rsidRPr="005E55C5">
              <w:rPr>
                <w:rFonts w:ascii="Times New Roman" w:hAnsi="Times New Roman"/>
                <w:i/>
                <w:iCs/>
                <w:color w:val="000000" w:themeColor="text1"/>
                <w:sz w:val="20"/>
                <w:szCs w:val="20"/>
              </w:rPr>
              <w:t>, ...</w:t>
            </w:r>
          </w:p>
        </w:tc>
      </w:tr>
      <w:tr w:rsidR="00402006" w:rsidRPr="005E55C5" w14:paraId="1EE46829" w14:textId="77777777" w:rsidTr="00402006">
        <w:tc>
          <w:tcPr>
            <w:cnfStyle w:val="001000000000" w:firstRow="0" w:lastRow="0" w:firstColumn="1" w:lastColumn="0" w:oddVBand="0" w:evenVBand="0" w:oddHBand="0" w:evenHBand="0" w:firstRowFirstColumn="0" w:firstRowLastColumn="0" w:lastRowFirstColumn="0" w:lastRowLastColumn="0"/>
            <w:tcW w:w="2802" w:type="dxa"/>
            <w:shd w:val="clear" w:color="auto" w:fill="C5E0B3" w:themeFill="accent6" w:themeFillTint="66"/>
          </w:tcPr>
          <w:p w14:paraId="3EB81558"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Nebūdingas pavojus</w:t>
            </w:r>
          </w:p>
        </w:tc>
        <w:tc>
          <w:tcPr>
            <w:tcW w:w="7087" w:type="dxa"/>
            <w:shd w:val="clear" w:color="auto" w:fill="C5E0B3" w:themeFill="accent6" w:themeFillTint="66"/>
          </w:tcPr>
          <w:p w14:paraId="3717960E" w14:textId="6935614B"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000000" w:themeColor="text1"/>
                <w:sz w:val="20"/>
                <w:szCs w:val="20"/>
              </w:rPr>
            </w:pPr>
            <w:r w:rsidRPr="00402006">
              <w:rPr>
                <w:rFonts w:ascii="Times New Roman" w:hAnsi="Times New Roman"/>
                <w:i/>
                <w:iCs/>
                <w:color w:val="000000" w:themeColor="text1"/>
                <w:sz w:val="20"/>
                <w:szCs w:val="20"/>
              </w:rPr>
              <w:t>Kieti plastiko ar metalo detalės (nuotrūpos, lūženos) nuo gamybos inventoriaus, stiklas nuo apšvietimo ar skilusių indų, medienos atplaišos nuo gamybinio inventoriaus ar indų</w:t>
            </w:r>
            <w:r w:rsidRPr="005E55C5">
              <w:rPr>
                <w:rFonts w:ascii="Times New Roman" w:hAnsi="Times New Roman"/>
                <w:i/>
                <w:iCs/>
                <w:color w:val="000000" w:themeColor="text1"/>
                <w:sz w:val="20"/>
                <w:szCs w:val="20"/>
              </w:rPr>
              <w:t>, ...</w:t>
            </w:r>
          </w:p>
        </w:tc>
      </w:tr>
    </w:tbl>
    <w:p w14:paraId="2CCEC100" w14:textId="77777777" w:rsidR="00E97D86" w:rsidRDefault="00E97D86" w:rsidP="00E7498E">
      <w:pPr>
        <w:tabs>
          <w:tab w:val="left" w:pos="360"/>
          <w:tab w:val="left" w:pos="630"/>
        </w:tabs>
        <w:spacing w:after="0"/>
        <w:contextualSpacing/>
        <w:jc w:val="both"/>
        <w:rPr>
          <w:rFonts w:ascii="Times New Roman" w:hAnsi="Times New Roman" w:cs="Times New Roman"/>
          <w:bCs/>
          <w:i/>
          <w:iCs/>
          <w:sz w:val="24"/>
          <w:szCs w:val="24"/>
          <w:lang w:val="lt-LT"/>
        </w:rPr>
      </w:pPr>
    </w:p>
    <w:p w14:paraId="15A8C18A" w14:textId="2F09FA29" w:rsidR="00402006" w:rsidRPr="00402006" w:rsidRDefault="00402006" w:rsidP="00E7498E">
      <w:pPr>
        <w:tabs>
          <w:tab w:val="left" w:pos="360"/>
          <w:tab w:val="left" w:pos="630"/>
        </w:tabs>
        <w:spacing w:after="0"/>
        <w:contextualSpacing/>
        <w:jc w:val="both"/>
        <w:rPr>
          <w:rFonts w:ascii="Times New Roman" w:hAnsi="Times New Roman" w:cs="Times New Roman"/>
          <w:bCs/>
          <w:i/>
          <w:iCs/>
          <w:sz w:val="24"/>
          <w:szCs w:val="24"/>
          <w:lang w:val="lt-LT"/>
        </w:rPr>
      </w:pPr>
      <w:r w:rsidRPr="00402006">
        <w:rPr>
          <w:rFonts w:ascii="Times New Roman" w:hAnsi="Times New Roman" w:cs="Times New Roman"/>
          <w:bCs/>
          <w:i/>
          <w:iCs/>
          <w:sz w:val="24"/>
          <w:szCs w:val="24"/>
          <w:lang w:val="lt-LT"/>
        </w:rPr>
        <w:t>E pavyzdys</w:t>
      </w:r>
    </w:p>
    <w:tbl>
      <w:tblPr>
        <w:tblStyle w:val="LightList-Accent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2501"/>
        <w:gridCol w:w="4225"/>
        <w:gridCol w:w="3163"/>
      </w:tblGrid>
      <w:tr w:rsidR="00402006" w:rsidRPr="005E55C5" w14:paraId="1C43E9BA" w14:textId="77777777" w:rsidTr="00402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dxa"/>
            <w:shd w:val="clear" w:color="auto" w:fill="C5E0B3" w:themeFill="accent6" w:themeFillTint="66"/>
          </w:tcPr>
          <w:p w14:paraId="1589F866"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Medžiaga</w:t>
            </w:r>
          </w:p>
        </w:tc>
        <w:tc>
          <w:tcPr>
            <w:tcW w:w="4225" w:type="dxa"/>
            <w:shd w:val="clear" w:color="auto" w:fill="C5E0B3" w:themeFill="accent6" w:themeFillTint="66"/>
          </w:tcPr>
          <w:p w14:paraId="690B20D1" w14:textId="77777777" w:rsidR="00402006" w:rsidRPr="00402006" w:rsidRDefault="00402006" w:rsidP="00402006">
            <w:pPr>
              <w:widowControl w:val="0"/>
              <w:autoSpaceDE w:val="0"/>
              <w:autoSpaceDN w:val="0"/>
              <w:adjustRightInd w:val="0"/>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Potencialus sužeidimas</w:t>
            </w:r>
          </w:p>
        </w:tc>
        <w:tc>
          <w:tcPr>
            <w:tcW w:w="3163" w:type="dxa"/>
            <w:shd w:val="clear" w:color="auto" w:fill="C5E0B3" w:themeFill="accent6" w:themeFillTint="66"/>
          </w:tcPr>
          <w:p w14:paraId="6AF6E1DE" w14:textId="77777777" w:rsidR="00402006" w:rsidRPr="00402006" w:rsidRDefault="00402006" w:rsidP="00402006">
            <w:pPr>
              <w:widowControl w:val="0"/>
              <w:autoSpaceDE w:val="0"/>
              <w:autoSpaceDN w:val="0"/>
              <w:adjustRightInd w:val="0"/>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Šaltiniai</w:t>
            </w:r>
          </w:p>
        </w:tc>
      </w:tr>
      <w:tr w:rsidR="00402006" w:rsidRPr="005E55C5" w14:paraId="55D5F30F"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dxa"/>
            <w:tcBorders>
              <w:top w:val="none" w:sz="0" w:space="0" w:color="auto"/>
              <w:left w:val="none" w:sz="0" w:space="0" w:color="auto"/>
              <w:bottom w:val="none" w:sz="0" w:space="0" w:color="auto"/>
            </w:tcBorders>
            <w:shd w:val="clear" w:color="auto" w:fill="C5E0B3" w:themeFill="accent6" w:themeFillTint="66"/>
          </w:tcPr>
          <w:p w14:paraId="746A4395"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Stiklas</w:t>
            </w:r>
          </w:p>
        </w:tc>
        <w:tc>
          <w:tcPr>
            <w:tcW w:w="4225" w:type="dxa"/>
            <w:tcBorders>
              <w:top w:val="none" w:sz="0" w:space="0" w:color="auto"/>
              <w:bottom w:val="none" w:sz="0" w:space="0" w:color="auto"/>
            </w:tcBorders>
            <w:shd w:val="clear" w:color="auto" w:fill="C5E0B3" w:themeFill="accent6" w:themeFillTint="66"/>
          </w:tcPr>
          <w:p w14:paraId="2BAFA21E"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Ipjovimai, kraujavimas; gali prireikti operuoti, siekiant rasti ir pašalinti.</w:t>
            </w:r>
          </w:p>
        </w:tc>
        <w:tc>
          <w:tcPr>
            <w:tcW w:w="3163" w:type="dxa"/>
            <w:tcBorders>
              <w:top w:val="none" w:sz="0" w:space="0" w:color="auto"/>
              <w:bottom w:val="none" w:sz="0" w:space="0" w:color="auto"/>
              <w:right w:val="none" w:sz="0" w:space="0" w:color="auto"/>
            </w:tcBorders>
            <w:shd w:val="clear" w:color="auto" w:fill="C5E0B3" w:themeFill="accent6" w:themeFillTint="66"/>
          </w:tcPr>
          <w:p w14:paraId="0BEB1D76"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Buteliai, indai, šviesos instaliacija, įrangą, skaitiklių dangteliai.</w:t>
            </w:r>
          </w:p>
        </w:tc>
      </w:tr>
      <w:tr w:rsidR="00402006" w:rsidRPr="005E55C5" w14:paraId="4760808C" w14:textId="77777777" w:rsidTr="00402006">
        <w:tc>
          <w:tcPr>
            <w:cnfStyle w:val="001000000000" w:firstRow="0" w:lastRow="0" w:firstColumn="1" w:lastColumn="0" w:oddVBand="0" w:evenVBand="0" w:oddHBand="0" w:evenHBand="0" w:firstRowFirstColumn="0" w:firstRowLastColumn="0" w:lastRowFirstColumn="0" w:lastRowLastColumn="0"/>
            <w:tcW w:w="2501" w:type="dxa"/>
            <w:shd w:val="clear" w:color="auto" w:fill="C5E0B3" w:themeFill="accent6" w:themeFillTint="66"/>
          </w:tcPr>
          <w:p w14:paraId="0BDA7353"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Medis</w:t>
            </w:r>
          </w:p>
        </w:tc>
        <w:tc>
          <w:tcPr>
            <w:tcW w:w="4225" w:type="dxa"/>
            <w:shd w:val="clear" w:color="auto" w:fill="C5E0B3" w:themeFill="accent6" w:themeFillTint="66"/>
          </w:tcPr>
          <w:p w14:paraId="5686E7B4"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Ipjovimai, infekcija, dusulys; gali prireikti operuoti siekiant pašalinti.</w:t>
            </w:r>
          </w:p>
        </w:tc>
        <w:tc>
          <w:tcPr>
            <w:tcW w:w="3163" w:type="dxa"/>
            <w:shd w:val="clear" w:color="auto" w:fill="C5E0B3" w:themeFill="accent6" w:themeFillTint="66"/>
          </w:tcPr>
          <w:p w14:paraId="1073D935"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Laukai, transporto platformos, dėžės, statiniai.</w:t>
            </w:r>
          </w:p>
        </w:tc>
      </w:tr>
      <w:tr w:rsidR="00402006" w:rsidRPr="005E55C5" w14:paraId="2F1E7BF2"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dxa"/>
            <w:tcBorders>
              <w:top w:val="none" w:sz="0" w:space="0" w:color="auto"/>
              <w:left w:val="none" w:sz="0" w:space="0" w:color="auto"/>
              <w:bottom w:val="none" w:sz="0" w:space="0" w:color="auto"/>
            </w:tcBorders>
            <w:shd w:val="clear" w:color="auto" w:fill="C5E0B3" w:themeFill="accent6" w:themeFillTint="66"/>
          </w:tcPr>
          <w:p w14:paraId="5C3060D6"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Akmenys</w:t>
            </w:r>
          </w:p>
        </w:tc>
        <w:tc>
          <w:tcPr>
            <w:tcW w:w="4225" w:type="dxa"/>
            <w:tcBorders>
              <w:top w:val="none" w:sz="0" w:space="0" w:color="auto"/>
              <w:bottom w:val="none" w:sz="0" w:space="0" w:color="auto"/>
            </w:tcBorders>
            <w:shd w:val="clear" w:color="auto" w:fill="C5E0B3" w:themeFill="accent6" w:themeFillTint="66"/>
          </w:tcPr>
          <w:p w14:paraId="46FFD3C0"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Dusulys, pažeisti dantys.</w:t>
            </w:r>
          </w:p>
        </w:tc>
        <w:tc>
          <w:tcPr>
            <w:tcW w:w="3163" w:type="dxa"/>
            <w:tcBorders>
              <w:top w:val="none" w:sz="0" w:space="0" w:color="auto"/>
              <w:bottom w:val="none" w:sz="0" w:space="0" w:color="auto"/>
              <w:right w:val="none" w:sz="0" w:space="0" w:color="auto"/>
            </w:tcBorders>
            <w:shd w:val="clear" w:color="auto" w:fill="C5E0B3" w:themeFill="accent6" w:themeFillTint="66"/>
          </w:tcPr>
          <w:p w14:paraId="5F6B36B4"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 Laukai, statiniai.</w:t>
            </w:r>
          </w:p>
        </w:tc>
      </w:tr>
      <w:tr w:rsidR="00402006" w:rsidRPr="005E55C5" w14:paraId="5875CAA2" w14:textId="77777777" w:rsidTr="00402006">
        <w:tc>
          <w:tcPr>
            <w:cnfStyle w:val="001000000000" w:firstRow="0" w:lastRow="0" w:firstColumn="1" w:lastColumn="0" w:oddVBand="0" w:evenVBand="0" w:oddHBand="0" w:evenHBand="0" w:firstRowFirstColumn="0" w:firstRowLastColumn="0" w:lastRowFirstColumn="0" w:lastRowLastColumn="0"/>
            <w:tcW w:w="2501" w:type="dxa"/>
            <w:shd w:val="clear" w:color="auto" w:fill="C5E0B3" w:themeFill="accent6" w:themeFillTint="66"/>
          </w:tcPr>
          <w:p w14:paraId="3F85C39D"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Metalai</w:t>
            </w:r>
          </w:p>
        </w:tc>
        <w:tc>
          <w:tcPr>
            <w:tcW w:w="4225" w:type="dxa"/>
            <w:shd w:val="clear" w:color="auto" w:fill="C5E0B3" w:themeFill="accent6" w:themeFillTint="66"/>
          </w:tcPr>
          <w:p w14:paraId="09AE2991"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Ipjovimai, infekcija; gali prireikti operuoti siekiant pašalinti.</w:t>
            </w:r>
          </w:p>
        </w:tc>
        <w:tc>
          <w:tcPr>
            <w:tcW w:w="3163" w:type="dxa"/>
            <w:shd w:val="clear" w:color="auto" w:fill="C5E0B3" w:themeFill="accent6" w:themeFillTint="66"/>
          </w:tcPr>
          <w:p w14:paraId="797D56BF"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Mechanizmai, laukai, vielos, darbuotojai.</w:t>
            </w:r>
          </w:p>
        </w:tc>
      </w:tr>
      <w:tr w:rsidR="00402006" w:rsidRPr="005E55C5" w14:paraId="64B9C006"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dxa"/>
            <w:tcBorders>
              <w:top w:val="none" w:sz="0" w:space="0" w:color="auto"/>
              <w:left w:val="none" w:sz="0" w:space="0" w:color="auto"/>
              <w:bottom w:val="none" w:sz="0" w:space="0" w:color="auto"/>
            </w:tcBorders>
            <w:shd w:val="clear" w:color="auto" w:fill="C5E0B3" w:themeFill="accent6" w:themeFillTint="66"/>
          </w:tcPr>
          <w:p w14:paraId="39EB7C66"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lastRenderedPageBreak/>
              <w:t>Mechanizmai, laukai, vielos, darbuotojai.</w:t>
            </w:r>
          </w:p>
        </w:tc>
        <w:tc>
          <w:tcPr>
            <w:tcW w:w="4225" w:type="dxa"/>
            <w:tcBorders>
              <w:top w:val="none" w:sz="0" w:space="0" w:color="auto"/>
              <w:bottom w:val="none" w:sz="0" w:space="0" w:color="auto"/>
            </w:tcBorders>
            <w:shd w:val="clear" w:color="auto" w:fill="C5E0B3" w:themeFill="accent6" w:themeFillTint="66"/>
          </w:tcPr>
          <w:p w14:paraId="1A101CD7"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Susirgimai, trauma, dusulys.</w:t>
            </w:r>
          </w:p>
        </w:tc>
        <w:tc>
          <w:tcPr>
            <w:tcW w:w="3163" w:type="dxa"/>
            <w:tcBorders>
              <w:top w:val="none" w:sz="0" w:space="0" w:color="auto"/>
              <w:bottom w:val="none" w:sz="0" w:space="0" w:color="auto"/>
              <w:right w:val="none" w:sz="0" w:space="0" w:color="auto"/>
            </w:tcBorders>
            <w:shd w:val="clear" w:color="auto" w:fill="C5E0B3" w:themeFill="accent6" w:themeFillTint="66"/>
          </w:tcPr>
          <w:p w14:paraId="772F1807"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Laukai, įmonių vietos po perdirbimo.</w:t>
            </w:r>
          </w:p>
        </w:tc>
      </w:tr>
      <w:tr w:rsidR="00402006" w:rsidRPr="005E55C5" w14:paraId="57F1C775" w14:textId="77777777" w:rsidTr="00402006">
        <w:tc>
          <w:tcPr>
            <w:cnfStyle w:val="001000000000" w:firstRow="0" w:lastRow="0" w:firstColumn="1" w:lastColumn="0" w:oddVBand="0" w:evenVBand="0" w:oddHBand="0" w:evenHBand="0" w:firstRowFirstColumn="0" w:firstRowLastColumn="0" w:lastRowFirstColumn="0" w:lastRowLastColumn="0"/>
            <w:tcW w:w="2501" w:type="dxa"/>
            <w:shd w:val="clear" w:color="auto" w:fill="C5E0B3" w:themeFill="accent6" w:themeFillTint="66"/>
          </w:tcPr>
          <w:p w14:paraId="45088D35"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Izoliacija</w:t>
            </w:r>
          </w:p>
        </w:tc>
        <w:tc>
          <w:tcPr>
            <w:tcW w:w="4225" w:type="dxa"/>
            <w:shd w:val="clear" w:color="auto" w:fill="C5E0B3" w:themeFill="accent6" w:themeFillTint="66"/>
          </w:tcPr>
          <w:p w14:paraId="741DFAB9"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Dusulys, kumuliatyvinis asbesto atveju.</w:t>
            </w:r>
          </w:p>
        </w:tc>
        <w:tc>
          <w:tcPr>
            <w:tcW w:w="3163" w:type="dxa"/>
            <w:shd w:val="clear" w:color="auto" w:fill="C5E0B3" w:themeFill="accent6" w:themeFillTint="66"/>
          </w:tcPr>
          <w:p w14:paraId="3D288E8F"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Statybinės medžiagos.</w:t>
            </w:r>
          </w:p>
        </w:tc>
      </w:tr>
      <w:tr w:rsidR="00402006" w:rsidRPr="005E55C5" w14:paraId="140ED287"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dxa"/>
            <w:tcBorders>
              <w:top w:val="none" w:sz="0" w:space="0" w:color="auto"/>
              <w:left w:val="none" w:sz="0" w:space="0" w:color="auto"/>
              <w:bottom w:val="none" w:sz="0" w:space="0" w:color="auto"/>
            </w:tcBorders>
            <w:shd w:val="clear" w:color="auto" w:fill="C5E0B3" w:themeFill="accent6" w:themeFillTint="66"/>
          </w:tcPr>
          <w:p w14:paraId="717DC697"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Kaulai</w:t>
            </w:r>
          </w:p>
        </w:tc>
        <w:tc>
          <w:tcPr>
            <w:tcW w:w="4225" w:type="dxa"/>
            <w:tcBorders>
              <w:top w:val="none" w:sz="0" w:space="0" w:color="auto"/>
              <w:bottom w:val="none" w:sz="0" w:space="0" w:color="auto"/>
            </w:tcBorders>
            <w:shd w:val="clear" w:color="auto" w:fill="C5E0B3" w:themeFill="accent6" w:themeFillTint="66"/>
          </w:tcPr>
          <w:p w14:paraId="01388F10"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Dusulys, trauma.</w:t>
            </w:r>
          </w:p>
        </w:tc>
        <w:tc>
          <w:tcPr>
            <w:tcW w:w="3163" w:type="dxa"/>
            <w:tcBorders>
              <w:top w:val="none" w:sz="0" w:space="0" w:color="auto"/>
              <w:bottom w:val="none" w:sz="0" w:space="0" w:color="auto"/>
              <w:right w:val="none" w:sz="0" w:space="0" w:color="auto"/>
            </w:tcBorders>
            <w:shd w:val="clear" w:color="auto" w:fill="C5E0B3" w:themeFill="accent6" w:themeFillTint="66"/>
          </w:tcPr>
          <w:p w14:paraId="71D50431"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Laukai, netinkamas apdorojimas.</w:t>
            </w:r>
          </w:p>
        </w:tc>
      </w:tr>
      <w:tr w:rsidR="00402006" w:rsidRPr="005E55C5" w14:paraId="49AEB2D8" w14:textId="77777777" w:rsidTr="00402006">
        <w:tc>
          <w:tcPr>
            <w:cnfStyle w:val="001000000000" w:firstRow="0" w:lastRow="0" w:firstColumn="1" w:lastColumn="0" w:oddVBand="0" w:evenVBand="0" w:oddHBand="0" w:evenHBand="0" w:firstRowFirstColumn="0" w:firstRowLastColumn="0" w:lastRowFirstColumn="0" w:lastRowLastColumn="0"/>
            <w:tcW w:w="2501" w:type="dxa"/>
            <w:shd w:val="clear" w:color="auto" w:fill="C5E0B3" w:themeFill="accent6" w:themeFillTint="66"/>
          </w:tcPr>
          <w:p w14:paraId="17AF3453"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Plastmasės</w:t>
            </w:r>
          </w:p>
        </w:tc>
        <w:tc>
          <w:tcPr>
            <w:tcW w:w="4225" w:type="dxa"/>
            <w:shd w:val="clear" w:color="auto" w:fill="C5E0B3" w:themeFill="accent6" w:themeFillTint="66"/>
          </w:tcPr>
          <w:p w14:paraId="37771F3B"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Dusulys, įpjovimai, infekcija; gali prireikti operuoti siekiant pašalinti.</w:t>
            </w:r>
          </w:p>
        </w:tc>
        <w:tc>
          <w:tcPr>
            <w:tcW w:w="3163" w:type="dxa"/>
            <w:shd w:val="clear" w:color="auto" w:fill="C5E0B3" w:themeFill="accent6" w:themeFillTint="66"/>
          </w:tcPr>
          <w:p w14:paraId="6FF5F46B" w14:textId="77777777" w:rsidR="00402006" w:rsidRPr="00402006" w:rsidRDefault="00402006" w:rsidP="00402006">
            <w:pPr>
              <w:widowControl w:val="0"/>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Laukai, pakavimo medžiagos, transporto platformos, darbuotojai.</w:t>
            </w:r>
          </w:p>
        </w:tc>
      </w:tr>
      <w:tr w:rsidR="00402006" w:rsidRPr="005E55C5" w14:paraId="01D307A0" w14:textId="77777777" w:rsidTr="0040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dxa"/>
            <w:tcBorders>
              <w:top w:val="none" w:sz="0" w:space="0" w:color="auto"/>
              <w:left w:val="none" w:sz="0" w:space="0" w:color="auto"/>
              <w:bottom w:val="none" w:sz="0" w:space="0" w:color="auto"/>
            </w:tcBorders>
            <w:shd w:val="clear" w:color="auto" w:fill="C5E0B3" w:themeFill="accent6" w:themeFillTint="66"/>
          </w:tcPr>
          <w:p w14:paraId="4E0FD99E" w14:textId="77777777" w:rsidR="00402006" w:rsidRPr="00402006" w:rsidRDefault="00402006" w:rsidP="00402006">
            <w:pPr>
              <w:widowControl w:val="0"/>
              <w:autoSpaceDE w:val="0"/>
              <w:autoSpaceDN w:val="0"/>
              <w:adjustRightInd w:val="0"/>
              <w:ind w:right="49"/>
              <w:jc w:val="both"/>
              <w:rPr>
                <w:rFonts w:ascii="Times New Roman" w:hAnsi="Times New Roman"/>
                <w:color w:val="000000" w:themeColor="text1"/>
                <w:sz w:val="20"/>
                <w:szCs w:val="20"/>
              </w:rPr>
            </w:pPr>
            <w:r w:rsidRPr="00402006">
              <w:rPr>
                <w:rFonts w:ascii="Times New Roman" w:hAnsi="Times New Roman"/>
                <w:color w:val="000000" w:themeColor="text1"/>
                <w:sz w:val="20"/>
                <w:szCs w:val="20"/>
              </w:rPr>
              <w:t>Asmeniniai daiktai</w:t>
            </w:r>
          </w:p>
        </w:tc>
        <w:tc>
          <w:tcPr>
            <w:tcW w:w="4225" w:type="dxa"/>
            <w:tcBorders>
              <w:top w:val="none" w:sz="0" w:space="0" w:color="auto"/>
              <w:bottom w:val="none" w:sz="0" w:space="0" w:color="auto"/>
            </w:tcBorders>
            <w:shd w:val="clear" w:color="auto" w:fill="C5E0B3" w:themeFill="accent6" w:themeFillTint="66"/>
          </w:tcPr>
          <w:p w14:paraId="511C515F"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Dusulys, Ipjovimai, pažeisti dantys; gali prireikti operuoti siekiant pašalinti.</w:t>
            </w:r>
          </w:p>
        </w:tc>
        <w:tc>
          <w:tcPr>
            <w:tcW w:w="3163" w:type="dxa"/>
            <w:tcBorders>
              <w:top w:val="none" w:sz="0" w:space="0" w:color="auto"/>
              <w:bottom w:val="none" w:sz="0" w:space="0" w:color="auto"/>
              <w:right w:val="none" w:sz="0" w:space="0" w:color="auto"/>
            </w:tcBorders>
            <w:shd w:val="clear" w:color="auto" w:fill="C5E0B3" w:themeFill="accent6" w:themeFillTint="66"/>
          </w:tcPr>
          <w:p w14:paraId="466A9496" w14:textId="77777777" w:rsidR="00402006" w:rsidRPr="00402006" w:rsidRDefault="00402006" w:rsidP="00402006">
            <w:pPr>
              <w:widowControl w:val="0"/>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402006">
              <w:rPr>
                <w:rFonts w:ascii="Times New Roman" w:hAnsi="Times New Roman"/>
                <w:color w:val="000000" w:themeColor="text1"/>
                <w:sz w:val="20"/>
                <w:szCs w:val="20"/>
              </w:rPr>
              <w:t>Darbuotojai.</w:t>
            </w:r>
          </w:p>
        </w:tc>
      </w:tr>
    </w:tbl>
    <w:p w14:paraId="44ACAA31" w14:textId="77777777" w:rsidR="00E97D86" w:rsidRDefault="00E97D86" w:rsidP="00E7498E">
      <w:pPr>
        <w:tabs>
          <w:tab w:val="left" w:pos="360"/>
          <w:tab w:val="left" w:pos="630"/>
        </w:tabs>
        <w:spacing w:after="0"/>
        <w:contextualSpacing/>
        <w:jc w:val="both"/>
        <w:rPr>
          <w:rFonts w:ascii="Times New Roman" w:hAnsi="Times New Roman" w:cs="Times New Roman"/>
          <w:bCs/>
          <w:i/>
          <w:iCs/>
          <w:sz w:val="24"/>
          <w:szCs w:val="24"/>
          <w:lang w:val="lt-LT"/>
        </w:rPr>
      </w:pPr>
    </w:p>
    <w:p w14:paraId="4AD8B0F9" w14:textId="06068F1B" w:rsidR="00402006" w:rsidRPr="008E38F7" w:rsidRDefault="008E38F7" w:rsidP="00E7498E">
      <w:pPr>
        <w:tabs>
          <w:tab w:val="left" w:pos="360"/>
          <w:tab w:val="left" w:pos="630"/>
        </w:tabs>
        <w:spacing w:after="0"/>
        <w:contextualSpacing/>
        <w:jc w:val="both"/>
        <w:rPr>
          <w:rFonts w:ascii="Times New Roman" w:hAnsi="Times New Roman" w:cs="Times New Roman"/>
          <w:bCs/>
          <w:i/>
          <w:iCs/>
          <w:sz w:val="24"/>
          <w:szCs w:val="24"/>
          <w:lang w:val="lt-LT"/>
        </w:rPr>
      </w:pPr>
      <w:r w:rsidRPr="008E38F7">
        <w:rPr>
          <w:rFonts w:ascii="Times New Roman" w:hAnsi="Times New Roman" w:cs="Times New Roman"/>
          <w:bCs/>
          <w:i/>
          <w:iCs/>
          <w:sz w:val="24"/>
          <w:szCs w:val="24"/>
          <w:lang w:val="lt-LT"/>
        </w:rPr>
        <w:t>F pavyzdys</w:t>
      </w:r>
    </w:p>
    <w:p w14:paraId="6B1286A2" w14:textId="605A9914" w:rsidR="008E38F7" w:rsidRDefault="008E38F7" w:rsidP="00E7498E">
      <w:pPr>
        <w:tabs>
          <w:tab w:val="left" w:pos="360"/>
          <w:tab w:val="left" w:pos="630"/>
        </w:tabs>
        <w:spacing w:after="0"/>
        <w:contextualSpacing/>
        <w:jc w:val="both"/>
        <w:rPr>
          <w:rFonts w:ascii="Times New Roman" w:hAnsi="Times New Roman" w:cs="Times New Roman"/>
          <w:bCs/>
          <w:sz w:val="24"/>
          <w:szCs w:val="24"/>
          <w:lang w:val="lt-LT"/>
        </w:rPr>
      </w:pPr>
      <w:r w:rsidRPr="008E38F7">
        <w:rPr>
          <w:rFonts w:ascii="Times New Roman" w:hAnsi="Times New Roman" w:cs="Times New Roman"/>
          <w:bCs/>
          <w:sz w:val="24"/>
          <w:szCs w:val="24"/>
          <w:lang w:val="lt-LT"/>
        </w:rPr>
        <w:t>Alergenų pavojaus charakteristika ir jų apžvalga</w:t>
      </w:r>
      <w:r>
        <w:rPr>
          <w:rFonts w:ascii="Times New Roman" w:hAnsi="Times New Roman" w:cs="Times New Roman"/>
          <w:bCs/>
          <w:sz w:val="24"/>
          <w:szCs w:val="24"/>
          <w:lang w:val="lt-LT"/>
        </w:rPr>
        <w:t>.</w:t>
      </w:r>
    </w:p>
    <w:tbl>
      <w:tblPr>
        <w:tblStyle w:val="LightList-Accent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4495"/>
        <w:gridCol w:w="5387"/>
      </w:tblGrid>
      <w:tr w:rsidR="008E38F7" w:rsidRPr="008E38F7" w14:paraId="06DC285D" w14:textId="77777777" w:rsidTr="008E3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shd w:val="clear" w:color="auto" w:fill="C5E0B3" w:themeFill="accent6" w:themeFillTint="66"/>
          </w:tcPr>
          <w:p w14:paraId="1DBED7B4" w14:textId="7673EF12" w:rsidR="008E38F7" w:rsidRPr="008E38F7" w:rsidRDefault="008E38F7" w:rsidP="008E38F7">
            <w:pPr>
              <w:widowControl w:val="0"/>
              <w:autoSpaceDE w:val="0"/>
              <w:autoSpaceDN w:val="0"/>
              <w:adjustRightInd w:val="0"/>
              <w:ind w:right="49"/>
              <w:jc w:val="both"/>
              <w:rPr>
                <w:rFonts w:ascii="Times New Roman" w:hAnsi="Times New Roman"/>
                <w:color w:val="000000" w:themeColor="text1"/>
                <w:sz w:val="20"/>
                <w:szCs w:val="20"/>
              </w:rPr>
            </w:pPr>
            <w:r>
              <w:rPr>
                <w:rFonts w:ascii="Times New Roman" w:hAnsi="Times New Roman"/>
                <w:color w:val="000000" w:themeColor="text1"/>
                <w:sz w:val="20"/>
                <w:szCs w:val="20"/>
              </w:rPr>
              <w:t>P</w:t>
            </w:r>
            <w:r w:rsidRPr="008E38F7">
              <w:rPr>
                <w:rFonts w:ascii="Times New Roman" w:hAnsi="Times New Roman"/>
                <w:color w:val="000000" w:themeColor="text1"/>
                <w:sz w:val="20"/>
                <w:szCs w:val="20"/>
              </w:rPr>
              <w:t>avojaus tipas</w:t>
            </w:r>
          </w:p>
        </w:tc>
        <w:tc>
          <w:tcPr>
            <w:tcW w:w="5387" w:type="dxa"/>
            <w:shd w:val="clear" w:color="auto" w:fill="C5E0B3" w:themeFill="accent6" w:themeFillTint="66"/>
          </w:tcPr>
          <w:p w14:paraId="3D65D654" w14:textId="369A4F86" w:rsidR="008E38F7" w:rsidRPr="008E38F7" w:rsidRDefault="008E38F7" w:rsidP="008E38F7">
            <w:pPr>
              <w:widowControl w:val="0"/>
              <w:autoSpaceDE w:val="0"/>
              <w:autoSpaceDN w:val="0"/>
              <w:adjustRightInd w:val="0"/>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Pavojus</w:t>
            </w:r>
          </w:p>
        </w:tc>
      </w:tr>
      <w:tr w:rsidR="008E38F7" w:rsidRPr="008E38F7" w14:paraId="3F597679" w14:textId="77777777" w:rsidTr="008E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Borders>
              <w:top w:val="none" w:sz="0" w:space="0" w:color="auto"/>
              <w:left w:val="none" w:sz="0" w:space="0" w:color="auto"/>
              <w:bottom w:val="none" w:sz="0" w:space="0" w:color="auto"/>
            </w:tcBorders>
            <w:shd w:val="clear" w:color="auto" w:fill="C5E0B3" w:themeFill="accent6" w:themeFillTint="66"/>
          </w:tcPr>
          <w:p w14:paraId="47053514" w14:textId="77777777" w:rsidR="008E38F7" w:rsidRPr="008E38F7" w:rsidRDefault="008E38F7" w:rsidP="008E38F7">
            <w:pPr>
              <w:widowControl w:val="0"/>
              <w:autoSpaceDE w:val="0"/>
              <w:autoSpaceDN w:val="0"/>
              <w:adjustRightInd w:val="0"/>
              <w:ind w:right="49"/>
              <w:jc w:val="both"/>
              <w:rPr>
                <w:rFonts w:ascii="Times New Roman" w:hAnsi="Times New Roman"/>
                <w:color w:val="000000" w:themeColor="text1"/>
                <w:sz w:val="20"/>
                <w:szCs w:val="20"/>
              </w:rPr>
            </w:pPr>
            <w:r w:rsidRPr="008E38F7">
              <w:rPr>
                <w:rFonts w:ascii="Times New Roman" w:hAnsi="Times New Roman"/>
                <w:color w:val="000000" w:themeColor="text1"/>
                <w:sz w:val="20"/>
                <w:szCs w:val="20"/>
              </w:rPr>
              <w:t>Deklaruoti alergenai: žinomų alergenų būvimas dėl tam tikruose produktuose, naudojamuose kaip žaliava</w:t>
            </w:r>
          </w:p>
        </w:tc>
        <w:tc>
          <w:tcPr>
            <w:tcW w:w="5387" w:type="dxa"/>
            <w:tcBorders>
              <w:top w:val="none" w:sz="0" w:space="0" w:color="auto"/>
              <w:bottom w:val="none" w:sz="0" w:space="0" w:color="auto"/>
              <w:right w:val="none" w:sz="0" w:space="0" w:color="auto"/>
            </w:tcBorders>
            <w:shd w:val="clear" w:color="auto" w:fill="C5E0B3" w:themeFill="accent6" w:themeFillTint="66"/>
          </w:tcPr>
          <w:p w14:paraId="2DD20A12" w14:textId="77777777" w:rsidR="008E38F7" w:rsidRPr="008E38F7" w:rsidRDefault="008E38F7" w:rsidP="008E38F7">
            <w:pPr>
              <w:widowControl w:val="0"/>
              <w:numPr>
                <w:ilvl w:val="0"/>
                <w:numId w:val="20"/>
              </w:numPr>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8E38F7">
              <w:rPr>
                <w:rFonts w:ascii="Times New Roman" w:hAnsi="Times New Roman"/>
                <w:color w:val="000000" w:themeColor="text1"/>
                <w:sz w:val="20"/>
                <w:szCs w:val="20"/>
              </w:rPr>
              <w:t>Kazeinas ir laktozė piene arba pieno produktuose;</w:t>
            </w:r>
          </w:p>
          <w:p w14:paraId="16FFF051" w14:textId="77777777" w:rsidR="008E38F7" w:rsidRDefault="008E38F7" w:rsidP="008E38F7">
            <w:pPr>
              <w:widowControl w:val="0"/>
              <w:numPr>
                <w:ilvl w:val="0"/>
                <w:numId w:val="20"/>
              </w:numPr>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8E38F7">
              <w:rPr>
                <w:rFonts w:ascii="Times New Roman" w:hAnsi="Times New Roman"/>
                <w:color w:val="000000" w:themeColor="text1"/>
                <w:sz w:val="20"/>
                <w:szCs w:val="20"/>
              </w:rPr>
              <w:t>Riešutai tokie kaip migdolai sausainiuose su migdolais, kurie paženklinti ant pakuotės</w:t>
            </w:r>
          </w:p>
          <w:p w14:paraId="6DD92B27" w14:textId="2BC02198" w:rsidR="008E38F7" w:rsidRPr="008E38F7" w:rsidRDefault="008E38F7" w:rsidP="008E38F7">
            <w:pPr>
              <w:widowControl w:val="0"/>
              <w:numPr>
                <w:ilvl w:val="0"/>
                <w:numId w:val="20"/>
              </w:numPr>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r>
      <w:tr w:rsidR="008E38F7" w:rsidRPr="008E38F7" w14:paraId="0E883409" w14:textId="77777777" w:rsidTr="008E38F7">
        <w:tc>
          <w:tcPr>
            <w:cnfStyle w:val="001000000000" w:firstRow="0" w:lastRow="0" w:firstColumn="1" w:lastColumn="0" w:oddVBand="0" w:evenVBand="0" w:oddHBand="0" w:evenHBand="0" w:firstRowFirstColumn="0" w:firstRowLastColumn="0" w:lastRowFirstColumn="0" w:lastRowLastColumn="0"/>
            <w:tcW w:w="4495" w:type="dxa"/>
            <w:shd w:val="clear" w:color="auto" w:fill="C5E0B3" w:themeFill="accent6" w:themeFillTint="66"/>
          </w:tcPr>
          <w:p w14:paraId="6622CACF" w14:textId="77777777" w:rsidR="008E38F7" w:rsidRPr="008E38F7" w:rsidRDefault="008E38F7" w:rsidP="008E38F7">
            <w:pPr>
              <w:widowControl w:val="0"/>
              <w:autoSpaceDE w:val="0"/>
              <w:autoSpaceDN w:val="0"/>
              <w:adjustRightInd w:val="0"/>
              <w:ind w:right="49"/>
              <w:jc w:val="both"/>
              <w:rPr>
                <w:rFonts w:ascii="Times New Roman" w:hAnsi="Times New Roman"/>
                <w:color w:val="000000" w:themeColor="text1"/>
                <w:sz w:val="20"/>
                <w:szCs w:val="20"/>
              </w:rPr>
            </w:pPr>
            <w:r w:rsidRPr="008E38F7">
              <w:rPr>
                <w:rFonts w:ascii="Times New Roman" w:hAnsi="Times New Roman"/>
                <w:color w:val="000000" w:themeColor="text1"/>
                <w:sz w:val="20"/>
                <w:szCs w:val="20"/>
              </w:rPr>
              <w:t>Nedeklaruoti alergenai: nežinomų alergenų būvimas  žaliavoje ar įvykus kryžminei taršai su alerginiu ingredientu, priėmimas, personalo rankos gamybos, laikymo paskirstymo metu</w:t>
            </w:r>
          </w:p>
        </w:tc>
        <w:tc>
          <w:tcPr>
            <w:tcW w:w="5387" w:type="dxa"/>
            <w:shd w:val="clear" w:color="auto" w:fill="C5E0B3" w:themeFill="accent6" w:themeFillTint="66"/>
          </w:tcPr>
          <w:p w14:paraId="5FCB52A5" w14:textId="77777777" w:rsidR="008E38F7" w:rsidRPr="008E38F7" w:rsidRDefault="008E38F7" w:rsidP="008E38F7">
            <w:pPr>
              <w:widowControl w:val="0"/>
              <w:numPr>
                <w:ilvl w:val="0"/>
                <w:numId w:val="21"/>
              </w:numPr>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8E38F7">
              <w:rPr>
                <w:rFonts w:ascii="Times New Roman" w:hAnsi="Times New Roman"/>
                <w:color w:val="000000" w:themeColor="text1"/>
                <w:sz w:val="20"/>
                <w:szCs w:val="20"/>
              </w:rPr>
              <w:t>Kazeino pėdsakų būvimas mėsos pusgaminių išankstiniuose mišiniuose su žolelėmis ir prieskoniais turinčiais pieno miltelių</w:t>
            </w:r>
          </w:p>
          <w:p w14:paraId="0E774128" w14:textId="77777777" w:rsidR="008E38F7" w:rsidRDefault="008E38F7" w:rsidP="008E38F7">
            <w:pPr>
              <w:widowControl w:val="0"/>
              <w:numPr>
                <w:ilvl w:val="0"/>
                <w:numId w:val="21"/>
              </w:numPr>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8E38F7">
              <w:rPr>
                <w:rFonts w:ascii="Times New Roman" w:hAnsi="Times New Roman"/>
                <w:color w:val="000000" w:themeColor="text1"/>
                <w:sz w:val="20"/>
                <w:szCs w:val="20"/>
              </w:rPr>
              <w:t xml:space="preserve">Riešutų pėdsakų buvimas sausainiuose, kurių gamyba be riešutų, kai prieš tai ta pačia gamybos linija gaminti sausainiai su riešutais. </w:t>
            </w:r>
          </w:p>
          <w:p w14:paraId="162E6FEA" w14:textId="4C80F705" w:rsidR="008E38F7" w:rsidRPr="008E38F7" w:rsidRDefault="008E38F7" w:rsidP="008E38F7">
            <w:pPr>
              <w:widowControl w:val="0"/>
              <w:numPr>
                <w:ilvl w:val="0"/>
                <w:numId w:val="21"/>
              </w:numPr>
              <w:autoSpaceDE w:val="0"/>
              <w:autoSpaceDN w:val="0"/>
              <w:adjustRightInd w:val="0"/>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r>
      <w:tr w:rsidR="008E38F7" w:rsidRPr="008E38F7" w14:paraId="071FD37F" w14:textId="77777777" w:rsidTr="008E3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Borders>
              <w:top w:val="none" w:sz="0" w:space="0" w:color="auto"/>
              <w:left w:val="none" w:sz="0" w:space="0" w:color="auto"/>
              <w:bottom w:val="none" w:sz="0" w:space="0" w:color="auto"/>
            </w:tcBorders>
            <w:shd w:val="clear" w:color="auto" w:fill="C5E0B3" w:themeFill="accent6" w:themeFillTint="66"/>
          </w:tcPr>
          <w:p w14:paraId="4ED63DA1" w14:textId="353ADD6B" w:rsidR="008E38F7" w:rsidRPr="008E38F7" w:rsidRDefault="008E38F7" w:rsidP="008E38F7">
            <w:pPr>
              <w:widowControl w:val="0"/>
              <w:autoSpaceDE w:val="0"/>
              <w:autoSpaceDN w:val="0"/>
              <w:adjustRightInd w:val="0"/>
              <w:ind w:right="49"/>
              <w:jc w:val="both"/>
              <w:rPr>
                <w:rFonts w:ascii="Times New Roman" w:hAnsi="Times New Roman"/>
                <w:b w:val="0"/>
                <w:bCs w:val="0"/>
                <w:color w:val="000000" w:themeColor="text1"/>
                <w:sz w:val="20"/>
                <w:szCs w:val="20"/>
              </w:rPr>
            </w:pPr>
            <w:r>
              <w:rPr>
                <w:rFonts w:ascii="Times New Roman" w:hAnsi="Times New Roman"/>
                <w:b w:val="0"/>
                <w:bCs w:val="0"/>
                <w:color w:val="000000" w:themeColor="text1"/>
                <w:sz w:val="20"/>
                <w:szCs w:val="20"/>
              </w:rPr>
              <w:t>...</w:t>
            </w:r>
          </w:p>
        </w:tc>
        <w:tc>
          <w:tcPr>
            <w:tcW w:w="5387" w:type="dxa"/>
            <w:tcBorders>
              <w:top w:val="none" w:sz="0" w:space="0" w:color="auto"/>
              <w:bottom w:val="none" w:sz="0" w:space="0" w:color="auto"/>
              <w:right w:val="none" w:sz="0" w:space="0" w:color="auto"/>
            </w:tcBorders>
            <w:shd w:val="clear" w:color="auto" w:fill="C5E0B3" w:themeFill="accent6" w:themeFillTint="66"/>
          </w:tcPr>
          <w:p w14:paraId="0C071791" w14:textId="231C4293" w:rsidR="008E38F7" w:rsidRPr="008E38F7" w:rsidRDefault="008E38F7" w:rsidP="008E38F7">
            <w:pPr>
              <w:widowControl w:val="0"/>
              <w:numPr>
                <w:ilvl w:val="0"/>
                <w:numId w:val="21"/>
              </w:numPr>
              <w:autoSpaceDE w:val="0"/>
              <w:autoSpaceDN w:val="0"/>
              <w:adjustRightInd w:val="0"/>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r>
    </w:tbl>
    <w:p w14:paraId="7B58501E" w14:textId="77777777" w:rsidR="00E97D86" w:rsidRDefault="00E97D86" w:rsidP="00E7498E">
      <w:pPr>
        <w:tabs>
          <w:tab w:val="left" w:pos="360"/>
          <w:tab w:val="left" w:pos="630"/>
        </w:tabs>
        <w:spacing w:after="0"/>
        <w:contextualSpacing/>
        <w:jc w:val="both"/>
        <w:rPr>
          <w:rFonts w:ascii="Times New Roman" w:hAnsi="Times New Roman" w:cs="Times New Roman"/>
          <w:bCs/>
          <w:i/>
          <w:iCs/>
          <w:sz w:val="24"/>
          <w:szCs w:val="24"/>
          <w:lang w:val="lt-LT"/>
        </w:rPr>
      </w:pPr>
    </w:p>
    <w:p w14:paraId="0EAF7C58" w14:textId="704DFFB9" w:rsidR="008E38F7" w:rsidRPr="00E97D86" w:rsidRDefault="00E97D86" w:rsidP="00E7498E">
      <w:pPr>
        <w:tabs>
          <w:tab w:val="left" w:pos="360"/>
          <w:tab w:val="left" w:pos="630"/>
        </w:tabs>
        <w:spacing w:after="0"/>
        <w:contextualSpacing/>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G p</w:t>
      </w:r>
      <w:r w:rsidRPr="00E97D86">
        <w:rPr>
          <w:rFonts w:ascii="Times New Roman" w:hAnsi="Times New Roman" w:cs="Times New Roman"/>
          <w:bCs/>
          <w:i/>
          <w:iCs/>
          <w:sz w:val="24"/>
          <w:szCs w:val="24"/>
          <w:lang w:val="lt-LT"/>
        </w:rPr>
        <w:t>avyzdys</w:t>
      </w:r>
    </w:p>
    <w:p w14:paraId="362FE856" w14:textId="4472270F" w:rsidR="00E7498E" w:rsidRDefault="00E7498E" w:rsidP="00E7498E">
      <w:pPr>
        <w:tabs>
          <w:tab w:val="left" w:pos="360"/>
          <w:tab w:val="left" w:pos="630"/>
        </w:tabs>
        <w:spacing w:after="0"/>
        <w:contextualSpacing/>
        <w:jc w:val="both"/>
        <w:rPr>
          <w:rFonts w:ascii="Times New Roman" w:hAnsi="Times New Roman" w:cs="Times New Roman"/>
          <w:bCs/>
          <w:sz w:val="24"/>
          <w:szCs w:val="24"/>
          <w:lang w:val="lt-LT"/>
        </w:rPr>
      </w:pPr>
      <w:r w:rsidRPr="00E7498E">
        <w:rPr>
          <w:rFonts w:ascii="Times New Roman" w:hAnsi="Times New Roman" w:cs="Times New Roman"/>
          <w:bCs/>
          <w:sz w:val="24"/>
          <w:szCs w:val="24"/>
          <w:lang w:val="lt-LT"/>
        </w:rPr>
        <w:t>Rizikos veiksniai turėtų būti apžvelgti pagal pavojų žmonių sveikatai</w:t>
      </w:r>
    </w:p>
    <w:tbl>
      <w:tblPr>
        <w:tblStyle w:val="LightList-Accent32"/>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1799"/>
        <w:gridCol w:w="2345"/>
        <w:gridCol w:w="2839"/>
        <w:gridCol w:w="2943"/>
      </w:tblGrid>
      <w:tr w:rsidR="00E7498E" w:rsidRPr="005E55C5" w14:paraId="6ACB6FEE" w14:textId="77777777" w:rsidTr="00E74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C5E0B3" w:themeFill="accent6" w:themeFillTint="66"/>
            <w:hideMark/>
          </w:tcPr>
          <w:p w14:paraId="0A7197CD" w14:textId="77777777" w:rsidR="00E7498E" w:rsidRPr="005E55C5" w:rsidRDefault="00E7498E" w:rsidP="00E7498E">
            <w:pPr>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Mikroorganizmas</w:t>
            </w:r>
          </w:p>
        </w:tc>
        <w:tc>
          <w:tcPr>
            <w:tcW w:w="2374" w:type="dxa"/>
            <w:shd w:val="clear" w:color="auto" w:fill="C5E0B3" w:themeFill="accent6" w:themeFillTint="66"/>
            <w:hideMark/>
          </w:tcPr>
          <w:p w14:paraId="42D95C3A" w14:textId="77777777" w:rsidR="00E7498E" w:rsidRPr="005E55C5" w:rsidRDefault="00E7498E" w:rsidP="00E7498E">
            <w:pPr>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Šaltinis gamtoje</w:t>
            </w:r>
          </w:p>
        </w:tc>
        <w:tc>
          <w:tcPr>
            <w:tcW w:w="2870" w:type="dxa"/>
            <w:shd w:val="clear" w:color="auto" w:fill="C5E0B3" w:themeFill="accent6" w:themeFillTint="66"/>
            <w:hideMark/>
          </w:tcPr>
          <w:p w14:paraId="27B40539" w14:textId="77777777" w:rsidR="00E7498E" w:rsidRPr="005E55C5" w:rsidRDefault="00E7498E" w:rsidP="00E7498E">
            <w:pPr>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Susirgimo apibūdinimas</w:t>
            </w:r>
          </w:p>
        </w:tc>
        <w:tc>
          <w:tcPr>
            <w:tcW w:w="2977" w:type="dxa"/>
            <w:shd w:val="clear" w:color="auto" w:fill="C5E0B3" w:themeFill="accent6" w:themeFillTint="66"/>
            <w:hideMark/>
          </w:tcPr>
          <w:p w14:paraId="4039219E" w14:textId="77777777" w:rsidR="00E7498E" w:rsidRPr="005E55C5" w:rsidRDefault="00E7498E" w:rsidP="00E7498E">
            <w:pPr>
              <w:ind w:right="49"/>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Maisto produktai</w:t>
            </w:r>
          </w:p>
        </w:tc>
      </w:tr>
      <w:tr w:rsidR="00E7498E" w:rsidRPr="005E55C5" w14:paraId="6E63AA08" w14:textId="77777777" w:rsidTr="00E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tcBorders>
            <w:shd w:val="clear" w:color="auto" w:fill="C5E0B3" w:themeFill="accent6" w:themeFillTint="66"/>
            <w:hideMark/>
          </w:tcPr>
          <w:p w14:paraId="1991ECE2" w14:textId="77777777" w:rsidR="00E7498E" w:rsidRPr="005E55C5" w:rsidRDefault="00E7498E" w:rsidP="00E7498E">
            <w:pPr>
              <w:ind w:right="49"/>
              <w:jc w:val="both"/>
              <w:rPr>
                <w:rFonts w:ascii="Times New Roman" w:hAnsi="Times New Roman"/>
                <w:color w:val="000000" w:themeColor="text1"/>
                <w:sz w:val="20"/>
                <w:szCs w:val="20"/>
              </w:rPr>
            </w:pPr>
            <w:r w:rsidRPr="005E55C5">
              <w:rPr>
                <w:rFonts w:ascii="Times New Roman" w:hAnsi="Times New Roman"/>
                <w:color w:val="000000" w:themeColor="text1"/>
                <w:sz w:val="20"/>
                <w:szCs w:val="20"/>
              </w:rPr>
              <w:t>Clostridium botulinum</w:t>
            </w:r>
          </w:p>
        </w:tc>
        <w:tc>
          <w:tcPr>
            <w:tcW w:w="2374" w:type="dxa"/>
            <w:tcBorders>
              <w:top w:val="none" w:sz="0" w:space="0" w:color="auto"/>
              <w:bottom w:val="none" w:sz="0" w:space="0" w:color="auto"/>
            </w:tcBorders>
            <w:shd w:val="clear" w:color="auto" w:fill="C5E0B3" w:themeFill="accent6" w:themeFillTint="66"/>
            <w:hideMark/>
          </w:tcPr>
          <w:p w14:paraId="0E39517A" w14:textId="35C6A51E" w:rsidR="00E7498E" w:rsidRPr="005E55C5" w:rsidRDefault="00E7498E" w:rsidP="00E7498E">
            <w:pPr>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Dirva, žuvų, žinduolių žarnyno nuosėdos, žiaunos, krabų viduriai, jūrų maistas, ...</w:t>
            </w:r>
          </w:p>
        </w:tc>
        <w:tc>
          <w:tcPr>
            <w:tcW w:w="2870" w:type="dxa"/>
            <w:tcBorders>
              <w:top w:val="none" w:sz="0" w:space="0" w:color="auto"/>
              <w:bottom w:val="none" w:sz="0" w:space="0" w:color="auto"/>
            </w:tcBorders>
            <w:shd w:val="clear" w:color="auto" w:fill="C5E0B3" w:themeFill="accent6" w:themeFillTint="66"/>
            <w:hideMark/>
          </w:tcPr>
          <w:p w14:paraId="47F771B6" w14:textId="29537F11" w:rsidR="00E7498E" w:rsidRPr="005E55C5" w:rsidRDefault="00E7498E" w:rsidP="00E7498E">
            <w:pPr>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Neurotoksija: dusimas, regos sutrikimas, paralyžius. Inkubacinis periodas — 12-36 h, ...</w:t>
            </w:r>
          </w:p>
        </w:tc>
        <w:tc>
          <w:tcPr>
            <w:tcW w:w="2977" w:type="dxa"/>
            <w:tcBorders>
              <w:top w:val="none" w:sz="0" w:space="0" w:color="auto"/>
              <w:bottom w:val="none" w:sz="0" w:space="0" w:color="auto"/>
              <w:right w:val="none" w:sz="0" w:space="0" w:color="auto"/>
            </w:tcBorders>
            <w:shd w:val="clear" w:color="auto" w:fill="C5E0B3" w:themeFill="accent6" w:themeFillTint="66"/>
            <w:hideMark/>
          </w:tcPr>
          <w:p w14:paraId="7AD23C63" w14:textId="27B8BD03" w:rsidR="00E7498E" w:rsidRPr="005E55C5" w:rsidRDefault="00E7498E" w:rsidP="00E7498E">
            <w:pPr>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Rūgštingumas konservuose, ypač namų gamybos. Mėsa, žuvis, rūkyta žuvis, daržovės, kiti jūros produktai, ...</w:t>
            </w:r>
          </w:p>
        </w:tc>
      </w:tr>
      <w:tr w:rsidR="00E7498E" w:rsidRPr="005E55C5" w14:paraId="63C5205F" w14:textId="77777777" w:rsidTr="00E7498E">
        <w:tc>
          <w:tcPr>
            <w:cnfStyle w:val="001000000000" w:firstRow="0" w:lastRow="0" w:firstColumn="1" w:lastColumn="0" w:oddVBand="0" w:evenVBand="0" w:oddHBand="0" w:evenHBand="0" w:firstRowFirstColumn="0" w:firstRowLastColumn="0" w:lastRowFirstColumn="0" w:lastRowLastColumn="0"/>
            <w:tcW w:w="1705" w:type="dxa"/>
            <w:shd w:val="clear" w:color="auto" w:fill="C5E0B3" w:themeFill="accent6" w:themeFillTint="66"/>
          </w:tcPr>
          <w:p w14:paraId="630D2817" w14:textId="513FA787" w:rsidR="00E7498E" w:rsidRPr="00BB4DE9" w:rsidRDefault="00BB4DE9" w:rsidP="00E7498E">
            <w:pPr>
              <w:ind w:right="49"/>
              <w:jc w:val="both"/>
              <w:rPr>
                <w:rFonts w:ascii="Times New Roman" w:hAnsi="Times New Roman"/>
                <w:color w:val="000000" w:themeColor="text1"/>
                <w:sz w:val="20"/>
                <w:szCs w:val="20"/>
              </w:rPr>
            </w:pPr>
            <w:r w:rsidRPr="00BB4DE9">
              <w:rPr>
                <w:rFonts w:ascii="Times New Roman" w:hAnsi="Times New Roman"/>
                <w:color w:val="000000" w:themeColor="text1"/>
                <w:sz w:val="20"/>
                <w:szCs w:val="20"/>
              </w:rPr>
              <w:t>E. Coli</w:t>
            </w:r>
          </w:p>
        </w:tc>
        <w:tc>
          <w:tcPr>
            <w:tcW w:w="2374" w:type="dxa"/>
            <w:shd w:val="clear" w:color="auto" w:fill="C5E0B3" w:themeFill="accent6" w:themeFillTint="66"/>
          </w:tcPr>
          <w:p w14:paraId="0AC7D420" w14:textId="5978D49D" w:rsidR="00E7498E" w:rsidRPr="005E55C5" w:rsidRDefault="00E7498E" w:rsidP="00E7498E">
            <w:pPr>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w:t>
            </w:r>
          </w:p>
        </w:tc>
        <w:tc>
          <w:tcPr>
            <w:tcW w:w="2870" w:type="dxa"/>
            <w:shd w:val="clear" w:color="auto" w:fill="C5E0B3" w:themeFill="accent6" w:themeFillTint="66"/>
          </w:tcPr>
          <w:p w14:paraId="2F2173F7" w14:textId="711B6A05" w:rsidR="00E7498E" w:rsidRPr="005E55C5" w:rsidRDefault="00E7498E" w:rsidP="00E7498E">
            <w:pPr>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w:t>
            </w:r>
          </w:p>
        </w:tc>
        <w:tc>
          <w:tcPr>
            <w:tcW w:w="2977" w:type="dxa"/>
            <w:shd w:val="clear" w:color="auto" w:fill="C5E0B3" w:themeFill="accent6" w:themeFillTint="66"/>
          </w:tcPr>
          <w:p w14:paraId="316AA83E" w14:textId="1C2888B8" w:rsidR="00E7498E" w:rsidRPr="005E55C5" w:rsidRDefault="00E7498E" w:rsidP="00E7498E">
            <w:pPr>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5E55C5">
              <w:rPr>
                <w:rFonts w:ascii="Times New Roman" w:hAnsi="Times New Roman"/>
                <w:color w:val="000000" w:themeColor="text1"/>
                <w:sz w:val="20"/>
                <w:szCs w:val="20"/>
              </w:rPr>
              <w:t>...</w:t>
            </w:r>
          </w:p>
        </w:tc>
      </w:tr>
      <w:tr w:rsidR="00BB4DE9" w:rsidRPr="005E55C5" w14:paraId="240EDBE3" w14:textId="77777777" w:rsidTr="00E74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C5E0B3" w:themeFill="accent6" w:themeFillTint="66"/>
          </w:tcPr>
          <w:p w14:paraId="333F7FBD" w14:textId="786FAF4D" w:rsidR="00BB4DE9" w:rsidRPr="00BB4DE9" w:rsidRDefault="00BB4DE9" w:rsidP="00E7498E">
            <w:pPr>
              <w:ind w:right="49"/>
              <w:jc w:val="both"/>
              <w:rPr>
                <w:rFonts w:ascii="Times New Roman" w:hAnsi="Times New Roman"/>
                <w:color w:val="000000" w:themeColor="text1"/>
                <w:sz w:val="20"/>
                <w:szCs w:val="20"/>
              </w:rPr>
            </w:pPr>
            <w:r w:rsidRPr="00BB4DE9">
              <w:rPr>
                <w:rFonts w:ascii="Times New Roman" w:hAnsi="Times New Roman"/>
                <w:color w:val="000000" w:themeColor="text1"/>
                <w:sz w:val="20"/>
                <w:szCs w:val="20"/>
              </w:rPr>
              <w:t>Stiklas</w:t>
            </w:r>
          </w:p>
        </w:tc>
        <w:tc>
          <w:tcPr>
            <w:tcW w:w="2374" w:type="dxa"/>
            <w:shd w:val="clear" w:color="auto" w:fill="C5E0B3" w:themeFill="accent6" w:themeFillTint="66"/>
          </w:tcPr>
          <w:p w14:paraId="2614507A" w14:textId="031EFAE1" w:rsidR="00BB4DE9" w:rsidRPr="005E55C5" w:rsidRDefault="00BB4DE9" w:rsidP="00E7498E">
            <w:pPr>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2870" w:type="dxa"/>
            <w:shd w:val="clear" w:color="auto" w:fill="C5E0B3" w:themeFill="accent6" w:themeFillTint="66"/>
          </w:tcPr>
          <w:p w14:paraId="7460117D" w14:textId="314C7A2A" w:rsidR="00BB4DE9" w:rsidRPr="005E55C5" w:rsidRDefault="00BB4DE9" w:rsidP="00E7498E">
            <w:pPr>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2977" w:type="dxa"/>
            <w:shd w:val="clear" w:color="auto" w:fill="C5E0B3" w:themeFill="accent6" w:themeFillTint="66"/>
          </w:tcPr>
          <w:p w14:paraId="248BD8F4" w14:textId="2F05C23B" w:rsidR="00BB4DE9" w:rsidRPr="005E55C5" w:rsidRDefault="00BB4DE9" w:rsidP="00E7498E">
            <w:pPr>
              <w:ind w:right="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r>
      <w:tr w:rsidR="00BB4DE9" w:rsidRPr="005E55C5" w14:paraId="0836271F" w14:textId="77777777" w:rsidTr="00E7498E">
        <w:tc>
          <w:tcPr>
            <w:cnfStyle w:val="001000000000" w:firstRow="0" w:lastRow="0" w:firstColumn="1" w:lastColumn="0" w:oddVBand="0" w:evenVBand="0" w:oddHBand="0" w:evenHBand="0" w:firstRowFirstColumn="0" w:firstRowLastColumn="0" w:lastRowFirstColumn="0" w:lastRowLastColumn="0"/>
            <w:tcW w:w="1705" w:type="dxa"/>
            <w:shd w:val="clear" w:color="auto" w:fill="C5E0B3" w:themeFill="accent6" w:themeFillTint="66"/>
          </w:tcPr>
          <w:p w14:paraId="5A341524" w14:textId="20B949F1" w:rsidR="00BB4DE9" w:rsidRPr="00BB4DE9" w:rsidRDefault="00BB4DE9" w:rsidP="00E7498E">
            <w:pPr>
              <w:ind w:right="49"/>
              <w:jc w:val="both"/>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2374" w:type="dxa"/>
            <w:shd w:val="clear" w:color="auto" w:fill="C5E0B3" w:themeFill="accent6" w:themeFillTint="66"/>
          </w:tcPr>
          <w:p w14:paraId="1B1BF905" w14:textId="77777777" w:rsidR="00BB4DE9" w:rsidRDefault="00BB4DE9" w:rsidP="00E7498E">
            <w:pPr>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c>
          <w:tcPr>
            <w:tcW w:w="2870" w:type="dxa"/>
            <w:shd w:val="clear" w:color="auto" w:fill="C5E0B3" w:themeFill="accent6" w:themeFillTint="66"/>
          </w:tcPr>
          <w:p w14:paraId="1B2D00B9" w14:textId="77777777" w:rsidR="00BB4DE9" w:rsidRDefault="00BB4DE9" w:rsidP="00E7498E">
            <w:pPr>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c>
          <w:tcPr>
            <w:tcW w:w="2977" w:type="dxa"/>
            <w:shd w:val="clear" w:color="auto" w:fill="C5E0B3" w:themeFill="accent6" w:themeFillTint="66"/>
          </w:tcPr>
          <w:p w14:paraId="28816CC2" w14:textId="77777777" w:rsidR="00BB4DE9" w:rsidRDefault="00BB4DE9" w:rsidP="00E7498E">
            <w:pPr>
              <w:ind w:right="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r>
    </w:tbl>
    <w:p w14:paraId="517C768A" w14:textId="77777777" w:rsidR="00E7498E" w:rsidRPr="009F4D88" w:rsidRDefault="00E7498E" w:rsidP="00CB27BC">
      <w:pPr>
        <w:tabs>
          <w:tab w:val="left" w:pos="360"/>
          <w:tab w:val="left" w:pos="630"/>
        </w:tabs>
        <w:spacing w:after="0"/>
        <w:contextualSpacing/>
        <w:jc w:val="both"/>
        <w:rPr>
          <w:rFonts w:ascii="Times New Roman" w:hAnsi="Times New Roman" w:cs="Times New Roman"/>
          <w:b/>
          <w:sz w:val="24"/>
          <w:szCs w:val="24"/>
          <w:lang w:val="lt-LT"/>
        </w:rPr>
      </w:pPr>
    </w:p>
    <w:p w14:paraId="59168AF1" w14:textId="2609C8E3" w:rsidR="009F4D88" w:rsidRDefault="009F4D88" w:rsidP="00CB27BC">
      <w:pPr>
        <w:tabs>
          <w:tab w:val="left" w:pos="360"/>
          <w:tab w:val="left" w:pos="630"/>
        </w:tabs>
        <w:spacing w:after="0"/>
        <w:contextualSpacing/>
        <w:jc w:val="both"/>
        <w:rPr>
          <w:rFonts w:ascii="Times New Roman" w:hAnsi="Times New Roman" w:cs="Times New Roman"/>
          <w:bCs/>
          <w:sz w:val="24"/>
          <w:szCs w:val="24"/>
          <w:lang w:val="lt-LT"/>
        </w:rPr>
      </w:pPr>
      <w:r w:rsidRPr="009F4D88">
        <w:rPr>
          <w:rFonts w:ascii="Times New Roman" w:hAnsi="Times New Roman" w:cs="Times New Roman"/>
          <w:bCs/>
          <w:sz w:val="24"/>
          <w:szCs w:val="24"/>
          <w:lang w:val="lt-LT"/>
        </w:rPr>
        <w:t xml:space="preserve">Rekomenduojama apžvelgti rizikos veiksnius pagal gamybos ypatumus, t.y. pagal </w:t>
      </w:r>
      <w:r w:rsidR="00873BD5">
        <w:rPr>
          <w:rFonts w:ascii="Times New Roman" w:hAnsi="Times New Roman" w:cs="Times New Roman"/>
          <w:bCs/>
          <w:sz w:val="24"/>
          <w:szCs w:val="24"/>
          <w:lang w:val="lt-LT"/>
        </w:rPr>
        <w:t>perdirbimo metu</w:t>
      </w:r>
      <w:r w:rsidRPr="009F4D88">
        <w:rPr>
          <w:rFonts w:ascii="Times New Roman" w:hAnsi="Times New Roman" w:cs="Times New Roman"/>
          <w:bCs/>
          <w:sz w:val="24"/>
          <w:szCs w:val="24"/>
          <w:lang w:val="lt-LT"/>
        </w:rPr>
        <w:t xml:space="preserve"> naudojamus technologinius metodus ir jų įtaką</w:t>
      </w:r>
      <w:r w:rsidR="00873BD5">
        <w:rPr>
          <w:rFonts w:ascii="Times New Roman" w:hAnsi="Times New Roman" w:cs="Times New Roman"/>
          <w:bCs/>
          <w:sz w:val="24"/>
          <w:szCs w:val="24"/>
          <w:lang w:val="lt-LT"/>
        </w:rPr>
        <w:t>, kai jie taikomi</w:t>
      </w:r>
      <w:r w:rsidRPr="009F4D88">
        <w:rPr>
          <w:rFonts w:ascii="Times New Roman" w:hAnsi="Times New Roman" w:cs="Times New Roman"/>
          <w:bCs/>
          <w:sz w:val="24"/>
          <w:szCs w:val="24"/>
          <w:lang w:val="lt-LT"/>
        </w:rPr>
        <w:t>:</w:t>
      </w:r>
    </w:p>
    <w:p w14:paraId="606C645C" w14:textId="77777777" w:rsidR="00E97D86" w:rsidRDefault="00E97D86" w:rsidP="00CB27BC">
      <w:pPr>
        <w:tabs>
          <w:tab w:val="left" w:pos="360"/>
          <w:tab w:val="left" w:pos="630"/>
        </w:tabs>
        <w:spacing w:after="0"/>
        <w:contextualSpacing/>
        <w:jc w:val="both"/>
        <w:rPr>
          <w:rFonts w:ascii="Times New Roman" w:hAnsi="Times New Roman" w:cs="Times New Roman"/>
          <w:bCs/>
          <w:sz w:val="24"/>
          <w:szCs w:val="24"/>
          <w:lang w:val="lt-LT"/>
        </w:rPr>
      </w:pPr>
    </w:p>
    <w:p w14:paraId="5F1CCA2F" w14:textId="46BA5892" w:rsidR="00402006" w:rsidRPr="00E97D86" w:rsidRDefault="00E97D86" w:rsidP="00CB27BC">
      <w:pPr>
        <w:tabs>
          <w:tab w:val="left" w:pos="360"/>
          <w:tab w:val="left" w:pos="630"/>
        </w:tabs>
        <w:spacing w:after="0"/>
        <w:contextualSpacing/>
        <w:jc w:val="both"/>
        <w:rPr>
          <w:rFonts w:ascii="Times New Roman" w:hAnsi="Times New Roman" w:cs="Times New Roman"/>
          <w:bCs/>
          <w:i/>
          <w:iCs/>
          <w:sz w:val="24"/>
          <w:szCs w:val="24"/>
          <w:lang w:val="lt-LT"/>
        </w:rPr>
      </w:pPr>
      <w:bookmarkStart w:id="6" w:name="_Hlk56002582"/>
      <w:r>
        <w:rPr>
          <w:rFonts w:ascii="Times New Roman" w:hAnsi="Times New Roman" w:cs="Times New Roman"/>
          <w:bCs/>
          <w:i/>
          <w:iCs/>
          <w:sz w:val="24"/>
          <w:szCs w:val="24"/>
          <w:lang w:val="lt-LT"/>
        </w:rPr>
        <w:t>P</w:t>
      </w:r>
      <w:r w:rsidRPr="00E97D86">
        <w:rPr>
          <w:rFonts w:ascii="Times New Roman" w:hAnsi="Times New Roman" w:cs="Times New Roman"/>
          <w:bCs/>
          <w:i/>
          <w:iCs/>
          <w:sz w:val="24"/>
          <w:szCs w:val="24"/>
          <w:lang w:val="lt-LT"/>
        </w:rPr>
        <w:t>avyzdys</w:t>
      </w:r>
    </w:p>
    <w:tbl>
      <w:tblPr>
        <w:tblStyle w:val="TableGrid1"/>
        <w:tblW w:w="9882" w:type="dxa"/>
        <w:tblInd w:w="-5" w:type="dxa"/>
        <w:shd w:val="clear" w:color="auto" w:fill="C5E0B3" w:themeFill="accent6" w:themeFillTint="66"/>
        <w:tblLook w:val="04A0" w:firstRow="1" w:lastRow="0" w:firstColumn="1" w:lastColumn="0" w:noHBand="0" w:noVBand="1"/>
      </w:tblPr>
      <w:tblGrid>
        <w:gridCol w:w="2070"/>
        <w:gridCol w:w="2610"/>
        <w:gridCol w:w="5202"/>
      </w:tblGrid>
      <w:tr w:rsidR="0051197C" w:rsidRPr="00C57E13" w14:paraId="2EE105AE"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bookmarkEnd w:id="6"/>
          <w:p w14:paraId="50DD32F1" w14:textId="7B5AE8A0" w:rsidR="009F4D88" w:rsidRPr="00C57E13" w:rsidRDefault="00873BD5" w:rsidP="00CB27BC">
            <w:pPr>
              <w:tabs>
                <w:tab w:val="left" w:pos="284"/>
                <w:tab w:val="left" w:pos="709"/>
                <w:tab w:val="left" w:pos="3870"/>
              </w:tabs>
              <w:jc w:val="both"/>
              <w:rPr>
                <w:b/>
                <w:sz w:val="20"/>
                <w:szCs w:val="20"/>
                <w:lang w:val="lt-LT"/>
              </w:rPr>
            </w:pPr>
            <w:r w:rsidRPr="00C57E13">
              <w:rPr>
                <w:b/>
                <w:sz w:val="20"/>
                <w:szCs w:val="20"/>
                <w:lang w:val="lt-LT"/>
              </w:rPr>
              <w:t>N</w:t>
            </w:r>
            <w:r w:rsidR="009F4D88" w:rsidRPr="00C57E13">
              <w:rPr>
                <w:b/>
                <w:sz w:val="20"/>
                <w:szCs w:val="20"/>
                <w:lang w:val="lt-LT"/>
              </w:rPr>
              <w:t xml:space="preserve">audojami </w:t>
            </w:r>
            <w:r w:rsidRPr="00C57E13">
              <w:rPr>
                <w:b/>
                <w:sz w:val="20"/>
                <w:szCs w:val="20"/>
                <w:lang w:val="lt-LT"/>
              </w:rPr>
              <w:t>perdirbimo</w:t>
            </w:r>
            <w:r w:rsidR="009F4D88" w:rsidRPr="00C57E13">
              <w:rPr>
                <w:b/>
                <w:sz w:val="20"/>
                <w:szCs w:val="20"/>
                <w:lang w:val="lt-LT"/>
              </w:rPr>
              <w:t xml:space="preserve"> būdai </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0F816E6" w14:textId="1CFF5DC0" w:rsidR="009F4D88" w:rsidRPr="00D47FAC" w:rsidRDefault="009F4D88" w:rsidP="00CB27BC">
            <w:pPr>
              <w:tabs>
                <w:tab w:val="left" w:pos="284"/>
                <w:tab w:val="left" w:pos="709"/>
                <w:tab w:val="left" w:pos="3870"/>
              </w:tabs>
              <w:jc w:val="both"/>
              <w:rPr>
                <w:b/>
                <w:sz w:val="20"/>
                <w:szCs w:val="20"/>
                <w:lang w:val="lt-LT"/>
              </w:rPr>
            </w:pPr>
            <w:r w:rsidRPr="00D47FAC">
              <w:rPr>
                <w:b/>
                <w:sz w:val="20"/>
                <w:szCs w:val="20"/>
                <w:lang w:val="lt-LT"/>
              </w:rPr>
              <w:t xml:space="preserve">Metodas </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8935D1B" w14:textId="77777777" w:rsidR="009F4D88" w:rsidRPr="00C57E13" w:rsidRDefault="009F4D88" w:rsidP="00CB27BC">
            <w:pPr>
              <w:tabs>
                <w:tab w:val="left" w:pos="284"/>
                <w:tab w:val="left" w:pos="709"/>
                <w:tab w:val="left" w:pos="3870"/>
              </w:tabs>
              <w:jc w:val="both"/>
              <w:rPr>
                <w:b/>
                <w:sz w:val="20"/>
                <w:szCs w:val="20"/>
                <w:lang w:val="lt-LT"/>
              </w:rPr>
            </w:pPr>
            <w:r w:rsidRPr="00C57E13">
              <w:rPr>
                <w:b/>
                <w:sz w:val="20"/>
                <w:szCs w:val="20"/>
                <w:lang w:val="lt-LT"/>
              </w:rPr>
              <w:t>Rikšmė rizikos veiksniams</w:t>
            </w:r>
          </w:p>
          <w:p w14:paraId="2867AFB3" w14:textId="5630931D"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 xml:space="preserve">Pvz., apribojamas bakterijų augimas, slopinamas bakterijų augimas, visiškas eliminavimas taršos, </w:t>
            </w:r>
            <w:r w:rsidR="00873BD5" w:rsidRPr="00C57E13">
              <w:rPr>
                <w:sz w:val="20"/>
                <w:szCs w:val="20"/>
                <w:lang w:val="lt-LT"/>
              </w:rPr>
              <w:t>s</w:t>
            </w:r>
            <w:r w:rsidRPr="00C57E13">
              <w:rPr>
                <w:sz w:val="20"/>
                <w:szCs w:val="20"/>
                <w:lang w:val="lt-LT"/>
              </w:rPr>
              <w:t>umažinimas taršos (tęsiant su atvėsimu), bakterijų augimo slopinimas per žemą drėgnumą aw/ pH (mažiau kaip 7) ir pan.</w:t>
            </w:r>
          </w:p>
          <w:p w14:paraId="2CCC262B" w14:textId="77777777" w:rsidR="009F4D88" w:rsidRPr="00C57E13" w:rsidRDefault="009F4D88" w:rsidP="00CB27BC">
            <w:pPr>
              <w:tabs>
                <w:tab w:val="left" w:pos="284"/>
                <w:tab w:val="left" w:pos="709"/>
                <w:tab w:val="left" w:pos="3870"/>
              </w:tabs>
              <w:jc w:val="both"/>
              <w:rPr>
                <w:b/>
                <w:sz w:val="20"/>
                <w:szCs w:val="20"/>
                <w:lang w:val="lt-LT"/>
              </w:rPr>
            </w:pPr>
          </w:p>
        </w:tc>
      </w:tr>
      <w:tr w:rsidR="0051197C" w:rsidRPr="00C57E13" w14:paraId="2D322FF3"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9A3B7AF"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Šaltis</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8CA7563"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Šaldymas</w:t>
            </w:r>
          </w:p>
          <w:p w14:paraId="3A063560"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Užšaldymas</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B3A789F" w14:textId="5E00D684"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r w:rsidR="0051197C" w:rsidRPr="00C57E13" w14:paraId="5CDE07A5"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9663BFD"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Karštis</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2185A62"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Konservavimas</w:t>
            </w:r>
          </w:p>
          <w:p w14:paraId="5B505D02"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Pasterizavimas</w:t>
            </w:r>
          </w:p>
          <w:p w14:paraId="350CF5C9"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Karšta grandinė</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D3DF49D" w14:textId="195BC783"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r w:rsidR="0051197C" w:rsidRPr="00C57E13" w14:paraId="0982A3EC"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CD83243"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Modifikuota atmosfera</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0D0EB5"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 xml:space="preserve">Vakuuminis pakavimas </w:t>
            </w:r>
          </w:p>
          <w:p w14:paraId="18F9EB7B"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Dujų: CO2, N2</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6CB8A3A" w14:textId="6B570881"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r w:rsidR="0051197C" w:rsidRPr="00C57E13" w14:paraId="18B28422"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3D747D5"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Stabilizacija</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4EBB1F0"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Cukrumi</w:t>
            </w:r>
          </w:p>
          <w:p w14:paraId="01160BE6"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lastRenderedPageBreak/>
              <w:t>Druska</w:t>
            </w:r>
          </w:p>
          <w:p w14:paraId="45D32383"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Actu</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00631D4" w14:textId="51EF3B2E"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lastRenderedPageBreak/>
              <w:t>...</w:t>
            </w:r>
          </w:p>
        </w:tc>
      </w:tr>
      <w:tr w:rsidR="0051197C" w:rsidRPr="00C57E13" w14:paraId="67D40D0B"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383D855"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Radiacija</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40EEF66"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Jonizuojanti spinduliuotė</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C02F094" w14:textId="1304C7C4"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r w:rsidR="0051197C" w:rsidRPr="00C57E13" w14:paraId="591ED0B7"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D055070"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Dehidratacija</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FEBB2AD"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Džiovinimas</w:t>
            </w:r>
          </w:p>
          <w:p w14:paraId="70327674"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Sausa šaldymas</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AF737A6" w14:textId="12F3BA51"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r w:rsidR="0051197C" w:rsidRPr="00C57E13" w14:paraId="739DACB1"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E39EE86"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Slėgis</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F804FB0"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Ultra aukštas slėgis</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87DF7F1" w14:textId="77B29944"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r w:rsidR="0051197C" w:rsidRPr="00C57E13" w14:paraId="3A262914" w14:textId="77777777" w:rsidTr="0051197C">
        <w:tc>
          <w:tcPr>
            <w:tcW w:w="2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2F701D5" w14:textId="77777777" w:rsidR="009F4D88" w:rsidRPr="00C57E13" w:rsidRDefault="009F4D88" w:rsidP="00CB27BC">
            <w:pPr>
              <w:tabs>
                <w:tab w:val="left" w:pos="284"/>
                <w:tab w:val="left" w:pos="709"/>
                <w:tab w:val="left" w:pos="3870"/>
              </w:tabs>
              <w:jc w:val="both"/>
              <w:rPr>
                <w:sz w:val="20"/>
                <w:szCs w:val="20"/>
                <w:lang w:val="lt-LT"/>
              </w:rPr>
            </w:pPr>
            <w:r w:rsidRPr="00C57E13">
              <w:rPr>
                <w:sz w:val="20"/>
                <w:szCs w:val="20"/>
                <w:lang w:val="lt-LT"/>
              </w:rPr>
              <w:t>...</w:t>
            </w:r>
          </w:p>
        </w:tc>
        <w:tc>
          <w:tcPr>
            <w:tcW w:w="26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90E01D9" w14:textId="3A4EEA6F"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c>
          <w:tcPr>
            <w:tcW w:w="52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969C7E4" w14:textId="5C9E271A" w:rsidR="009F4D88" w:rsidRPr="00C57E13" w:rsidRDefault="00873BD5" w:rsidP="00CB27BC">
            <w:pPr>
              <w:tabs>
                <w:tab w:val="left" w:pos="284"/>
                <w:tab w:val="left" w:pos="709"/>
                <w:tab w:val="left" w:pos="3870"/>
              </w:tabs>
              <w:jc w:val="both"/>
              <w:rPr>
                <w:sz w:val="20"/>
                <w:szCs w:val="20"/>
                <w:lang w:val="lt-LT"/>
              </w:rPr>
            </w:pPr>
            <w:r w:rsidRPr="00C57E13">
              <w:rPr>
                <w:sz w:val="20"/>
                <w:szCs w:val="20"/>
                <w:lang w:val="lt-LT"/>
              </w:rPr>
              <w:t>...</w:t>
            </w:r>
          </w:p>
        </w:tc>
      </w:tr>
    </w:tbl>
    <w:p w14:paraId="6502C765" w14:textId="77777777" w:rsidR="009F4D88" w:rsidRPr="009F4D88" w:rsidRDefault="009F4D88" w:rsidP="00CB27BC">
      <w:pPr>
        <w:tabs>
          <w:tab w:val="left" w:pos="360"/>
          <w:tab w:val="left" w:pos="630"/>
        </w:tabs>
        <w:spacing w:after="0"/>
        <w:contextualSpacing/>
        <w:jc w:val="both"/>
        <w:rPr>
          <w:rFonts w:ascii="Times New Roman" w:hAnsi="Times New Roman" w:cs="Times New Roman"/>
          <w:b/>
          <w:bCs/>
          <w:sz w:val="24"/>
          <w:szCs w:val="24"/>
          <w:lang w:val="lt-LT"/>
        </w:rPr>
      </w:pPr>
    </w:p>
    <w:p w14:paraId="25754FA3" w14:textId="126BF2CE" w:rsidR="0051197C" w:rsidRDefault="009F4D88" w:rsidP="00CB27BC">
      <w:pPr>
        <w:tabs>
          <w:tab w:val="left" w:pos="360"/>
          <w:tab w:val="left" w:pos="630"/>
        </w:tabs>
        <w:spacing w:after="0"/>
        <w:contextualSpacing/>
        <w:jc w:val="both"/>
        <w:rPr>
          <w:rFonts w:ascii="Times New Roman" w:hAnsi="Times New Roman" w:cs="Times New Roman"/>
          <w:sz w:val="24"/>
          <w:szCs w:val="24"/>
        </w:rPr>
      </w:pPr>
      <w:r w:rsidRPr="009F4D88">
        <w:rPr>
          <w:rFonts w:ascii="Times New Roman" w:hAnsi="Times New Roman" w:cs="Times New Roman"/>
          <w:sz w:val="24"/>
          <w:szCs w:val="24"/>
          <w:lang w:val="lt-LT"/>
        </w:rPr>
        <w:t>Rekomenduojama papildomai aprašyti ir gamybos proceso metu dėl gamybos atsirandančius rizikos veiksnius, pvz., akrilamidas, transizomerai</w:t>
      </w:r>
      <w:r w:rsidR="00BB4DE9">
        <w:rPr>
          <w:rFonts w:ascii="Times New Roman" w:hAnsi="Times New Roman" w:cs="Times New Roman"/>
          <w:sz w:val="24"/>
          <w:szCs w:val="24"/>
          <w:lang w:val="lt-LT"/>
        </w:rPr>
        <w:t xml:space="preserve"> ir kt</w:t>
      </w:r>
      <w:r w:rsidRPr="009F4D88">
        <w:rPr>
          <w:rFonts w:ascii="Times New Roman" w:hAnsi="Times New Roman" w:cs="Times New Roman"/>
          <w:sz w:val="24"/>
          <w:szCs w:val="24"/>
          <w:lang w:val="lt-LT"/>
        </w:rPr>
        <w:t>. Turėtų būti nustatyti  ir  išvardyti  visi  galimi  svarbūs  biologiniai,  cheminiai  arba  fiziniai  rizikos  veiksniai,  kurių  galima pagrįstai tikėtis kiekviename proceso etape (įskaitant žaliavų ir sudedamųjų dalių gamybą, įsigijimą, laikymą sandėlyje, transportavimą bei tvarkymą (gamybą) ir delsą gamybos proceso metu). Gali būti pravartu remtis išorės informacijos šaltiniu (pvz., Skubių pranešimų apie nesaugų maistą ir pašarus sistema, RASFF).</w:t>
      </w:r>
      <w:r w:rsidRPr="009F4D88">
        <w:rPr>
          <w:rFonts w:ascii="Times New Roman" w:hAnsi="Times New Roman" w:cs="Times New Roman"/>
          <w:sz w:val="24"/>
          <w:szCs w:val="24"/>
        </w:rPr>
        <w:t xml:space="preserve"> </w:t>
      </w:r>
    </w:p>
    <w:p w14:paraId="2CE48F11" w14:textId="77777777" w:rsidR="003A3254" w:rsidRDefault="003A3254" w:rsidP="00CB27BC">
      <w:pPr>
        <w:tabs>
          <w:tab w:val="left" w:pos="360"/>
          <w:tab w:val="left" w:pos="630"/>
        </w:tabs>
        <w:spacing w:after="0"/>
        <w:contextualSpacing/>
        <w:jc w:val="both"/>
        <w:rPr>
          <w:rFonts w:ascii="Times New Roman" w:hAnsi="Times New Roman" w:cs="Times New Roman"/>
          <w:sz w:val="24"/>
          <w:szCs w:val="24"/>
        </w:rPr>
      </w:pPr>
    </w:p>
    <w:p w14:paraId="707FBD34" w14:textId="6C588607" w:rsidR="00C25ED4" w:rsidRPr="00BB4DE9" w:rsidRDefault="009F4D88" w:rsidP="00BB4DE9">
      <w:pPr>
        <w:pStyle w:val="ListParagraph"/>
        <w:numPr>
          <w:ilvl w:val="0"/>
          <w:numId w:val="26"/>
        </w:numPr>
        <w:tabs>
          <w:tab w:val="left" w:pos="360"/>
          <w:tab w:val="left" w:pos="630"/>
        </w:tabs>
        <w:spacing w:after="0"/>
        <w:jc w:val="both"/>
        <w:rPr>
          <w:rFonts w:ascii="Times New Roman" w:hAnsi="Times New Roman" w:cs="Times New Roman"/>
          <w:b/>
          <w:bCs/>
          <w:sz w:val="24"/>
          <w:szCs w:val="24"/>
        </w:rPr>
      </w:pPr>
      <w:r w:rsidRPr="00BB4DE9">
        <w:rPr>
          <w:rFonts w:ascii="Times New Roman" w:hAnsi="Times New Roman" w:cs="Times New Roman"/>
          <w:b/>
          <w:bCs/>
          <w:sz w:val="24"/>
          <w:szCs w:val="24"/>
        </w:rPr>
        <w:t>Rizikos veiksnių</w:t>
      </w:r>
      <w:r w:rsidR="00E21898" w:rsidRPr="00BB4DE9">
        <w:rPr>
          <w:rFonts w:ascii="Times New Roman" w:hAnsi="Times New Roman" w:cs="Times New Roman"/>
          <w:b/>
          <w:bCs/>
          <w:sz w:val="24"/>
          <w:szCs w:val="24"/>
        </w:rPr>
        <w:t xml:space="preserve"> ir</w:t>
      </w:r>
      <w:r w:rsidRPr="00BB4DE9">
        <w:rPr>
          <w:rFonts w:ascii="Times New Roman" w:hAnsi="Times New Roman" w:cs="Times New Roman"/>
          <w:b/>
          <w:bCs/>
          <w:sz w:val="24"/>
          <w:szCs w:val="24"/>
        </w:rPr>
        <w:t xml:space="preserve"> jų prevencinių priemonių analizė</w:t>
      </w:r>
      <w:r w:rsidR="003A3254" w:rsidRPr="00BB4DE9">
        <w:rPr>
          <w:rFonts w:ascii="Times New Roman" w:hAnsi="Times New Roman" w:cs="Times New Roman"/>
          <w:b/>
          <w:bCs/>
          <w:sz w:val="24"/>
          <w:szCs w:val="24"/>
        </w:rPr>
        <w:t>.</w:t>
      </w:r>
    </w:p>
    <w:p w14:paraId="01AE1900" w14:textId="77777777" w:rsidR="003A3254" w:rsidRDefault="003A3254" w:rsidP="003A3254">
      <w:pPr>
        <w:spacing w:after="0" w:line="240" w:lineRule="auto"/>
        <w:jc w:val="both"/>
        <w:rPr>
          <w:rFonts w:ascii="Times New Roman" w:hAnsi="Times New Roman" w:cs="Times New Roman"/>
          <w:sz w:val="24"/>
          <w:szCs w:val="24"/>
        </w:rPr>
      </w:pPr>
    </w:p>
    <w:p w14:paraId="416F3B88" w14:textId="03701D61" w:rsidR="003A3254" w:rsidRPr="003A3254" w:rsidRDefault="003A3254" w:rsidP="003A3254">
      <w:pPr>
        <w:spacing w:after="0" w:line="240" w:lineRule="auto"/>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sz w:val="24"/>
          <w:szCs w:val="24"/>
          <w:lang w:val="lt-LT"/>
        </w:rPr>
        <w:t xml:space="preserve">Rizikos veiksnys – tai maiste arba pašare esantis biologinis, cheminis ar fizinis veiksnys arba to maisto ar pašaro būklė galinti sukelti neigiamą poveikį sveikatai. </w:t>
      </w:r>
      <w:r w:rsidR="00487721">
        <w:rPr>
          <w:rFonts w:ascii="Times New Roman" w:eastAsia="Times New Roman" w:hAnsi="Times New Roman" w:cs="Times New Roman"/>
          <w:sz w:val="24"/>
          <w:szCs w:val="24"/>
          <w:lang w:val="lt-LT"/>
        </w:rPr>
        <w:t>N</w:t>
      </w:r>
      <w:r w:rsidRPr="003A3254">
        <w:rPr>
          <w:rFonts w:ascii="Times New Roman" w:eastAsia="Times New Roman" w:hAnsi="Times New Roman" w:cs="Times New Roman"/>
          <w:sz w:val="24"/>
          <w:szCs w:val="24"/>
          <w:lang w:val="lt-LT"/>
        </w:rPr>
        <w:t xml:space="preserve">ustatyti ir išvardyti visi galimi svarbūs biologiniai, cheminiai arba fiziniai rizikos veiksniai, kurių galima pagrįstai tikėtis kiekviename proceso etape (įskaitant žaliavų ir sudedamųjų dalių gamybą, įsigijimą, laikymą sandėlyje, transportavimą bei tvarkymą ir delsą gamybos proceso metu). Vadovautasi išorės šaltiniu (pvz., Skubių pranešimų apie nesaugų maistą ir pašarus sistema „RASFF“). </w:t>
      </w:r>
    </w:p>
    <w:p w14:paraId="634BA30D"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p>
    <w:p w14:paraId="67BB10F9"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sz w:val="24"/>
          <w:szCs w:val="24"/>
          <w:lang w:val="lt-LT"/>
        </w:rPr>
        <w:t xml:space="preserve">Rizikos veiksnių analizę apima: rizikos veiksnių pasireiškimo tikimybė ir jų kenksmingo poveikio sveikatai dydis; esamų rizikos veiksnių kokybinis ir (arba) kiekybinį vertinimas; mikroorganizmų užkrato išlikimas ar dauginimasis ir nepriimtinų cheminių medžiagų susidarymas tarpiniuose produktuose, galutiniuose produktuose, gamybos linijoje arba linijos aplinkoje; toksinų arba kitų nepageidaujamų mikroorganizmų medžiagų apykaitos produktų, cheminių medžiagų, fizinių veiksnių ar alergenų atsiradimas arba buvimas maisto produktuose; žaliavų, tarpinių produktų ar galutinių produktų biologinis užteršimas (mikroorganizmais, parazitais), cheminio arba fizinio pobūdžio užteršimas (arba pakartotinis užteršimas). </w:t>
      </w:r>
    </w:p>
    <w:p w14:paraId="0E8705D7"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p>
    <w:p w14:paraId="6CF7B35D" w14:textId="1BF17D4F" w:rsidR="003A3254" w:rsidRPr="003A3254" w:rsidRDefault="00487721" w:rsidP="003A325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w:t>
      </w:r>
      <w:r w:rsidR="003A3254" w:rsidRPr="003A3254">
        <w:rPr>
          <w:rFonts w:ascii="Times New Roman" w:eastAsia="Times New Roman" w:hAnsi="Times New Roman" w:cs="Times New Roman"/>
          <w:sz w:val="24"/>
          <w:szCs w:val="24"/>
          <w:lang w:val="lt-LT"/>
        </w:rPr>
        <w:t>izikos veiksnių analizė paremta (pusiau kiekybinio) rizikos vertinimo procedūra. Rizikos lygis apibūdinamas kaip rizikos veiksnio pavojingumo arba poveikio santykis su tikimybe, kad tas rizikos veiksnys gali būti galutiniame produkte, jei svarstomų (specialių) kontrolės priemonių nebūtų arba jos būtų neveiksmingos, atsižvelgiant į tolesnius proceso etapus, kuriuose įmanoma tą riziką pašalinti arba sumažinti iki priimtino lygio, ir atsižvelgiant į jau tinkamai įgyvendintas PP.</w:t>
      </w:r>
    </w:p>
    <w:p w14:paraId="75A8E1B4"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p>
    <w:p w14:paraId="6AE7BE62"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 xml:space="preserve">Tikimybė </w:t>
      </w:r>
      <w:r w:rsidRPr="003A3254">
        <w:rPr>
          <w:rFonts w:ascii="Times New Roman" w:eastAsia="Times New Roman" w:hAnsi="Times New Roman" w:cs="Times New Roman"/>
          <w:b/>
          <w:bCs/>
          <w:sz w:val="24"/>
          <w:szCs w:val="24"/>
          <w:highlight w:val="yellow"/>
          <w:lang w:val="lt-LT"/>
        </w:rPr>
        <w:t>(T)</w:t>
      </w:r>
      <w:r w:rsidRPr="003A3254">
        <w:rPr>
          <w:rFonts w:ascii="Times New Roman" w:eastAsia="Times New Roman" w:hAnsi="Times New Roman" w:cs="Times New Roman"/>
          <w:sz w:val="24"/>
          <w:szCs w:val="24"/>
          <w:lang w:val="lt-LT"/>
        </w:rPr>
        <w:t xml:space="preserve"> – tikimybė, kad rizikos veiksnys yra galutiniame produkte, jei svarstomų specialių kontrolės priemonių nėra arba jos neveiksmingos, atsižvelgiant į tolesnius proceso etapus, kuriuose įmanoma tą riziką pašalinti arba sumažinti iki priimtino lygio, ir atsižvelgiant į jau tinkamai įgyvendintas PP.</w:t>
      </w:r>
    </w:p>
    <w:p w14:paraId="577FA984" w14:textId="77777777" w:rsidR="003A3254" w:rsidRPr="003A3254" w:rsidRDefault="003A3254" w:rsidP="003A3254">
      <w:pPr>
        <w:numPr>
          <w:ilvl w:val="0"/>
          <w:numId w:val="23"/>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T 1, kai:</w:t>
      </w:r>
      <w:r w:rsidRPr="003A3254">
        <w:rPr>
          <w:rFonts w:ascii="Times New Roman" w:eastAsia="Times New Roman" w:hAnsi="Times New Roman" w:cs="Times New Roman"/>
          <w:sz w:val="24"/>
          <w:szCs w:val="24"/>
          <w:lang w:val="lt-LT"/>
        </w:rPr>
        <w:t xml:space="preserve">  to rizikos veiksnio dar nėra buvę; tolesniame gamybos proceso etape tas rizikos veiksnys bus pašalintas arba sumažintas iki priimtino lygio (pvz., pasterizavimu, fermentavimu); rizikos veiksnio kontrolės priemonė yra tokio pobūdžio, kad kai ta kontrolės priemonė nebėra veiksminga, gamyba tampa nebeįmanoma arba nebegaminama naudingų galutinių produktų </w:t>
      </w:r>
      <w:r w:rsidRPr="003A3254">
        <w:rPr>
          <w:rFonts w:ascii="Times New Roman" w:eastAsia="Times New Roman" w:hAnsi="Times New Roman" w:cs="Times New Roman"/>
          <w:sz w:val="24"/>
          <w:szCs w:val="24"/>
          <w:lang w:val="lt-LT"/>
        </w:rPr>
        <w:lastRenderedPageBreak/>
        <w:t>(pvz., per didelė dažiklių priedų koncentracija); tai yra labai riboto masto ir (arba) vietinės reikšmės užteršimas.</w:t>
      </w:r>
    </w:p>
    <w:p w14:paraId="579706CB" w14:textId="77777777" w:rsidR="003A3254" w:rsidRPr="003A3254" w:rsidRDefault="003A3254" w:rsidP="003A3254">
      <w:pPr>
        <w:numPr>
          <w:ilvl w:val="0"/>
          <w:numId w:val="23"/>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T2, kai:</w:t>
      </w:r>
      <w:r w:rsidRPr="003A3254">
        <w:rPr>
          <w:rFonts w:ascii="Times New Roman" w:eastAsia="Times New Roman" w:hAnsi="Times New Roman" w:cs="Times New Roman"/>
          <w:sz w:val="24"/>
          <w:szCs w:val="24"/>
          <w:lang w:val="lt-LT"/>
        </w:rPr>
        <w:t xml:space="preserve"> dėl PP neveiksmingumo arba nebuvimo galutiniame produkte atsiras rizikos veiksnys, yra labai nedidelė; to rizikos veiksnio kontrolės priemonės yra bendro pobūdžio (PP) ir gerai praktiškai įgyvendinamos.</w:t>
      </w:r>
    </w:p>
    <w:p w14:paraId="57EC6B6B" w14:textId="77777777" w:rsidR="003A3254" w:rsidRPr="003A3254" w:rsidRDefault="003A3254" w:rsidP="003A3254">
      <w:pPr>
        <w:numPr>
          <w:ilvl w:val="0"/>
          <w:numId w:val="23"/>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T3, kai:</w:t>
      </w:r>
      <w:r w:rsidRPr="003A3254">
        <w:rPr>
          <w:rFonts w:ascii="Times New Roman" w:eastAsia="Times New Roman" w:hAnsi="Times New Roman" w:cs="Times New Roman"/>
          <w:sz w:val="24"/>
          <w:szCs w:val="24"/>
          <w:lang w:val="lt-LT"/>
        </w:rPr>
        <w:t xml:space="preserve"> specialios kontrolės priemonės neveiksmingumas ar nebuvimas nelemia sisteminio rizikos veiksnio buvimo galutiniame produkte, tačiau tas rizikos veiksnys gali patekti į tam tikrą procentinę dalį galutinių produktų, priklausančių atitinkamai partijai.</w:t>
      </w:r>
    </w:p>
    <w:p w14:paraId="23E1C143" w14:textId="77777777" w:rsidR="003A3254" w:rsidRPr="003A3254" w:rsidRDefault="003A3254" w:rsidP="003A3254">
      <w:pPr>
        <w:numPr>
          <w:ilvl w:val="0"/>
          <w:numId w:val="23"/>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T4, kai:</w:t>
      </w:r>
      <w:r w:rsidRPr="003A3254">
        <w:rPr>
          <w:rFonts w:ascii="Times New Roman" w:eastAsia="Times New Roman" w:hAnsi="Times New Roman" w:cs="Times New Roman"/>
          <w:sz w:val="24"/>
          <w:szCs w:val="24"/>
          <w:lang w:val="lt-LT"/>
        </w:rPr>
        <w:t xml:space="preserve"> dėl specialios kontrolės priemonės neveiksmingumo arba nebuvimo atsiranda sisteminė klaida, yra didelė tikimybė, kad tas rizikos veiksnys bus visuose atitinkamos partijos galutiniuose produktuose.</w:t>
      </w:r>
      <w:r w:rsidRPr="003A3254">
        <w:rPr>
          <w:rFonts w:ascii="Times New Roman" w:eastAsia="Times New Roman" w:hAnsi="Times New Roman" w:cs="Times New Roman"/>
          <w:sz w:val="24"/>
          <w:szCs w:val="24"/>
          <w:lang w:val="lt-LT"/>
        </w:rPr>
        <w:cr/>
      </w:r>
    </w:p>
    <w:p w14:paraId="26BFF591"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 xml:space="preserve">Poveikis arba Pavojingumas </w:t>
      </w:r>
      <w:r w:rsidRPr="003A3254">
        <w:rPr>
          <w:rFonts w:ascii="Times New Roman" w:eastAsia="Times New Roman" w:hAnsi="Times New Roman" w:cs="Times New Roman"/>
          <w:b/>
          <w:bCs/>
          <w:sz w:val="24"/>
          <w:szCs w:val="24"/>
          <w:highlight w:val="yellow"/>
          <w:lang w:val="lt-LT"/>
        </w:rPr>
        <w:t>(P)</w:t>
      </w:r>
      <w:r w:rsidRPr="003A3254">
        <w:rPr>
          <w:rFonts w:ascii="Times New Roman" w:eastAsia="Times New Roman" w:hAnsi="Times New Roman" w:cs="Times New Roman"/>
          <w:sz w:val="24"/>
          <w:szCs w:val="24"/>
          <w:lang w:val="lt-LT"/>
        </w:rPr>
        <w:t xml:space="preserve"> – rizikos veiksnio poveikis arba pavojingumas žmogaus sveikatai.</w:t>
      </w:r>
    </w:p>
    <w:p w14:paraId="2D3C876E" w14:textId="77777777" w:rsidR="003A3254" w:rsidRPr="003A3254" w:rsidRDefault="003A3254" w:rsidP="003A3254">
      <w:pPr>
        <w:numPr>
          <w:ilvl w:val="0"/>
          <w:numId w:val="24"/>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P1, kai:</w:t>
      </w:r>
      <w:r w:rsidRPr="003A3254">
        <w:rPr>
          <w:rFonts w:ascii="Times New Roman" w:eastAsia="Times New Roman" w:hAnsi="Times New Roman" w:cs="Times New Roman"/>
          <w:sz w:val="24"/>
          <w:szCs w:val="24"/>
          <w:lang w:val="lt-LT"/>
        </w:rPr>
        <w:t xml:space="preserve"> vartotojams nekyla problemų dėl maisto saugos (dėl rizikos veiksnio pobūdžio, pvz.: popierius, minkštas plastikas, dideli svetimkūniai); rizikos veiksnys niekada nepasiekia pavojingos koncentracijos (pvz., dažikliai, </w:t>
      </w:r>
      <w:r w:rsidRPr="003A3254">
        <w:rPr>
          <w:rFonts w:ascii="Times New Roman" w:eastAsia="Times New Roman" w:hAnsi="Times New Roman" w:cs="Times New Roman"/>
          <w:i/>
          <w:iCs/>
          <w:sz w:val="24"/>
          <w:szCs w:val="24"/>
          <w:lang w:val="lt-LT"/>
        </w:rPr>
        <w:t xml:space="preserve">S. aureus </w:t>
      </w:r>
      <w:r w:rsidRPr="003A3254">
        <w:rPr>
          <w:rFonts w:ascii="Times New Roman" w:eastAsia="Times New Roman" w:hAnsi="Times New Roman" w:cs="Times New Roman"/>
          <w:sz w:val="24"/>
          <w:szCs w:val="24"/>
          <w:lang w:val="lt-LT"/>
        </w:rPr>
        <w:t>užšaldytame maiste, kuriame jo dauginimasis iki didesnių kiekių yra mažai tikėtinas arba neįmanomas dėl tokio produkto laikymo ir terminio apdorojimo sąlygų).</w:t>
      </w:r>
    </w:p>
    <w:p w14:paraId="062452F1" w14:textId="77777777" w:rsidR="003A3254" w:rsidRPr="003A3254" w:rsidRDefault="003A3254" w:rsidP="003A3254">
      <w:pPr>
        <w:numPr>
          <w:ilvl w:val="0"/>
          <w:numId w:val="24"/>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P2, kai:</w:t>
      </w:r>
      <w:r w:rsidRPr="003A3254">
        <w:rPr>
          <w:rFonts w:ascii="Times New Roman" w:eastAsia="Times New Roman" w:hAnsi="Times New Roman" w:cs="Times New Roman"/>
          <w:sz w:val="24"/>
          <w:szCs w:val="24"/>
          <w:lang w:val="lt-LT"/>
        </w:rPr>
        <w:t xml:space="preserve"> sunkių traumų ir (arba) simptomų nepatiriama arba gali būti patirta tik dėl ilgalaikio itin didelės koncentracijos poveikio; rizikos veiksnys laikinas, tačiau aiškus (pvz., smulkių dalelių) poveikis sveikatai.</w:t>
      </w:r>
    </w:p>
    <w:p w14:paraId="3A8EA212" w14:textId="77777777" w:rsidR="003A3254" w:rsidRPr="003A3254" w:rsidRDefault="003A3254" w:rsidP="003A3254">
      <w:pPr>
        <w:numPr>
          <w:ilvl w:val="0"/>
          <w:numId w:val="24"/>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P3, kai:</w:t>
      </w:r>
      <w:r w:rsidRPr="003A3254">
        <w:rPr>
          <w:rFonts w:ascii="Times New Roman" w:eastAsia="Times New Roman" w:hAnsi="Times New Roman" w:cs="Times New Roman"/>
          <w:sz w:val="24"/>
          <w:szCs w:val="24"/>
          <w:lang w:val="lt-LT"/>
        </w:rPr>
        <w:t xml:space="preserve"> akivaizdus poveikis sveikatai, kai patiriama trumpalaikių arba ilgalaikių simptomų, kurie retais atvejais baigiasi mirtimi (pvz., gastroenteritas); rizikos veiksnio poveikis ilgalaikis, maksimali dozė nežinoma (pvz., dioksinai, pesticidų likučiai, mikotoksinai ir kt.).</w:t>
      </w:r>
    </w:p>
    <w:p w14:paraId="0CEC6110" w14:textId="77777777" w:rsidR="003A3254" w:rsidRPr="003A3254" w:rsidRDefault="003A3254" w:rsidP="003A3254">
      <w:pPr>
        <w:numPr>
          <w:ilvl w:val="0"/>
          <w:numId w:val="24"/>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P4, kai:</w:t>
      </w:r>
      <w:r w:rsidRPr="003A3254">
        <w:rPr>
          <w:rFonts w:ascii="Times New Roman" w:eastAsia="Times New Roman" w:hAnsi="Times New Roman" w:cs="Times New Roman"/>
          <w:sz w:val="24"/>
          <w:szCs w:val="24"/>
          <w:lang w:val="lt-LT"/>
        </w:rPr>
        <w:t xml:space="preserve"> atitinkama vartotojų grupė priskiriama rizikos kategorijai ir tas rizikos veiksnys gali būti mirtinas; rizikos veiksnys sukelia sunkius simptomus, dėl kurių galima mirti; patiriama negrįžtamų traumų.</w:t>
      </w:r>
    </w:p>
    <w:p w14:paraId="63545217"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p>
    <w:p w14:paraId="34DE2DCC"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lang w:val="lt-LT"/>
        </w:rPr>
        <w:t>Rizikos lygio nustatymas:</w:t>
      </w:r>
    </w:p>
    <w:tbl>
      <w:tblPr>
        <w:tblStyle w:val="TableGrid7"/>
        <w:tblW w:w="10065" w:type="dxa"/>
        <w:jc w:val="right"/>
        <w:tblLook w:val="04A0" w:firstRow="1" w:lastRow="0" w:firstColumn="1" w:lastColumn="0" w:noHBand="0" w:noVBand="1"/>
      </w:tblPr>
      <w:tblGrid>
        <w:gridCol w:w="2977"/>
        <w:gridCol w:w="1559"/>
        <w:gridCol w:w="1843"/>
        <w:gridCol w:w="1559"/>
        <w:gridCol w:w="2127"/>
      </w:tblGrid>
      <w:tr w:rsidR="003A3254" w:rsidRPr="003A3254" w14:paraId="1A0E43C9" w14:textId="77777777" w:rsidTr="00ED7712">
        <w:trPr>
          <w:jc w:val="right"/>
        </w:trPr>
        <w:tc>
          <w:tcPr>
            <w:tcW w:w="2977" w:type="dxa"/>
          </w:tcPr>
          <w:p w14:paraId="4A8FC519" w14:textId="77777777" w:rsidR="003A3254" w:rsidRPr="003A3254" w:rsidRDefault="003A3254" w:rsidP="003A3254">
            <w:pPr>
              <w:jc w:val="both"/>
              <w:rPr>
                <w:sz w:val="24"/>
                <w:szCs w:val="24"/>
                <w:lang w:val="lt-LT"/>
              </w:rPr>
            </w:pPr>
            <w:r w:rsidRPr="003A3254">
              <w:rPr>
                <w:sz w:val="24"/>
                <w:szCs w:val="24"/>
                <w:lang w:val="lt-LT"/>
              </w:rPr>
              <w:t>T didelė - 4</w:t>
            </w:r>
          </w:p>
        </w:tc>
        <w:tc>
          <w:tcPr>
            <w:tcW w:w="1559" w:type="dxa"/>
            <w:shd w:val="clear" w:color="auto" w:fill="FFC000"/>
          </w:tcPr>
          <w:p w14:paraId="08892FB2" w14:textId="77777777" w:rsidR="003A3254" w:rsidRPr="003A3254" w:rsidRDefault="003A3254" w:rsidP="003A3254">
            <w:pPr>
              <w:jc w:val="center"/>
              <w:rPr>
                <w:sz w:val="24"/>
                <w:szCs w:val="24"/>
                <w:lang w:val="lt-LT"/>
              </w:rPr>
            </w:pPr>
            <w:r w:rsidRPr="003A3254">
              <w:rPr>
                <w:sz w:val="24"/>
                <w:szCs w:val="24"/>
                <w:lang w:val="lt-LT"/>
              </w:rPr>
              <w:t>4</w:t>
            </w:r>
          </w:p>
        </w:tc>
        <w:tc>
          <w:tcPr>
            <w:tcW w:w="1843" w:type="dxa"/>
            <w:shd w:val="clear" w:color="auto" w:fill="FF0000"/>
          </w:tcPr>
          <w:p w14:paraId="11F76A74" w14:textId="77777777" w:rsidR="003A3254" w:rsidRPr="003A3254" w:rsidRDefault="003A3254" w:rsidP="003A3254">
            <w:pPr>
              <w:jc w:val="center"/>
              <w:rPr>
                <w:sz w:val="24"/>
                <w:szCs w:val="24"/>
                <w:lang w:val="lt-LT"/>
              </w:rPr>
            </w:pPr>
            <w:r w:rsidRPr="003A3254">
              <w:rPr>
                <w:sz w:val="24"/>
                <w:szCs w:val="24"/>
                <w:lang w:val="lt-LT"/>
              </w:rPr>
              <w:t>5</w:t>
            </w:r>
          </w:p>
        </w:tc>
        <w:tc>
          <w:tcPr>
            <w:tcW w:w="1559" w:type="dxa"/>
            <w:shd w:val="clear" w:color="auto" w:fill="FF0000"/>
          </w:tcPr>
          <w:p w14:paraId="5BBB8CC0" w14:textId="77777777" w:rsidR="003A3254" w:rsidRPr="003A3254" w:rsidRDefault="003A3254" w:rsidP="003A3254">
            <w:pPr>
              <w:jc w:val="center"/>
              <w:rPr>
                <w:sz w:val="24"/>
                <w:szCs w:val="24"/>
                <w:lang w:val="lt-LT"/>
              </w:rPr>
            </w:pPr>
            <w:r w:rsidRPr="003A3254">
              <w:rPr>
                <w:sz w:val="24"/>
                <w:szCs w:val="24"/>
                <w:lang w:val="lt-LT"/>
              </w:rPr>
              <w:t>6</w:t>
            </w:r>
          </w:p>
        </w:tc>
        <w:tc>
          <w:tcPr>
            <w:tcW w:w="2127" w:type="dxa"/>
            <w:shd w:val="clear" w:color="auto" w:fill="FF0000"/>
          </w:tcPr>
          <w:p w14:paraId="45138CD3" w14:textId="77777777" w:rsidR="003A3254" w:rsidRPr="003A3254" w:rsidRDefault="003A3254" w:rsidP="003A3254">
            <w:pPr>
              <w:jc w:val="center"/>
              <w:rPr>
                <w:sz w:val="24"/>
                <w:szCs w:val="24"/>
                <w:lang w:val="lt-LT"/>
              </w:rPr>
            </w:pPr>
            <w:r w:rsidRPr="003A3254">
              <w:rPr>
                <w:sz w:val="24"/>
                <w:szCs w:val="24"/>
                <w:lang w:val="lt-LT"/>
              </w:rPr>
              <w:t>7</w:t>
            </w:r>
          </w:p>
        </w:tc>
      </w:tr>
      <w:tr w:rsidR="003A3254" w:rsidRPr="003A3254" w14:paraId="7242461B" w14:textId="77777777" w:rsidTr="00ED7712">
        <w:trPr>
          <w:jc w:val="right"/>
        </w:trPr>
        <w:tc>
          <w:tcPr>
            <w:tcW w:w="2977" w:type="dxa"/>
          </w:tcPr>
          <w:p w14:paraId="304B3449" w14:textId="77777777" w:rsidR="003A3254" w:rsidRPr="003A3254" w:rsidRDefault="003A3254" w:rsidP="003A3254">
            <w:pPr>
              <w:jc w:val="both"/>
              <w:rPr>
                <w:sz w:val="24"/>
                <w:szCs w:val="24"/>
                <w:lang w:val="lt-LT"/>
              </w:rPr>
            </w:pPr>
            <w:r w:rsidRPr="003A3254">
              <w:rPr>
                <w:sz w:val="24"/>
                <w:szCs w:val="24"/>
                <w:lang w:val="lt-LT"/>
              </w:rPr>
              <w:t>T reali -3</w:t>
            </w:r>
          </w:p>
        </w:tc>
        <w:tc>
          <w:tcPr>
            <w:tcW w:w="1559" w:type="dxa"/>
            <w:shd w:val="clear" w:color="auto" w:fill="FFC000"/>
          </w:tcPr>
          <w:p w14:paraId="5021AC2F" w14:textId="77777777" w:rsidR="003A3254" w:rsidRPr="003A3254" w:rsidRDefault="003A3254" w:rsidP="003A3254">
            <w:pPr>
              <w:jc w:val="center"/>
              <w:rPr>
                <w:sz w:val="24"/>
                <w:szCs w:val="24"/>
                <w:lang w:val="lt-LT"/>
              </w:rPr>
            </w:pPr>
            <w:r w:rsidRPr="003A3254">
              <w:rPr>
                <w:sz w:val="24"/>
                <w:szCs w:val="24"/>
                <w:lang w:val="lt-LT"/>
              </w:rPr>
              <w:t>3</w:t>
            </w:r>
          </w:p>
        </w:tc>
        <w:tc>
          <w:tcPr>
            <w:tcW w:w="1843" w:type="dxa"/>
            <w:shd w:val="clear" w:color="auto" w:fill="FFC000"/>
          </w:tcPr>
          <w:p w14:paraId="36D774D8" w14:textId="77777777" w:rsidR="003A3254" w:rsidRPr="003A3254" w:rsidRDefault="003A3254" w:rsidP="003A3254">
            <w:pPr>
              <w:jc w:val="center"/>
              <w:rPr>
                <w:sz w:val="24"/>
                <w:szCs w:val="24"/>
                <w:lang w:val="lt-LT"/>
              </w:rPr>
            </w:pPr>
            <w:r w:rsidRPr="003A3254">
              <w:rPr>
                <w:sz w:val="24"/>
                <w:szCs w:val="24"/>
                <w:lang w:val="lt-LT"/>
              </w:rPr>
              <w:t>4</w:t>
            </w:r>
          </w:p>
        </w:tc>
        <w:tc>
          <w:tcPr>
            <w:tcW w:w="1559" w:type="dxa"/>
            <w:shd w:val="clear" w:color="auto" w:fill="FF0000"/>
          </w:tcPr>
          <w:p w14:paraId="02AA6048" w14:textId="77777777" w:rsidR="003A3254" w:rsidRPr="003A3254" w:rsidRDefault="003A3254" w:rsidP="003A3254">
            <w:pPr>
              <w:jc w:val="center"/>
              <w:rPr>
                <w:sz w:val="24"/>
                <w:szCs w:val="24"/>
                <w:lang w:val="lt-LT"/>
              </w:rPr>
            </w:pPr>
            <w:r w:rsidRPr="003A3254">
              <w:rPr>
                <w:sz w:val="24"/>
                <w:szCs w:val="24"/>
                <w:lang w:val="lt-LT"/>
              </w:rPr>
              <w:t>5</w:t>
            </w:r>
          </w:p>
        </w:tc>
        <w:tc>
          <w:tcPr>
            <w:tcW w:w="2127" w:type="dxa"/>
            <w:shd w:val="clear" w:color="auto" w:fill="FF0000"/>
          </w:tcPr>
          <w:p w14:paraId="5D3C6D84" w14:textId="77777777" w:rsidR="003A3254" w:rsidRPr="003A3254" w:rsidRDefault="003A3254" w:rsidP="003A3254">
            <w:pPr>
              <w:jc w:val="center"/>
              <w:rPr>
                <w:sz w:val="24"/>
                <w:szCs w:val="24"/>
                <w:lang w:val="lt-LT"/>
              </w:rPr>
            </w:pPr>
            <w:r w:rsidRPr="003A3254">
              <w:rPr>
                <w:sz w:val="24"/>
                <w:szCs w:val="24"/>
                <w:lang w:val="lt-LT"/>
              </w:rPr>
              <w:t>6</w:t>
            </w:r>
          </w:p>
        </w:tc>
      </w:tr>
      <w:tr w:rsidR="003A3254" w:rsidRPr="003A3254" w14:paraId="62B8599D" w14:textId="77777777" w:rsidTr="00ED7712">
        <w:trPr>
          <w:jc w:val="right"/>
        </w:trPr>
        <w:tc>
          <w:tcPr>
            <w:tcW w:w="2977" w:type="dxa"/>
          </w:tcPr>
          <w:p w14:paraId="738872E4" w14:textId="77777777" w:rsidR="003A3254" w:rsidRPr="003A3254" w:rsidRDefault="003A3254" w:rsidP="003A3254">
            <w:pPr>
              <w:jc w:val="both"/>
              <w:rPr>
                <w:sz w:val="24"/>
                <w:szCs w:val="24"/>
                <w:lang w:val="lt-LT"/>
              </w:rPr>
            </w:pPr>
            <w:r w:rsidRPr="003A3254">
              <w:rPr>
                <w:sz w:val="24"/>
                <w:szCs w:val="24"/>
                <w:lang w:val="lt-LT"/>
              </w:rPr>
              <w:t>T maža -2</w:t>
            </w:r>
          </w:p>
        </w:tc>
        <w:tc>
          <w:tcPr>
            <w:tcW w:w="1559" w:type="dxa"/>
            <w:shd w:val="clear" w:color="auto" w:fill="FFFF00"/>
          </w:tcPr>
          <w:p w14:paraId="54AC830C" w14:textId="77777777" w:rsidR="003A3254" w:rsidRPr="003A3254" w:rsidRDefault="003A3254" w:rsidP="003A3254">
            <w:pPr>
              <w:jc w:val="center"/>
              <w:rPr>
                <w:sz w:val="24"/>
                <w:szCs w:val="24"/>
                <w:lang w:val="lt-LT"/>
              </w:rPr>
            </w:pPr>
            <w:r w:rsidRPr="003A3254">
              <w:rPr>
                <w:sz w:val="24"/>
                <w:szCs w:val="24"/>
                <w:lang w:val="lt-LT"/>
              </w:rPr>
              <w:t>2</w:t>
            </w:r>
          </w:p>
        </w:tc>
        <w:tc>
          <w:tcPr>
            <w:tcW w:w="1843" w:type="dxa"/>
            <w:shd w:val="clear" w:color="auto" w:fill="FFC000"/>
          </w:tcPr>
          <w:p w14:paraId="792C44B0" w14:textId="77777777" w:rsidR="003A3254" w:rsidRPr="003A3254" w:rsidRDefault="003A3254" w:rsidP="003A3254">
            <w:pPr>
              <w:jc w:val="center"/>
              <w:rPr>
                <w:sz w:val="24"/>
                <w:szCs w:val="24"/>
                <w:lang w:val="lt-LT"/>
              </w:rPr>
            </w:pPr>
            <w:r w:rsidRPr="003A3254">
              <w:rPr>
                <w:sz w:val="24"/>
                <w:szCs w:val="24"/>
                <w:lang w:val="lt-LT"/>
              </w:rPr>
              <w:t>3</w:t>
            </w:r>
          </w:p>
        </w:tc>
        <w:tc>
          <w:tcPr>
            <w:tcW w:w="1559" w:type="dxa"/>
            <w:shd w:val="clear" w:color="auto" w:fill="FFC000"/>
          </w:tcPr>
          <w:p w14:paraId="32541245" w14:textId="77777777" w:rsidR="003A3254" w:rsidRPr="003A3254" w:rsidRDefault="003A3254" w:rsidP="003A3254">
            <w:pPr>
              <w:jc w:val="center"/>
              <w:rPr>
                <w:sz w:val="24"/>
                <w:szCs w:val="24"/>
                <w:lang w:val="lt-LT"/>
              </w:rPr>
            </w:pPr>
            <w:r w:rsidRPr="003A3254">
              <w:rPr>
                <w:sz w:val="24"/>
                <w:szCs w:val="24"/>
                <w:lang w:val="lt-LT"/>
              </w:rPr>
              <w:t>4</w:t>
            </w:r>
          </w:p>
        </w:tc>
        <w:tc>
          <w:tcPr>
            <w:tcW w:w="2127" w:type="dxa"/>
            <w:shd w:val="clear" w:color="auto" w:fill="FF0000"/>
          </w:tcPr>
          <w:p w14:paraId="5E4D9E22" w14:textId="77777777" w:rsidR="003A3254" w:rsidRPr="003A3254" w:rsidRDefault="003A3254" w:rsidP="003A3254">
            <w:pPr>
              <w:jc w:val="center"/>
              <w:rPr>
                <w:sz w:val="24"/>
                <w:szCs w:val="24"/>
                <w:lang w:val="lt-LT"/>
              </w:rPr>
            </w:pPr>
            <w:r w:rsidRPr="003A3254">
              <w:rPr>
                <w:sz w:val="24"/>
                <w:szCs w:val="24"/>
                <w:lang w:val="lt-LT"/>
              </w:rPr>
              <w:t>5</w:t>
            </w:r>
          </w:p>
        </w:tc>
      </w:tr>
      <w:tr w:rsidR="003A3254" w:rsidRPr="003A3254" w14:paraId="177AB7F8" w14:textId="77777777" w:rsidTr="00ED7712">
        <w:trPr>
          <w:jc w:val="right"/>
        </w:trPr>
        <w:tc>
          <w:tcPr>
            <w:tcW w:w="2977" w:type="dxa"/>
          </w:tcPr>
          <w:p w14:paraId="5552BF04" w14:textId="77777777" w:rsidR="003A3254" w:rsidRPr="003A3254" w:rsidRDefault="003A3254" w:rsidP="003A3254">
            <w:pPr>
              <w:jc w:val="both"/>
              <w:rPr>
                <w:sz w:val="24"/>
                <w:szCs w:val="24"/>
                <w:lang w:val="lt-LT"/>
              </w:rPr>
            </w:pPr>
            <w:r w:rsidRPr="003A3254">
              <w:rPr>
                <w:sz w:val="24"/>
                <w:szCs w:val="24"/>
                <w:lang w:val="lt-LT"/>
              </w:rPr>
              <w:t>T labai maža -1</w:t>
            </w:r>
          </w:p>
        </w:tc>
        <w:tc>
          <w:tcPr>
            <w:tcW w:w="1559" w:type="dxa"/>
            <w:shd w:val="clear" w:color="auto" w:fill="FFFF00"/>
          </w:tcPr>
          <w:p w14:paraId="6276D444" w14:textId="77777777" w:rsidR="003A3254" w:rsidRPr="003A3254" w:rsidRDefault="003A3254" w:rsidP="003A3254">
            <w:pPr>
              <w:jc w:val="center"/>
              <w:rPr>
                <w:sz w:val="24"/>
                <w:szCs w:val="24"/>
                <w:lang w:val="lt-LT"/>
              </w:rPr>
            </w:pPr>
            <w:r w:rsidRPr="003A3254">
              <w:rPr>
                <w:sz w:val="24"/>
                <w:szCs w:val="24"/>
                <w:lang w:val="lt-LT"/>
              </w:rPr>
              <w:t>1</w:t>
            </w:r>
          </w:p>
        </w:tc>
        <w:tc>
          <w:tcPr>
            <w:tcW w:w="1843" w:type="dxa"/>
            <w:shd w:val="clear" w:color="auto" w:fill="FFFF00"/>
          </w:tcPr>
          <w:p w14:paraId="03BA306A" w14:textId="77777777" w:rsidR="003A3254" w:rsidRPr="003A3254" w:rsidRDefault="003A3254" w:rsidP="003A3254">
            <w:pPr>
              <w:jc w:val="center"/>
              <w:rPr>
                <w:sz w:val="24"/>
                <w:szCs w:val="24"/>
                <w:lang w:val="lt-LT"/>
              </w:rPr>
            </w:pPr>
            <w:r w:rsidRPr="003A3254">
              <w:rPr>
                <w:sz w:val="24"/>
                <w:szCs w:val="24"/>
                <w:lang w:val="lt-LT"/>
              </w:rPr>
              <w:t>2</w:t>
            </w:r>
          </w:p>
        </w:tc>
        <w:tc>
          <w:tcPr>
            <w:tcW w:w="1559" w:type="dxa"/>
            <w:shd w:val="clear" w:color="auto" w:fill="FFC000"/>
          </w:tcPr>
          <w:p w14:paraId="18E001B7" w14:textId="77777777" w:rsidR="003A3254" w:rsidRPr="003A3254" w:rsidRDefault="003A3254" w:rsidP="003A3254">
            <w:pPr>
              <w:jc w:val="center"/>
              <w:rPr>
                <w:sz w:val="24"/>
                <w:szCs w:val="24"/>
                <w:lang w:val="lt-LT"/>
              </w:rPr>
            </w:pPr>
            <w:r w:rsidRPr="003A3254">
              <w:rPr>
                <w:sz w:val="24"/>
                <w:szCs w:val="24"/>
                <w:lang w:val="lt-LT"/>
              </w:rPr>
              <w:t>3</w:t>
            </w:r>
          </w:p>
        </w:tc>
        <w:tc>
          <w:tcPr>
            <w:tcW w:w="2127" w:type="dxa"/>
            <w:shd w:val="clear" w:color="auto" w:fill="FFC000"/>
          </w:tcPr>
          <w:p w14:paraId="64AE8D97" w14:textId="77777777" w:rsidR="003A3254" w:rsidRPr="003A3254" w:rsidRDefault="003A3254" w:rsidP="003A3254">
            <w:pPr>
              <w:jc w:val="center"/>
              <w:rPr>
                <w:sz w:val="24"/>
                <w:szCs w:val="24"/>
                <w:lang w:val="lt-LT"/>
              </w:rPr>
            </w:pPr>
            <w:r w:rsidRPr="003A3254">
              <w:rPr>
                <w:sz w:val="24"/>
                <w:szCs w:val="24"/>
                <w:lang w:val="lt-LT"/>
              </w:rPr>
              <w:t>4</w:t>
            </w:r>
          </w:p>
        </w:tc>
      </w:tr>
      <w:tr w:rsidR="003A3254" w:rsidRPr="003A3254" w14:paraId="322E6753" w14:textId="77777777" w:rsidTr="00ED7712">
        <w:trPr>
          <w:trHeight w:val="560"/>
          <w:jc w:val="right"/>
        </w:trPr>
        <w:tc>
          <w:tcPr>
            <w:tcW w:w="2977" w:type="dxa"/>
          </w:tcPr>
          <w:p w14:paraId="59F05DF7" w14:textId="77777777" w:rsidR="003A3254" w:rsidRPr="003A3254" w:rsidRDefault="003A3254" w:rsidP="003A3254">
            <w:pPr>
              <w:jc w:val="both"/>
              <w:rPr>
                <w:sz w:val="24"/>
                <w:szCs w:val="24"/>
                <w:lang w:val="lt-LT"/>
              </w:rPr>
            </w:pPr>
          </w:p>
        </w:tc>
        <w:tc>
          <w:tcPr>
            <w:tcW w:w="1559" w:type="dxa"/>
          </w:tcPr>
          <w:p w14:paraId="7551A166" w14:textId="77777777" w:rsidR="003A3254" w:rsidRPr="003A3254" w:rsidRDefault="003A3254" w:rsidP="003A3254">
            <w:pPr>
              <w:jc w:val="both"/>
              <w:rPr>
                <w:sz w:val="24"/>
                <w:szCs w:val="24"/>
                <w:lang w:val="lt-LT"/>
              </w:rPr>
            </w:pPr>
            <w:r w:rsidRPr="003A3254">
              <w:rPr>
                <w:sz w:val="24"/>
                <w:szCs w:val="24"/>
                <w:lang w:val="lt-LT"/>
              </w:rPr>
              <w:t>P ribotas -1</w:t>
            </w:r>
          </w:p>
        </w:tc>
        <w:tc>
          <w:tcPr>
            <w:tcW w:w="1843" w:type="dxa"/>
          </w:tcPr>
          <w:p w14:paraId="57A9A9A2" w14:textId="77777777" w:rsidR="003A3254" w:rsidRPr="003A3254" w:rsidRDefault="003A3254" w:rsidP="003A3254">
            <w:pPr>
              <w:jc w:val="both"/>
              <w:rPr>
                <w:sz w:val="24"/>
                <w:szCs w:val="24"/>
                <w:lang w:val="lt-LT"/>
              </w:rPr>
            </w:pPr>
            <w:r w:rsidRPr="003A3254">
              <w:rPr>
                <w:sz w:val="24"/>
                <w:szCs w:val="24"/>
                <w:lang w:val="lt-LT"/>
              </w:rPr>
              <w:t>P vidutinis -2</w:t>
            </w:r>
          </w:p>
        </w:tc>
        <w:tc>
          <w:tcPr>
            <w:tcW w:w="1559" w:type="dxa"/>
          </w:tcPr>
          <w:p w14:paraId="22DD9521" w14:textId="77777777" w:rsidR="003A3254" w:rsidRPr="003A3254" w:rsidRDefault="003A3254" w:rsidP="003A3254">
            <w:pPr>
              <w:jc w:val="both"/>
              <w:rPr>
                <w:sz w:val="24"/>
                <w:szCs w:val="24"/>
                <w:lang w:val="lt-LT"/>
              </w:rPr>
            </w:pPr>
            <w:r w:rsidRPr="003A3254">
              <w:rPr>
                <w:sz w:val="24"/>
                <w:szCs w:val="24"/>
                <w:lang w:val="lt-LT"/>
              </w:rPr>
              <w:t>P didelis -3</w:t>
            </w:r>
          </w:p>
        </w:tc>
        <w:tc>
          <w:tcPr>
            <w:tcW w:w="2127" w:type="dxa"/>
          </w:tcPr>
          <w:p w14:paraId="29AECE55" w14:textId="77777777" w:rsidR="003A3254" w:rsidRPr="003A3254" w:rsidRDefault="003A3254" w:rsidP="003A3254">
            <w:pPr>
              <w:jc w:val="both"/>
              <w:rPr>
                <w:sz w:val="24"/>
                <w:szCs w:val="24"/>
                <w:lang w:val="lt-LT"/>
              </w:rPr>
            </w:pPr>
            <w:r w:rsidRPr="003A3254">
              <w:rPr>
                <w:sz w:val="24"/>
                <w:szCs w:val="24"/>
                <w:lang w:val="lt-LT"/>
              </w:rPr>
              <w:t>P labai didelis -4</w:t>
            </w:r>
          </w:p>
        </w:tc>
      </w:tr>
    </w:tbl>
    <w:p w14:paraId="393EA9D4"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p>
    <w:p w14:paraId="3405F937" w14:textId="5E1AAEB9" w:rsidR="003A3254" w:rsidRPr="003A3254" w:rsidRDefault="00487721" w:rsidP="003A325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3A3254" w:rsidRPr="003A3254">
        <w:rPr>
          <w:rFonts w:ascii="Times New Roman" w:eastAsia="Times New Roman" w:hAnsi="Times New Roman" w:cs="Times New Roman"/>
          <w:sz w:val="24"/>
          <w:szCs w:val="24"/>
          <w:lang w:val="lt-LT"/>
        </w:rPr>
        <w:t>onsultuo</w:t>
      </w:r>
      <w:r>
        <w:rPr>
          <w:rFonts w:ascii="Times New Roman" w:eastAsia="Times New Roman" w:hAnsi="Times New Roman" w:cs="Times New Roman"/>
          <w:sz w:val="24"/>
          <w:szCs w:val="24"/>
          <w:lang w:val="lt-LT"/>
        </w:rPr>
        <w:t>jantis</w:t>
      </w:r>
      <w:r w:rsidR="003A3254" w:rsidRPr="003A3254">
        <w:rPr>
          <w:rFonts w:ascii="Times New Roman" w:eastAsia="Times New Roman" w:hAnsi="Times New Roman" w:cs="Times New Roman"/>
          <w:sz w:val="24"/>
          <w:szCs w:val="24"/>
          <w:lang w:val="lt-LT"/>
        </w:rPr>
        <w:t xml:space="preserve"> su atstovaujam</w:t>
      </w:r>
      <w:r>
        <w:rPr>
          <w:rFonts w:ascii="Times New Roman" w:eastAsia="Times New Roman" w:hAnsi="Times New Roman" w:cs="Times New Roman"/>
          <w:sz w:val="24"/>
          <w:szCs w:val="24"/>
          <w:lang w:val="lt-LT"/>
        </w:rPr>
        <w:t>u</w:t>
      </w:r>
      <w:r w:rsidR="003A3254" w:rsidRPr="003A3254">
        <w:rPr>
          <w:rFonts w:ascii="Times New Roman" w:eastAsia="Times New Roman" w:hAnsi="Times New Roman" w:cs="Times New Roman"/>
          <w:sz w:val="24"/>
          <w:szCs w:val="24"/>
          <w:lang w:val="lt-LT"/>
        </w:rPr>
        <w:t xml:space="preserve"> verslu, </w:t>
      </w:r>
      <w:r>
        <w:rPr>
          <w:rFonts w:ascii="Times New Roman" w:eastAsia="Times New Roman" w:hAnsi="Times New Roman" w:cs="Times New Roman"/>
          <w:sz w:val="24"/>
          <w:szCs w:val="24"/>
          <w:lang w:val="lt-LT"/>
        </w:rPr>
        <w:t>jų</w:t>
      </w:r>
      <w:r w:rsidR="003A3254" w:rsidRPr="003A3254">
        <w:rPr>
          <w:rFonts w:ascii="Times New Roman" w:eastAsia="Times New Roman" w:hAnsi="Times New Roman" w:cs="Times New Roman"/>
          <w:sz w:val="24"/>
          <w:szCs w:val="24"/>
          <w:lang w:val="lt-LT"/>
        </w:rPr>
        <w:t xml:space="preserve"> technologais, mokslininkais ir maisto saugos specialistais, atli</w:t>
      </w:r>
      <w:r>
        <w:rPr>
          <w:rFonts w:ascii="Times New Roman" w:eastAsia="Times New Roman" w:hAnsi="Times New Roman" w:cs="Times New Roman"/>
          <w:sz w:val="24"/>
          <w:szCs w:val="24"/>
          <w:lang w:val="lt-LT"/>
        </w:rPr>
        <w:t>ekama</w:t>
      </w:r>
      <w:r w:rsidR="003A3254" w:rsidRPr="003A3254">
        <w:rPr>
          <w:rFonts w:ascii="Times New Roman" w:eastAsia="Times New Roman" w:hAnsi="Times New Roman" w:cs="Times New Roman"/>
          <w:sz w:val="24"/>
          <w:szCs w:val="24"/>
          <w:lang w:val="lt-LT"/>
        </w:rPr>
        <w:t xml:space="preserve"> rizikos veiksnių analiz</w:t>
      </w:r>
      <w:r>
        <w:rPr>
          <w:rFonts w:ascii="Times New Roman" w:eastAsia="Times New Roman" w:hAnsi="Times New Roman" w:cs="Times New Roman"/>
          <w:sz w:val="24"/>
          <w:szCs w:val="24"/>
          <w:lang w:val="lt-LT"/>
        </w:rPr>
        <w:t>ė</w:t>
      </w:r>
      <w:r w:rsidR="003A3254" w:rsidRPr="003A3254">
        <w:rPr>
          <w:rFonts w:ascii="Times New Roman" w:eastAsia="Times New Roman" w:hAnsi="Times New Roman" w:cs="Times New Roman"/>
          <w:sz w:val="24"/>
          <w:szCs w:val="24"/>
          <w:lang w:val="lt-LT"/>
        </w:rPr>
        <w:t>, siek</w:t>
      </w:r>
      <w:r>
        <w:rPr>
          <w:rFonts w:ascii="Times New Roman" w:eastAsia="Times New Roman" w:hAnsi="Times New Roman" w:cs="Times New Roman"/>
          <w:sz w:val="24"/>
          <w:szCs w:val="24"/>
          <w:lang w:val="lt-LT"/>
        </w:rPr>
        <w:t>iant</w:t>
      </w:r>
      <w:r w:rsidR="003A3254" w:rsidRPr="003A3254">
        <w:rPr>
          <w:rFonts w:ascii="Times New Roman" w:eastAsia="Times New Roman" w:hAnsi="Times New Roman" w:cs="Times New Roman"/>
          <w:sz w:val="24"/>
          <w:szCs w:val="24"/>
          <w:lang w:val="lt-LT"/>
        </w:rPr>
        <w:t xml:space="preserve"> nustatyti, kuriuos rizikos veiksnius dėl jų pobūdžio būtina pašalinti arba sumažinti iki priimtino lygio, kad būtų užtikrinta saugaus maisto (galutinio produkto) gamyba.  </w:t>
      </w:r>
    </w:p>
    <w:p w14:paraId="2A7AEA16" w14:textId="77777777" w:rsidR="003A3254" w:rsidRPr="003A3254" w:rsidRDefault="003A3254" w:rsidP="003A3254">
      <w:pPr>
        <w:spacing w:after="0" w:line="240" w:lineRule="auto"/>
        <w:jc w:val="both"/>
        <w:rPr>
          <w:rFonts w:ascii="Times New Roman" w:eastAsia="Times New Roman" w:hAnsi="Times New Roman" w:cs="Times New Roman"/>
          <w:sz w:val="24"/>
          <w:szCs w:val="24"/>
          <w:lang w:val="lt-LT"/>
        </w:rPr>
      </w:pPr>
    </w:p>
    <w:p w14:paraId="48731B18" w14:textId="77777777" w:rsidR="003A3254" w:rsidRPr="003A3254" w:rsidRDefault="003A3254" w:rsidP="003A3254">
      <w:pPr>
        <w:spacing w:after="0" w:line="240" w:lineRule="auto"/>
        <w:jc w:val="both"/>
        <w:rPr>
          <w:rFonts w:ascii="Times New Roman" w:eastAsia="Times New Roman" w:hAnsi="Times New Roman" w:cs="Times New Roman"/>
          <w:b/>
          <w:bCs/>
          <w:sz w:val="24"/>
          <w:szCs w:val="24"/>
          <w:u w:val="single"/>
          <w:lang w:val="lt-LT"/>
        </w:rPr>
      </w:pPr>
      <w:r w:rsidRPr="003A3254">
        <w:rPr>
          <w:rFonts w:ascii="Times New Roman" w:eastAsia="Times New Roman" w:hAnsi="Times New Roman" w:cs="Times New Roman"/>
          <w:b/>
          <w:bCs/>
          <w:sz w:val="24"/>
          <w:szCs w:val="24"/>
          <w:u w:val="single"/>
          <w:lang w:val="lt-LT"/>
        </w:rPr>
        <w:t>Rizikos lygių valdymo  priemonės:</w:t>
      </w:r>
    </w:p>
    <w:p w14:paraId="02E33E0A" w14:textId="77777777" w:rsidR="003A3254" w:rsidRPr="003A3254" w:rsidRDefault="003A3254" w:rsidP="003A3254">
      <w:pPr>
        <w:numPr>
          <w:ilvl w:val="0"/>
          <w:numId w:val="25"/>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shd w:val="clear" w:color="auto" w:fill="FFFF00"/>
          <w:lang w:val="lt-LT"/>
        </w:rPr>
        <w:t>1 ir 2 lygių rizika:</w:t>
      </w:r>
      <w:r w:rsidRPr="003A3254">
        <w:rPr>
          <w:rFonts w:ascii="Times New Roman" w:eastAsia="Times New Roman" w:hAnsi="Times New Roman" w:cs="Times New Roman"/>
          <w:sz w:val="24"/>
          <w:szCs w:val="24"/>
          <w:lang w:val="lt-LT"/>
        </w:rPr>
        <w:t xml:space="preserve"> specialių veiksmų nesiimama, kontrolė vykdoma pagal PP.</w:t>
      </w:r>
    </w:p>
    <w:p w14:paraId="62CFC2B3" w14:textId="77777777" w:rsidR="003A3254" w:rsidRPr="003A3254" w:rsidRDefault="003A3254" w:rsidP="003A3254">
      <w:pPr>
        <w:numPr>
          <w:ilvl w:val="0"/>
          <w:numId w:val="25"/>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shd w:val="clear" w:color="auto" w:fill="FFC000"/>
          <w:lang w:val="lt-LT"/>
        </w:rPr>
        <w:t xml:space="preserve">3 ir 4 lygių rizika: </w:t>
      </w:r>
      <w:r w:rsidRPr="003A3254">
        <w:rPr>
          <w:rFonts w:ascii="Times New Roman" w:eastAsia="Times New Roman" w:hAnsi="Times New Roman" w:cs="Times New Roman"/>
          <w:sz w:val="24"/>
          <w:szCs w:val="24"/>
          <w:lang w:val="lt-LT"/>
        </w:rPr>
        <w:t>gali būti taikomos gamybos proceso PP, kai taikomų higienos PP nepakanka.</w:t>
      </w:r>
    </w:p>
    <w:p w14:paraId="576D284B" w14:textId="77777777" w:rsidR="003A3254" w:rsidRPr="003A3254" w:rsidRDefault="003A3254" w:rsidP="003A3254">
      <w:pPr>
        <w:numPr>
          <w:ilvl w:val="0"/>
          <w:numId w:val="25"/>
        </w:numPr>
        <w:spacing w:after="0" w:line="240" w:lineRule="auto"/>
        <w:contextualSpacing/>
        <w:jc w:val="both"/>
        <w:rPr>
          <w:rFonts w:ascii="Times New Roman" w:eastAsia="Times New Roman" w:hAnsi="Times New Roman" w:cs="Times New Roman"/>
          <w:sz w:val="24"/>
          <w:szCs w:val="24"/>
          <w:lang w:val="lt-LT"/>
        </w:rPr>
      </w:pPr>
      <w:r w:rsidRPr="003A3254">
        <w:rPr>
          <w:rFonts w:ascii="Times New Roman" w:eastAsia="Times New Roman" w:hAnsi="Times New Roman" w:cs="Times New Roman"/>
          <w:b/>
          <w:bCs/>
          <w:sz w:val="24"/>
          <w:szCs w:val="24"/>
          <w:shd w:val="clear" w:color="auto" w:fill="FF0000"/>
          <w:lang w:val="lt-LT"/>
        </w:rPr>
        <w:t>5, 6 ir 7 lygių rizika:</w:t>
      </w:r>
      <w:r w:rsidRPr="003A3254">
        <w:rPr>
          <w:rFonts w:ascii="Times New Roman" w:eastAsia="Times New Roman" w:hAnsi="Times New Roman" w:cs="Times New Roman"/>
          <w:sz w:val="24"/>
          <w:szCs w:val="24"/>
          <w:lang w:val="lt-LT"/>
        </w:rPr>
        <w:t xml:space="preserve"> vertinamas kaip SVT arba, jeigu matuojamų kritinių ribų nėra, tai gali būti gamybos proceso PP (pvz., vykdant alergeno kontrolę).</w:t>
      </w:r>
    </w:p>
    <w:p w14:paraId="2F85E479" w14:textId="77777777" w:rsidR="00052296" w:rsidRDefault="00052296" w:rsidP="00052296">
      <w:pPr>
        <w:spacing w:after="0" w:line="240" w:lineRule="auto"/>
        <w:jc w:val="both"/>
        <w:rPr>
          <w:rFonts w:ascii="Times New Roman" w:eastAsia="Times New Roman" w:hAnsi="Times New Roman" w:cs="Times New Roman"/>
          <w:sz w:val="24"/>
          <w:szCs w:val="24"/>
          <w:lang w:val="lt-LT"/>
        </w:rPr>
      </w:pPr>
    </w:p>
    <w:p w14:paraId="35790738" w14:textId="3E9AC90E" w:rsidR="00052296" w:rsidRPr="00052296" w:rsidRDefault="00052296" w:rsidP="00052296">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K</w:t>
      </w:r>
      <w:r w:rsidRPr="00052296">
        <w:rPr>
          <w:rFonts w:ascii="Times New Roman" w:eastAsia="Times New Roman" w:hAnsi="Times New Roman" w:cs="Times New Roman"/>
          <w:sz w:val="24"/>
          <w:szCs w:val="24"/>
          <w:lang w:val="lt-LT"/>
        </w:rPr>
        <w:t>ai pasireiškimo rizika yra žemesnio lygio, atsižvelgus į tai gali būti  taikomos patikimos privalomosios programos. Labai svarbu detaliai aprašyti privalomąsias programas.</w:t>
      </w:r>
    </w:p>
    <w:p w14:paraId="33620DA1" w14:textId="77777777" w:rsidR="00052296" w:rsidRDefault="00052296" w:rsidP="00052296">
      <w:pPr>
        <w:spacing w:after="0" w:line="240" w:lineRule="auto"/>
        <w:jc w:val="both"/>
        <w:rPr>
          <w:rFonts w:ascii="Times New Roman" w:eastAsia="Times New Roman" w:hAnsi="Times New Roman" w:cs="Times New Roman"/>
          <w:sz w:val="24"/>
          <w:szCs w:val="24"/>
          <w:lang w:val="lt-LT"/>
        </w:rPr>
      </w:pPr>
    </w:p>
    <w:p w14:paraId="6883932B" w14:textId="5DE14C11" w:rsidR="00052296" w:rsidRDefault="00052296" w:rsidP="00052296">
      <w:pPr>
        <w:spacing w:after="0" w:line="240" w:lineRule="auto"/>
        <w:jc w:val="both"/>
      </w:pPr>
      <w:r>
        <w:rPr>
          <w:rFonts w:ascii="Times New Roman" w:eastAsia="Times New Roman" w:hAnsi="Times New Roman" w:cs="Times New Roman"/>
          <w:sz w:val="24"/>
          <w:szCs w:val="24"/>
          <w:lang w:val="lt-LT"/>
        </w:rPr>
        <w:t>Vertinami aprašyti a</w:t>
      </w:r>
      <w:r w:rsidRPr="003A3254">
        <w:rPr>
          <w:rFonts w:ascii="Times New Roman" w:eastAsia="Times New Roman" w:hAnsi="Times New Roman" w:cs="Times New Roman"/>
          <w:sz w:val="24"/>
          <w:szCs w:val="24"/>
          <w:lang w:val="lt-LT"/>
        </w:rPr>
        <w:t>ktual</w:t>
      </w:r>
      <w:r>
        <w:rPr>
          <w:rFonts w:ascii="Times New Roman" w:eastAsia="Times New Roman" w:hAnsi="Times New Roman" w:cs="Times New Roman"/>
          <w:sz w:val="24"/>
          <w:szCs w:val="24"/>
          <w:lang w:val="lt-LT"/>
        </w:rPr>
        <w:t>ūs</w:t>
      </w:r>
      <w:r w:rsidRPr="003A3254">
        <w:rPr>
          <w:rFonts w:ascii="Times New Roman" w:eastAsia="Times New Roman" w:hAnsi="Times New Roman" w:cs="Times New Roman"/>
          <w:sz w:val="24"/>
          <w:szCs w:val="24"/>
          <w:lang w:val="lt-LT"/>
        </w:rPr>
        <w:t xml:space="preserve"> rizikos veiksniai</w:t>
      </w:r>
      <w:r>
        <w:rPr>
          <w:rFonts w:ascii="Times New Roman" w:eastAsia="Times New Roman" w:hAnsi="Times New Roman" w:cs="Times New Roman"/>
          <w:sz w:val="24"/>
          <w:szCs w:val="24"/>
          <w:lang w:val="lt-LT"/>
        </w:rPr>
        <w:t>.</w:t>
      </w:r>
    </w:p>
    <w:p w14:paraId="1B9E615C" w14:textId="77777777" w:rsidR="00E97D86" w:rsidRDefault="00E97D86" w:rsidP="00CB27BC">
      <w:pPr>
        <w:tabs>
          <w:tab w:val="left" w:pos="360"/>
          <w:tab w:val="left" w:pos="630"/>
        </w:tabs>
        <w:spacing w:after="0"/>
        <w:contextualSpacing/>
        <w:jc w:val="both"/>
        <w:rPr>
          <w:rFonts w:ascii="Times New Roman" w:hAnsi="Times New Roman" w:cs="Times New Roman"/>
          <w:sz w:val="24"/>
          <w:szCs w:val="24"/>
        </w:rPr>
      </w:pPr>
    </w:p>
    <w:p w14:paraId="14AC9604" w14:textId="0FD1FD1A" w:rsidR="00E97D86" w:rsidRPr="00E97D86" w:rsidRDefault="00E97D86" w:rsidP="00CB27BC">
      <w:pPr>
        <w:tabs>
          <w:tab w:val="left" w:pos="360"/>
          <w:tab w:val="left" w:pos="630"/>
        </w:tabs>
        <w:spacing w:after="0"/>
        <w:contextualSpacing/>
        <w:jc w:val="both"/>
        <w:rPr>
          <w:rFonts w:ascii="Times New Roman" w:hAnsi="Times New Roman" w:cs="Times New Roman"/>
          <w:i/>
          <w:iCs/>
          <w:sz w:val="24"/>
          <w:szCs w:val="24"/>
        </w:rPr>
      </w:pPr>
      <w:r w:rsidRPr="00E97D86">
        <w:rPr>
          <w:rFonts w:ascii="Times New Roman" w:hAnsi="Times New Roman" w:cs="Times New Roman"/>
          <w:i/>
          <w:iCs/>
          <w:sz w:val="24"/>
          <w:szCs w:val="24"/>
        </w:rPr>
        <w:t>Pavyzdys</w:t>
      </w:r>
    </w:p>
    <w:tbl>
      <w:tblPr>
        <w:tblStyle w:val="TableGrid4"/>
        <w:tblpPr w:leftFromText="180" w:rightFromText="180" w:vertAnchor="text" w:horzAnchor="margin" w:tblpX="13" w:tblpY="134"/>
        <w:tblW w:w="10031" w:type="dxa"/>
        <w:shd w:val="clear" w:color="auto" w:fill="C5E0B3" w:themeFill="accent6" w:themeFillTint="66"/>
        <w:tblLayout w:type="fixed"/>
        <w:tblLook w:val="04A0" w:firstRow="1" w:lastRow="0" w:firstColumn="1" w:lastColumn="0" w:noHBand="0" w:noVBand="1"/>
      </w:tblPr>
      <w:tblGrid>
        <w:gridCol w:w="1938"/>
        <w:gridCol w:w="1572"/>
        <w:gridCol w:w="1560"/>
        <w:gridCol w:w="1559"/>
        <w:gridCol w:w="1559"/>
        <w:gridCol w:w="1843"/>
      </w:tblGrid>
      <w:tr w:rsidR="00512549" w:rsidRPr="008E38F7" w14:paraId="635F3A68" w14:textId="56F1D3E0" w:rsidTr="00052296">
        <w:tc>
          <w:tcPr>
            <w:tcW w:w="10031" w:type="dxa"/>
            <w:gridSpan w:val="6"/>
            <w:shd w:val="clear" w:color="auto" w:fill="C5E0B3" w:themeFill="accent6" w:themeFillTint="66"/>
          </w:tcPr>
          <w:p w14:paraId="634B85F7" w14:textId="51FA6D5A" w:rsidR="00512549" w:rsidRPr="00C25ED4" w:rsidRDefault="00512549" w:rsidP="00C25ED4">
            <w:pPr>
              <w:widowControl w:val="0"/>
              <w:autoSpaceDE w:val="0"/>
              <w:autoSpaceDN w:val="0"/>
              <w:adjustRightInd w:val="0"/>
              <w:ind w:right="49"/>
              <w:rPr>
                <w:rFonts w:ascii="Times New Roman" w:hAnsi="Times New Roman"/>
                <w:b/>
                <w:bCs/>
                <w:sz w:val="20"/>
                <w:szCs w:val="20"/>
                <w:lang w:val="lt-LT"/>
              </w:rPr>
            </w:pPr>
            <w:r w:rsidRPr="00C25ED4">
              <w:rPr>
                <w:rFonts w:ascii="Times New Roman" w:hAnsi="Times New Roman"/>
                <w:b/>
                <w:bCs/>
                <w:sz w:val="24"/>
                <w:szCs w:val="24"/>
              </w:rPr>
              <w:t xml:space="preserve">Pavojų analizė, prevenciniai veiksmai  </w:t>
            </w:r>
          </w:p>
        </w:tc>
      </w:tr>
      <w:tr w:rsidR="00512549" w:rsidRPr="008E38F7" w14:paraId="01BC1869" w14:textId="183D3C5F" w:rsidTr="00052296">
        <w:tc>
          <w:tcPr>
            <w:tcW w:w="1938" w:type="dxa"/>
            <w:vMerge w:val="restart"/>
            <w:shd w:val="clear" w:color="auto" w:fill="C5E0B3" w:themeFill="accent6" w:themeFillTint="66"/>
          </w:tcPr>
          <w:p w14:paraId="3878F0B6" w14:textId="77777777" w:rsidR="00512549" w:rsidRPr="008E38F7" w:rsidRDefault="00512549" w:rsidP="00C25ED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Technologinio proceso etapas</w:t>
            </w:r>
          </w:p>
        </w:tc>
        <w:tc>
          <w:tcPr>
            <w:tcW w:w="6250" w:type="dxa"/>
            <w:gridSpan w:val="4"/>
            <w:shd w:val="clear" w:color="auto" w:fill="C5E0B3" w:themeFill="accent6" w:themeFillTint="66"/>
          </w:tcPr>
          <w:p w14:paraId="12B74C4A" w14:textId="77777777" w:rsidR="00512549" w:rsidRPr="008E38F7" w:rsidRDefault="00512549" w:rsidP="00C25ED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 xml:space="preserve">Pavojaus </w:t>
            </w:r>
          </w:p>
          <w:p w14:paraId="67FEE29F" w14:textId="77777777" w:rsidR="00512549" w:rsidRDefault="00512549" w:rsidP="00C25ED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(B- biologinis; C- cheminis, F- fizikinis, A-elergenų) nustatymas</w:t>
            </w:r>
          </w:p>
          <w:p w14:paraId="1CF66204" w14:textId="001CB2AA" w:rsidR="00512549" w:rsidRPr="008E38F7" w:rsidRDefault="00512549" w:rsidP="00C25ED4">
            <w:pPr>
              <w:widowControl w:val="0"/>
              <w:autoSpaceDE w:val="0"/>
              <w:autoSpaceDN w:val="0"/>
              <w:adjustRightInd w:val="0"/>
              <w:ind w:right="49"/>
              <w:jc w:val="center"/>
              <w:rPr>
                <w:rFonts w:ascii="Times New Roman" w:hAnsi="Times New Roman"/>
                <w:b/>
                <w:bCs/>
                <w:sz w:val="20"/>
                <w:szCs w:val="20"/>
                <w:lang w:val="lt-LT"/>
              </w:rPr>
            </w:pPr>
            <w:r>
              <w:t xml:space="preserve"> </w:t>
            </w:r>
            <w:r w:rsidRPr="003A3254">
              <w:rPr>
                <w:rFonts w:ascii="Times New Roman" w:hAnsi="Times New Roman"/>
                <w:b/>
                <w:bCs/>
                <w:color w:val="FF0000"/>
                <w:sz w:val="20"/>
                <w:szCs w:val="20"/>
                <w:lang w:val="lt-LT"/>
              </w:rPr>
              <w:t>ir rizikos lygis (įvertinus T ir P)</w:t>
            </w:r>
          </w:p>
        </w:tc>
        <w:tc>
          <w:tcPr>
            <w:tcW w:w="1843" w:type="dxa"/>
            <w:shd w:val="clear" w:color="auto" w:fill="C5E0B3" w:themeFill="accent6" w:themeFillTint="66"/>
          </w:tcPr>
          <w:p w14:paraId="331AF099" w14:textId="77777777" w:rsidR="00512549" w:rsidRPr="008E38F7" w:rsidRDefault="00512549" w:rsidP="00C25ED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Veiksmai padidinantys ar sumažinantys pavojų</w:t>
            </w:r>
          </w:p>
        </w:tc>
      </w:tr>
      <w:tr w:rsidR="00512549" w:rsidRPr="008E38F7" w14:paraId="36D773F4" w14:textId="763CFA6A" w:rsidTr="00052296">
        <w:tc>
          <w:tcPr>
            <w:tcW w:w="1938" w:type="dxa"/>
            <w:vMerge/>
            <w:shd w:val="clear" w:color="auto" w:fill="C5E0B3" w:themeFill="accent6" w:themeFillTint="66"/>
          </w:tcPr>
          <w:p w14:paraId="28011F9B" w14:textId="77777777" w:rsidR="00512549" w:rsidRPr="008E38F7" w:rsidRDefault="00512549" w:rsidP="00C25ED4">
            <w:pPr>
              <w:widowControl w:val="0"/>
              <w:autoSpaceDE w:val="0"/>
              <w:autoSpaceDN w:val="0"/>
              <w:adjustRightInd w:val="0"/>
              <w:ind w:right="49"/>
              <w:jc w:val="both"/>
              <w:rPr>
                <w:rFonts w:ascii="Times New Roman" w:hAnsi="Times New Roman"/>
                <w:sz w:val="20"/>
                <w:szCs w:val="20"/>
                <w:lang w:val="lt-LT"/>
              </w:rPr>
            </w:pPr>
          </w:p>
        </w:tc>
        <w:tc>
          <w:tcPr>
            <w:tcW w:w="1572" w:type="dxa"/>
            <w:shd w:val="clear" w:color="auto" w:fill="C5E0B3" w:themeFill="accent6" w:themeFillTint="66"/>
          </w:tcPr>
          <w:p w14:paraId="4E263E46" w14:textId="77777777" w:rsidR="00512549" w:rsidRPr="008E38F7" w:rsidRDefault="00512549" w:rsidP="00C25ED4">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b/>
                <w:bCs/>
                <w:sz w:val="20"/>
                <w:szCs w:val="20"/>
                <w:lang w:val="lt-LT"/>
              </w:rPr>
              <w:t>B</w:t>
            </w:r>
          </w:p>
        </w:tc>
        <w:tc>
          <w:tcPr>
            <w:tcW w:w="1560" w:type="dxa"/>
            <w:shd w:val="clear" w:color="auto" w:fill="C5E0B3" w:themeFill="accent6" w:themeFillTint="66"/>
          </w:tcPr>
          <w:p w14:paraId="2C2FE06B" w14:textId="77777777" w:rsidR="00512549" w:rsidRPr="008E38F7" w:rsidRDefault="00512549" w:rsidP="00C25ED4">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b/>
                <w:bCs/>
                <w:sz w:val="20"/>
                <w:szCs w:val="20"/>
                <w:lang w:val="lt-LT"/>
              </w:rPr>
              <w:t>C</w:t>
            </w:r>
          </w:p>
        </w:tc>
        <w:tc>
          <w:tcPr>
            <w:tcW w:w="1559" w:type="dxa"/>
            <w:shd w:val="clear" w:color="auto" w:fill="C5E0B3" w:themeFill="accent6" w:themeFillTint="66"/>
          </w:tcPr>
          <w:p w14:paraId="43C12C4F" w14:textId="77777777" w:rsidR="00512549" w:rsidRPr="008E38F7" w:rsidRDefault="00512549" w:rsidP="00C25ED4">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b/>
                <w:bCs/>
                <w:sz w:val="20"/>
                <w:szCs w:val="20"/>
                <w:lang w:val="lt-LT"/>
              </w:rPr>
              <w:t>F</w:t>
            </w:r>
          </w:p>
        </w:tc>
        <w:tc>
          <w:tcPr>
            <w:tcW w:w="1559" w:type="dxa"/>
            <w:shd w:val="clear" w:color="auto" w:fill="C5E0B3" w:themeFill="accent6" w:themeFillTint="66"/>
          </w:tcPr>
          <w:p w14:paraId="64CD9875" w14:textId="77777777" w:rsidR="00512549" w:rsidRPr="008E38F7" w:rsidRDefault="00512549" w:rsidP="00C25ED4">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b/>
                <w:bCs/>
                <w:sz w:val="20"/>
                <w:szCs w:val="20"/>
                <w:lang w:val="lt-LT"/>
              </w:rPr>
              <w:t>A</w:t>
            </w:r>
          </w:p>
        </w:tc>
        <w:tc>
          <w:tcPr>
            <w:tcW w:w="1843" w:type="dxa"/>
            <w:shd w:val="clear" w:color="auto" w:fill="C5E0B3" w:themeFill="accent6" w:themeFillTint="66"/>
          </w:tcPr>
          <w:p w14:paraId="3E5E9E77" w14:textId="77777777" w:rsidR="00512549" w:rsidRPr="008E38F7" w:rsidRDefault="00512549" w:rsidP="00C25ED4">
            <w:pPr>
              <w:widowControl w:val="0"/>
              <w:autoSpaceDE w:val="0"/>
              <w:autoSpaceDN w:val="0"/>
              <w:adjustRightInd w:val="0"/>
              <w:ind w:right="49"/>
              <w:jc w:val="both"/>
              <w:rPr>
                <w:rFonts w:ascii="Times New Roman" w:hAnsi="Times New Roman"/>
                <w:sz w:val="20"/>
                <w:szCs w:val="20"/>
                <w:lang w:val="lt-LT"/>
              </w:rPr>
            </w:pPr>
          </w:p>
        </w:tc>
      </w:tr>
      <w:tr w:rsidR="00512549" w:rsidRPr="008E38F7" w14:paraId="5075AE12" w14:textId="1C1DC747" w:rsidTr="00052296">
        <w:tc>
          <w:tcPr>
            <w:tcW w:w="1938" w:type="dxa"/>
            <w:shd w:val="clear" w:color="auto" w:fill="C5E0B3" w:themeFill="accent6" w:themeFillTint="66"/>
          </w:tcPr>
          <w:p w14:paraId="02883A7A" w14:textId="77777777" w:rsidR="00512549" w:rsidRPr="008E38F7" w:rsidRDefault="00512549" w:rsidP="00C25ED4">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1. pvz., priėmimas</w:t>
            </w:r>
          </w:p>
        </w:tc>
        <w:tc>
          <w:tcPr>
            <w:tcW w:w="1572" w:type="dxa"/>
            <w:shd w:val="clear" w:color="auto" w:fill="C5E0B3" w:themeFill="accent6" w:themeFillTint="66"/>
          </w:tcPr>
          <w:p w14:paraId="1429AC7F" w14:textId="77777777" w:rsidR="00052296" w:rsidRDefault="00512549" w:rsidP="00C25ED4">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w:t>
            </w:r>
            <w:r w:rsidR="00052296">
              <w:rPr>
                <w:rFonts w:ascii="Arial" w:hAnsi="Arial" w:cs="Arial"/>
                <w:sz w:val="20"/>
                <w:szCs w:val="20"/>
                <w:lang w:val="lt-LT"/>
              </w:rPr>
              <w:t xml:space="preserve"> </w:t>
            </w:r>
          </w:p>
          <w:p w14:paraId="4FA29576" w14:textId="5E55945D" w:rsidR="00512549" w:rsidRDefault="00052296" w:rsidP="00C25ED4">
            <w:pPr>
              <w:widowControl w:val="0"/>
              <w:autoSpaceDE w:val="0"/>
              <w:autoSpaceDN w:val="0"/>
              <w:adjustRightInd w:val="0"/>
              <w:rPr>
                <w:rFonts w:ascii="Arial" w:hAnsi="Arial" w:cs="Arial"/>
                <w:sz w:val="20"/>
                <w:szCs w:val="20"/>
                <w:lang w:val="lt-LT"/>
              </w:rPr>
            </w:pPr>
            <w:r>
              <w:rPr>
                <w:rFonts w:ascii="Arial" w:hAnsi="Arial" w:cs="Arial"/>
                <w:sz w:val="20"/>
                <w:szCs w:val="20"/>
                <w:lang w:val="lt-LT"/>
              </w:rPr>
              <w:t>(Salmonella)</w:t>
            </w:r>
          </w:p>
          <w:p w14:paraId="3F37FDD6" w14:textId="3848D6D0" w:rsidR="00512549" w:rsidRPr="008E38F7" w:rsidRDefault="00512549" w:rsidP="00C25ED4">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5</w:t>
            </w:r>
            <w:r w:rsidRPr="003A3254">
              <w:rPr>
                <w:rFonts w:ascii="Times New Roman" w:hAnsi="Times New Roman"/>
                <w:color w:val="FF0000"/>
                <w:lang w:val="lt-LT"/>
              </w:rPr>
              <w:t>)</w:t>
            </w:r>
          </w:p>
        </w:tc>
        <w:tc>
          <w:tcPr>
            <w:tcW w:w="1560" w:type="dxa"/>
            <w:shd w:val="clear" w:color="auto" w:fill="C5E0B3" w:themeFill="accent6" w:themeFillTint="66"/>
          </w:tcPr>
          <w:p w14:paraId="6211D854" w14:textId="77777777" w:rsidR="00512549" w:rsidRPr="008E38F7" w:rsidRDefault="00512549" w:rsidP="00C25ED4">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w:t>
            </w:r>
          </w:p>
        </w:tc>
        <w:tc>
          <w:tcPr>
            <w:tcW w:w="1559" w:type="dxa"/>
            <w:shd w:val="clear" w:color="auto" w:fill="C5E0B3" w:themeFill="accent6" w:themeFillTint="66"/>
          </w:tcPr>
          <w:p w14:paraId="61A4FA56" w14:textId="77777777" w:rsidR="00512549" w:rsidRPr="008E38F7" w:rsidRDefault="00512549" w:rsidP="00C25ED4">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w:t>
            </w:r>
          </w:p>
        </w:tc>
        <w:tc>
          <w:tcPr>
            <w:tcW w:w="1559" w:type="dxa"/>
            <w:shd w:val="clear" w:color="auto" w:fill="C5E0B3" w:themeFill="accent6" w:themeFillTint="66"/>
          </w:tcPr>
          <w:p w14:paraId="11249DB2" w14:textId="77777777" w:rsidR="00512549" w:rsidRPr="008E38F7" w:rsidRDefault="00512549" w:rsidP="00C25ED4">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w:t>
            </w:r>
          </w:p>
        </w:tc>
        <w:tc>
          <w:tcPr>
            <w:tcW w:w="1843" w:type="dxa"/>
            <w:shd w:val="clear" w:color="auto" w:fill="C5E0B3" w:themeFill="accent6" w:themeFillTint="66"/>
          </w:tcPr>
          <w:p w14:paraId="44C27115" w14:textId="77777777" w:rsidR="00512549" w:rsidRPr="008E38F7" w:rsidRDefault="00512549" w:rsidP="00C25ED4">
            <w:pPr>
              <w:widowControl w:val="0"/>
              <w:autoSpaceDE w:val="0"/>
              <w:autoSpaceDN w:val="0"/>
              <w:adjustRightInd w:val="0"/>
              <w:ind w:right="49"/>
              <w:jc w:val="both"/>
              <w:rPr>
                <w:rFonts w:ascii="Times New Roman" w:hAnsi="Times New Roman"/>
                <w:sz w:val="20"/>
                <w:szCs w:val="20"/>
                <w:lang w:val="lt-LT"/>
              </w:rPr>
            </w:pPr>
            <w:r w:rsidRPr="008E38F7">
              <w:rPr>
                <w:rFonts w:ascii="Times New Roman" w:hAnsi="Times New Roman"/>
                <w:sz w:val="20"/>
                <w:szCs w:val="20"/>
                <w:lang w:val="lt-LT"/>
              </w:rPr>
              <w:t>Pvz.:</w:t>
            </w:r>
          </w:p>
          <w:p w14:paraId="72790E0A" w14:textId="77777777" w:rsidR="00512549" w:rsidRPr="008E38F7" w:rsidRDefault="00512549" w:rsidP="00C25ED4">
            <w:pPr>
              <w:widowControl w:val="0"/>
              <w:numPr>
                <w:ilvl w:val="0"/>
                <w:numId w:val="22"/>
              </w:numPr>
              <w:tabs>
                <w:tab w:val="left" w:pos="364"/>
              </w:tabs>
              <w:autoSpaceDE w:val="0"/>
              <w:autoSpaceDN w:val="0"/>
              <w:adjustRightInd w:val="0"/>
              <w:ind w:left="175" w:right="49"/>
              <w:jc w:val="both"/>
              <w:rPr>
                <w:rFonts w:ascii="Times New Roman" w:hAnsi="Times New Roman"/>
                <w:sz w:val="20"/>
                <w:szCs w:val="20"/>
                <w:lang w:val="lt-LT"/>
              </w:rPr>
            </w:pPr>
            <w:r w:rsidRPr="008E38F7">
              <w:rPr>
                <w:rFonts w:ascii="Times New Roman" w:hAnsi="Times New Roman"/>
                <w:sz w:val="20"/>
                <w:szCs w:val="20"/>
                <w:lang w:val="lt-LT"/>
              </w:rPr>
              <w:t>augimas dėl nesilaikymas šaltos grandinės</w:t>
            </w:r>
          </w:p>
          <w:p w14:paraId="291C868D" w14:textId="77777777" w:rsidR="00512549" w:rsidRPr="008E38F7" w:rsidRDefault="00512549" w:rsidP="00C25ED4">
            <w:pPr>
              <w:widowControl w:val="0"/>
              <w:numPr>
                <w:ilvl w:val="0"/>
                <w:numId w:val="22"/>
              </w:numPr>
              <w:tabs>
                <w:tab w:val="left" w:pos="364"/>
              </w:tabs>
              <w:autoSpaceDE w:val="0"/>
              <w:autoSpaceDN w:val="0"/>
              <w:adjustRightInd w:val="0"/>
              <w:ind w:left="175" w:right="49"/>
              <w:jc w:val="both"/>
              <w:rPr>
                <w:rFonts w:ascii="Times New Roman" w:hAnsi="Times New Roman"/>
                <w:sz w:val="20"/>
                <w:szCs w:val="20"/>
                <w:lang w:val="lt-LT"/>
              </w:rPr>
            </w:pPr>
            <w:r w:rsidRPr="008E38F7">
              <w:rPr>
                <w:rFonts w:ascii="Times New Roman" w:hAnsi="Times New Roman"/>
                <w:sz w:val="20"/>
                <w:szCs w:val="20"/>
                <w:lang w:val="lt-LT"/>
              </w:rPr>
              <w:t>kryžminė tarša dėl neatskirto ruošiamo ir pagaminto maisto</w:t>
            </w:r>
          </w:p>
        </w:tc>
      </w:tr>
      <w:tr w:rsidR="00052296" w:rsidRPr="008E38F7" w14:paraId="2876CB21" w14:textId="71F8E089" w:rsidTr="00052296">
        <w:tc>
          <w:tcPr>
            <w:tcW w:w="1938" w:type="dxa"/>
            <w:shd w:val="clear" w:color="auto" w:fill="C5E0B3" w:themeFill="accent6" w:themeFillTint="66"/>
          </w:tcPr>
          <w:p w14:paraId="4DA3D94E" w14:textId="77777777" w:rsidR="00052296" w:rsidRPr="008E38F7" w:rsidRDefault="00052296" w:rsidP="00052296">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2.pvz., laikymas</w:t>
            </w:r>
          </w:p>
        </w:tc>
        <w:tc>
          <w:tcPr>
            <w:tcW w:w="1572" w:type="dxa"/>
            <w:shd w:val="clear" w:color="auto" w:fill="C5E0B3" w:themeFill="accent6" w:themeFillTint="66"/>
          </w:tcPr>
          <w:p w14:paraId="1BB64A74"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49129DF3" w14:textId="1DCB4F84"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21D46D57" w14:textId="5F528B77" w:rsidR="00052296"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560" w:type="dxa"/>
            <w:shd w:val="clear" w:color="auto" w:fill="C5E0B3" w:themeFill="accent6" w:themeFillTint="66"/>
          </w:tcPr>
          <w:p w14:paraId="469D80C8"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236247B5"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6D735A93" w14:textId="0C65B66F" w:rsidR="00052296"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559" w:type="dxa"/>
            <w:shd w:val="clear" w:color="auto" w:fill="C5E0B3" w:themeFill="accent6" w:themeFillTint="66"/>
          </w:tcPr>
          <w:p w14:paraId="6F4BF2E1"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4FB19C3F"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7D66AD8A" w14:textId="6BC3F620" w:rsidR="00052296"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559" w:type="dxa"/>
            <w:shd w:val="clear" w:color="auto" w:fill="C5E0B3" w:themeFill="accent6" w:themeFillTint="66"/>
          </w:tcPr>
          <w:p w14:paraId="4C0D6BDD"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39EFDFAB"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671C75F3" w14:textId="4264698E" w:rsidR="00052296"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843" w:type="dxa"/>
            <w:shd w:val="clear" w:color="auto" w:fill="C5E0B3" w:themeFill="accent6" w:themeFillTint="66"/>
          </w:tcPr>
          <w:p w14:paraId="49E5DDFE" w14:textId="77777777" w:rsidR="00052296" w:rsidRPr="008E38F7" w:rsidRDefault="00052296" w:rsidP="00052296">
            <w:pPr>
              <w:widowControl w:val="0"/>
              <w:autoSpaceDE w:val="0"/>
              <w:autoSpaceDN w:val="0"/>
              <w:adjustRightInd w:val="0"/>
              <w:ind w:right="49"/>
              <w:jc w:val="both"/>
              <w:rPr>
                <w:rFonts w:ascii="Times New Roman" w:hAnsi="Times New Roman"/>
                <w:sz w:val="20"/>
                <w:szCs w:val="20"/>
                <w:lang w:val="lt-LT"/>
              </w:rPr>
            </w:pPr>
            <w:r w:rsidRPr="008E38F7">
              <w:rPr>
                <w:rFonts w:ascii="Times New Roman" w:hAnsi="Times New Roman"/>
                <w:sz w:val="20"/>
                <w:szCs w:val="20"/>
                <w:lang w:val="lt-LT"/>
              </w:rPr>
              <w:t>...</w:t>
            </w:r>
          </w:p>
        </w:tc>
      </w:tr>
      <w:tr w:rsidR="00512549" w:rsidRPr="008E38F7" w14:paraId="5838D0FD" w14:textId="4B20A28B" w:rsidTr="00052296">
        <w:tc>
          <w:tcPr>
            <w:tcW w:w="1938" w:type="dxa"/>
            <w:shd w:val="clear" w:color="auto" w:fill="C5E0B3" w:themeFill="accent6" w:themeFillTint="66"/>
          </w:tcPr>
          <w:p w14:paraId="705B8880" w14:textId="77777777" w:rsidR="00512549" w:rsidRPr="008E38F7" w:rsidRDefault="00512549" w:rsidP="00C25ED4">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3. pvz., išpakavimas</w:t>
            </w:r>
          </w:p>
        </w:tc>
        <w:tc>
          <w:tcPr>
            <w:tcW w:w="1572" w:type="dxa"/>
            <w:shd w:val="clear" w:color="auto" w:fill="C5E0B3" w:themeFill="accent6" w:themeFillTint="66"/>
          </w:tcPr>
          <w:p w14:paraId="1C19973E"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1CCBE717"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02909CB3" w14:textId="556D0E5C" w:rsidR="00512549"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560" w:type="dxa"/>
            <w:shd w:val="clear" w:color="auto" w:fill="C5E0B3" w:themeFill="accent6" w:themeFillTint="66"/>
          </w:tcPr>
          <w:p w14:paraId="6EBB5EB8"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252DA112"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00D83ECC" w14:textId="6288FC7D" w:rsidR="00512549"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559" w:type="dxa"/>
            <w:shd w:val="clear" w:color="auto" w:fill="C5E0B3" w:themeFill="accent6" w:themeFillTint="66"/>
          </w:tcPr>
          <w:p w14:paraId="2C6961D7"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61DB4F9E"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02EDBB55" w14:textId="358A4A6C" w:rsidR="00512549"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559" w:type="dxa"/>
            <w:shd w:val="clear" w:color="auto" w:fill="C5E0B3" w:themeFill="accent6" w:themeFillTint="66"/>
          </w:tcPr>
          <w:p w14:paraId="1C47A827" w14:textId="77777777" w:rsidR="00052296" w:rsidRDefault="00052296" w:rsidP="00052296">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r>
              <w:rPr>
                <w:rFonts w:ascii="Arial" w:hAnsi="Arial" w:cs="Arial"/>
                <w:sz w:val="20"/>
                <w:szCs w:val="20"/>
                <w:lang w:val="lt-LT"/>
              </w:rPr>
              <w:t xml:space="preserve"> </w:t>
            </w:r>
          </w:p>
          <w:p w14:paraId="040AB298" w14:textId="77777777" w:rsidR="00052296" w:rsidRDefault="00052296" w:rsidP="00052296">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p w14:paraId="75385E39" w14:textId="29721D34" w:rsidR="00512549" w:rsidRPr="008E38F7" w:rsidRDefault="00052296" w:rsidP="00052296">
            <w:pPr>
              <w:widowControl w:val="0"/>
              <w:autoSpaceDE w:val="0"/>
              <w:autoSpaceDN w:val="0"/>
              <w:adjustRightInd w:val="0"/>
              <w:rPr>
                <w:rFonts w:ascii="Arial" w:hAnsi="Arial" w:cs="Arial"/>
                <w:sz w:val="20"/>
                <w:szCs w:val="20"/>
                <w:lang w:val="lt-LT"/>
              </w:rPr>
            </w:pPr>
            <w:r w:rsidRPr="003A3254">
              <w:rPr>
                <w:rFonts w:ascii="Times New Roman" w:hAnsi="Times New Roman"/>
                <w:color w:val="FF0000"/>
                <w:lang w:val="lt-LT"/>
              </w:rPr>
              <w:t xml:space="preserve">(T1 ir P 4 = </w:t>
            </w:r>
            <w:r>
              <w:rPr>
                <w:rFonts w:ascii="Times New Roman" w:hAnsi="Times New Roman"/>
                <w:color w:val="FF0000"/>
                <w:lang w:val="lt-LT"/>
              </w:rPr>
              <w:t>...</w:t>
            </w:r>
            <w:r w:rsidRPr="003A3254">
              <w:rPr>
                <w:rFonts w:ascii="Times New Roman" w:hAnsi="Times New Roman"/>
                <w:color w:val="FF0000"/>
                <w:lang w:val="lt-LT"/>
              </w:rPr>
              <w:t>)</w:t>
            </w:r>
          </w:p>
        </w:tc>
        <w:tc>
          <w:tcPr>
            <w:tcW w:w="1843" w:type="dxa"/>
            <w:shd w:val="clear" w:color="auto" w:fill="C5E0B3" w:themeFill="accent6" w:themeFillTint="66"/>
          </w:tcPr>
          <w:p w14:paraId="0E83A030" w14:textId="77777777" w:rsidR="00512549" w:rsidRPr="008E38F7" w:rsidRDefault="00512549" w:rsidP="00C25ED4">
            <w:pPr>
              <w:widowControl w:val="0"/>
              <w:autoSpaceDE w:val="0"/>
              <w:autoSpaceDN w:val="0"/>
              <w:adjustRightInd w:val="0"/>
              <w:ind w:right="49"/>
              <w:jc w:val="both"/>
              <w:rPr>
                <w:rFonts w:ascii="Times New Roman" w:hAnsi="Times New Roman"/>
                <w:sz w:val="20"/>
                <w:szCs w:val="20"/>
                <w:lang w:val="lt-LT"/>
              </w:rPr>
            </w:pPr>
            <w:r w:rsidRPr="008E38F7">
              <w:rPr>
                <w:rFonts w:ascii="Times New Roman" w:hAnsi="Times New Roman"/>
                <w:sz w:val="20"/>
                <w:szCs w:val="20"/>
                <w:lang w:val="lt-LT"/>
              </w:rPr>
              <w:t>...</w:t>
            </w:r>
          </w:p>
        </w:tc>
      </w:tr>
    </w:tbl>
    <w:p w14:paraId="01B9827A" w14:textId="77777777" w:rsidR="00512549" w:rsidRDefault="00512549" w:rsidP="00CB27BC">
      <w:pPr>
        <w:tabs>
          <w:tab w:val="left" w:pos="360"/>
          <w:tab w:val="left" w:pos="630"/>
        </w:tabs>
        <w:spacing w:after="0"/>
        <w:contextualSpacing/>
        <w:jc w:val="both"/>
        <w:rPr>
          <w:rFonts w:ascii="Times New Roman" w:hAnsi="Times New Roman" w:cs="Times New Roman"/>
          <w:bCs/>
          <w:i/>
          <w:iCs/>
          <w:sz w:val="24"/>
          <w:szCs w:val="24"/>
          <w:lang w:val="lt-LT"/>
        </w:rPr>
      </w:pPr>
    </w:p>
    <w:p w14:paraId="41CA35A5" w14:textId="04E2894A" w:rsidR="00E97D86" w:rsidRPr="00E97D86" w:rsidRDefault="00E97D86" w:rsidP="00CB27BC">
      <w:pPr>
        <w:tabs>
          <w:tab w:val="left" w:pos="360"/>
          <w:tab w:val="left" w:pos="630"/>
        </w:tabs>
        <w:spacing w:after="0"/>
        <w:contextualSpacing/>
        <w:jc w:val="both"/>
        <w:rPr>
          <w:rFonts w:ascii="Times New Roman" w:hAnsi="Times New Roman" w:cs="Times New Roman"/>
          <w:bCs/>
          <w:i/>
          <w:iCs/>
          <w:sz w:val="24"/>
          <w:szCs w:val="24"/>
          <w:lang w:val="lt-LT"/>
        </w:rPr>
      </w:pPr>
      <w:r>
        <w:rPr>
          <w:rFonts w:ascii="Times New Roman" w:hAnsi="Times New Roman" w:cs="Times New Roman"/>
          <w:bCs/>
          <w:i/>
          <w:iCs/>
          <w:sz w:val="24"/>
          <w:szCs w:val="24"/>
          <w:lang w:val="lt-LT"/>
        </w:rPr>
        <w:t>P</w:t>
      </w:r>
      <w:r w:rsidRPr="00E97D86">
        <w:rPr>
          <w:rFonts w:ascii="Times New Roman" w:hAnsi="Times New Roman" w:cs="Times New Roman"/>
          <w:bCs/>
          <w:i/>
          <w:iCs/>
          <w:sz w:val="24"/>
          <w:szCs w:val="24"/>
          <w:lang w:val="lt-LT"/>
        </w:rPr>
        <w:t>avyzdys</w:t>
      </w:r>
    </w:p>
    <w:tbl>
      <w:tblPr>
        <w:tblStyle w:val="TableGrid6"/>
        <w:tblW w:w="0" w:type="auto"/>
        <w:tblInd w:w="-5" w:type="dxa"/>
        <w:shd w:val="clear" w:color="auto" w:fill="C5E0B3" w:themeFill="accent6" w:themeFillTint="66"/>
        <w:tblLook w:val="04A0" w:firstRow="1" w:lastRow="0" w:firstColumn="1" w:lastColumn="0" w:noHBand="0" w:noVBand="1"/>
      </w:tblPr>
      <w:tblGrid>
        <w:gridCol w:w="3255"/>
        <w:gridCol w:w="3261"/>
        <w:gridCol w:w="3379"/>
      </w:tblGrid>
      <w:tr w:rsidR="00512549" w:rsidRPr="00F10310" w14:paraId="708E14AA" w14:textId="77777777" w:rsidTr="00512549">
        <w:tc>
          <w:tcPr>
            <w:tcW w:w="3301" w:type="dxa"/>
            <w:shd w:val="clear" w:color="auto" w:fill="C5E0B3" w:themeFill="accent6" w:themeFillTint="66"/>
          </w:tcPr>
          <w:p w14:paraId="5A8FE0F9" w14:textId="77777777" w:rsidR="00D47FAC" w:rsidRPr="00F10310" w:rsidRDefault="00D47FAC" w:rsidP="00D32BE4">
            <w:pPr>
              <w:widowControl w:val="0"/>
              <w:autoSpaceDE w:val="0"/>
              <w:autoSpaceDN w:val="0"/>
              <w:adjustRightInd w:val="0"/>
              <w:ind w:right="49"/>
              <w:jc w:val="center"/>
              <w:rPr>
                <w:rFonts w:ascii="Times New Roman" w:hAnsi="Times New Roman"/>
                <w:b/>
                <w:sz w:val="20"/>
                <w:szCs w:val="20"/>
                <w:lang w:val="lt-LT"/>
              </w:rPr>
            </w:pPr>
            <w:r w:rsidRPr="00F10310">
              <w:rPr>
                <w:rFonts w:ascii="Times New Roman" w:hAnsi="Times New Roman"/>
                <w:b/>
                <w:sz w:val="20"/>
                <w:szCs w:val="20"/>
                <w:lang w:val="lt-LT"/>
              </w:rPr>
              <w:t>Kontrolės priemonės tipas</w:t>
            </w:r>
          </w:p>
        </w:tc>
        <w:tc>
          <w:tcPr>
            <w:tcW w:w="3304" w:type="dxa"/>
            <w:shd w:val="clear" w:color="auto" w:fill="C5E0B3" w:themeFill="accent6" w:themeFillTint="66"/>
          </w:tcPr>
          <w:p w14:paraId="5CB68619" w14:textId="77777777" w:rsidR="00D47FAC" w:rsidRPr="00F10310" w:rsidRDefault="00D47FAC" w:rsidP="00D32BE4">
            <w:pPr>
              <w:widowControl w:val="0"/>
              <w:autoSpaceDE w:val="0"/>
              <w:autoSpaceDN w:val="0"/>
              <w:adjustRightInd w:val="0"/>
              <w:ind w:right="49"/>
              <w:jc w:val="center"/>
              <w:rPr>
                <w:rFonts w:ascii="Times New Roman" w:hAnsi="Times New Roman"/>
                <w:b/>
                <w:sz w:val="20"/>
                <w:szCs w:val="20"/>
                <w:lang w:val="lt-LT"/>
              </w:rPr>
            </w:pPr>
            <w:r w:rsidRPr="00F10310">
              <w:rPr>
                <w:rFonts w:ascii="Times New Roman" w:hAnsi="Times New Roman"/>
                <w:b/>
                <w:sz w:val="20"/>
                <w:szCs w:val="20"/>
                <w:lang w:val="lt-LT"/>
              </w:rPr>
              <w:t>Kilmė</w:t>
            </w:r>
          </w:p>
        </w:tc>
        <w:tc>
          <w:tcPr>
            <w:tcW w:w="3431" w:type="dxa"/>
            <w:shd w:val="clear" w:color="auto" w:fill="C5E0B3" w:themeFill="accent6" w:themeFillTint="66"/>
          </w:tcPr>
          <w:p w14:paraId="61435E86" w14:textId="77777777" w:rsidR="00D47FAC" w:rsidRPr="00F10310" w:rsidRDefault="00D47FAC" w:rsidP="00D32BE4">
            <w:pPr>
              <w:widowControl w:val="0"/>
              <w:autoSpaceDE w:val="0"/>
              <w:autoSpaceDN w:val="0"/>
              <w:adjustRightInd w:val="0"/>
              <w:ind w:right="49"/>
              <w:jc w:val="center"/>
              <w:rPr>
                <w:rFonts w:ascii="Times New Roman" w:hAnsi="Times New Roman"/>
                <w:b/>
                <w:sz w:val="20"/>
                <w:szCs w:val="20"/>
                <w:lang w:val="lt-LT"/>
              </w:rPr>
            </w:pPr>
            <w:r w:rsidRPr="00F10310">
              <w:rPr>
                <w:rFonts w:ascii="Times New Roman" w:hAnsi="Times New Roman"/>
                <w:b/>
                <w:sz w:val="20"/>
                <w:szCs w:val="20"/>
                <w:lang w:val="lt-LT"/>
              </w:rPr>
              <w:t>Pavyzdys</w:t>
            </w:r>
          </w:p>
        </w:tc>
      </w:tr>
      <w:tr w:rsidR="00512549" w:rsidRPr="00F10310" w14:paraId="302925F3" w14:textId="77777777" w:rsidTr="00512549">
        <w:trPr>
          <w:trHeight w:val="1101"/>
        </w:trPr>
        <w:tc>
          <w:tcPr>
            <w:tcW w:w="3301" w:type="dxa"/>
            <w:shd w:val="clear" w:color="auto" w:fill="C5E0B3" w:themeFill="accent6" w:themeFillTint="66"/>
          </w:tcPr>
          <w:p w14:paraId="15BBC3BC"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lang w:val="lt-LT"/>
              </w:rPr>
            </w:pPr>
            <w:r w:rsidRPr="00F10310">
              <w:rPr>
                <w:rFonts w:ascii="Times New Roman" w:hAnsi="Times New Roman"/>
                <w:sz w:val="20"/>
                <w:szCs w:val="20"/>
                <w:lang w:val="lt-LT"/>
              </w:rPr>
              <w:t xml:space="preserve">Neatidėliotinos priemonės, kurios naudojamos </w:t>
            </w:r>
            <w:r w:rsidRPr="00F10310">
              <w:rPr>
                <w:rFonts w:ascii="Times New Roman" w:hAnsi="Times New Roman"/>
                <w:b/>
                <w:bCs/>
                <w:sz w:val="20"/>
                <w:szCs w:val="20"/>
                <w:lang w:val="lt-LT"/>
              </w:rPr>
              <w:t>pašalinti pavojų</w:t>
            </w:r>
          </w:p>
          <w:p w14:paraId="5F50AE14"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p>
        </w:tc>
        <w:tc>
          <w:tcPr>
            <w:tcW w:w="3304" w:type="dxa"/>
            <w:shd w:val="clear" w:color="auto" w:fill="C5E0B3" w:themeFill="accent6" w:themeFillTint="66"/>
          </w:tcPr>
          <w:p w14:paraId="35332A9B"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lang w:val="lt-LT"/>
              </w:rPr>
            </w:pPr>
            <w:r w:rsidRPr="00F10310">
              <w:rPr>
                <w:rFonts w:ascii="Times New Roman" w:hAnsi="Times New Roman"/>
                <w:sz w:val="20"/>
                <w:szCs w:val="20"/>
                <w:lang w:val="lt-LT"/>
              </w:rPr>
              <w:t xml:space="preserve">Pavojus yra eliminuojamas ir teisingas priemonių įgyvendinimas vertinamas periodiškai </w:t>
            </w:r>
          </w:p>
        </w:tc>
        <w:tc>
          <w:tcPr>
            <w:tcW w:w="3431" w:type="dxa"/>
            <w:shd w:val="clear" w:color="auto" w:fill="C5E0B3" w:themeFill="accent6" w:themeFillTint="66"/>
          </w:tcPr>
          <w:p w14:paraId="06F64106"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r w:rsidRPr="00F10310">
              <w:rPr>
                <w:rFonts w:ascii="Times New Roman" w:hAnsi="Times New Roman"/>
                <w:sz w:val="20"/>
                <w:szCs w:val="20"/>
                <w:lang w:val="lt-LT"/>
              </w:rPr>
              <w:t>Buvimas nedeklaruotų alergenų žaliavoje- pasirenkamos kitos žaliavos, kuriose nėra nedeklaruotų alergenų metu</w:t>
            </w:r>
          </w:p>
        </w:tc>
      </w:tr>
      <w:tr w:rsidR="00512549" w:rsidRPr="00F10310" w14:paraId="74C2A666" w14:textId="77777777" w:rsidTr="00512549">
        <w:tc>
          <w:tcPr>
            <w:tcW w:w="3301" w:type="dxa"/>
            <w:shd w:val="clear" w:color="auto" w:fill="C5E0B3" w:themeFill="accent6" w:themeFillTint="66"/>
          </w:tcPr>
          <w:p w14:paraId="35A1998B"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lang w:val="lt-LT"/>
              </w:rPr>
            </w:pPr>
            <w:r w:rsidRPr="00F10310">
              <w:rPr>
                <w:rFonts w:ascii="Times New Roman" w:hAnsi="Times New Roman"/>
                <w:sz w:val="20"/>
                <w:szCs w:val="20"/>
                <w:lang w:val="lt-LT"/>
              </w:rPr>
              <w:t>Priemonės, kurios naudojamos siekiant išvengti pavojaus atsiradimo (</w:t>
            </w:r>
            <w:r w:rsidRPr="00F10310">
              <w:rPr>
                <w:rFonts w:ascii="Times New Roman" w:hAnsi="Times New Roman"/>
                <w:b/>
                <w:bCs/>
                <w:sz w:val="20"/>
                <w:szCs w:val="20"/>
                <w:lang w:val="lt-LT"/>
              </w:rPr>
              <w:t>prevencinės priemonės)</w:t>
            </w:r>
          </w:p>
          <w:p w14:paraId="138C412A"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p>
        </w:tc>
        <w:tc>
          <w:tcPr>
            <w:tcW w:w="3304" w:type="dxa"/>
            <w:shd w:val="clear" w:color="auto" w:fill="C5E0B3" w:themeFill="accent6" w:themeFillTint="66"/>
          </w:tcPr>
          <w:p w14:paraId="06ACAFAB"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r w:rsidRPr="00F10310">
              <w:rPr>
                <w:rFonts w:ascii="Times New Roman" w:hAnsi="Times New Roman"/>
                <w:sz w:val="20"/>
                <w:szCs w:val="20"/>
                <w:lang w:val="lt-LT"/>
              </w:rPr>
              <w:t>Įtraukia daugumą bendrųjų priemonių, kad nėra procesas ar specifinis produktas. Jie paprastai atitinka bendruosius reikalavimus ir priemones numatytas būtinosiose programose.</w:t>
            </w:r>
          </w:p>
        </w:tc>
        <w:tc>
          <w:tcPr>
            <w:tcW w:w="3431" w:type="dxa"/>
            <w:shd w:val="clear" w:color="auto" w:fill="C5E0B3" w:themeFill="accent6" w:themeFillTint="66"/>
          </w:tcPr>
          <w:p w14:paraId="29DBEA92"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r w:rsidRPr="00F10310">
              <w:rPr>
                <w:rFonts w:ascii="Times New Roman" w:hAnsi="Times New Roman"/>
                <w:sz w:val="20"/>
                <w:szCs w:val="20"/>
                <w:lang w:val="lt-LT"/>
              </w:rPr>
              <w:t>Valymo tarp gamybos partijų nustatymas, kad būtų išvengta kryžminio užteršimo alerginiais junginiais.</w:t>
            </w:r>
          </w:p>
        </w:tc>
      </w:tr>
      <w:tr w:rsidR="00512549" w:rsidRPr="00F10310" w14:paraId="290A45C8" w14:textId="77777777" w:rsidTr="00512549">
        <w:tc>
          <w:tcPr>
            <w:tcW w:w="3301" w:type="dxa"/>
            <w:shd w:val="clear" w:color="auto" w:fill="C5E0B3" w:themeFill="accent6" w:themeFillTint="66"/>
          </w:tcPr>
          <w:p w14:paraId="6A767C35"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lang w:val="lt-LT"/>
              </w:rPr>
            </w:pPr>
            <w:r w:rsidRPr="00F10310">
              <w:rPr>
                <w:rFonts w:ascii="Times New Roman" w:hAnsi="Times New Roman"/>
                <w:sz w:val="20"/>
                <w:szCs w:val="20"/>
                <w:lang w:val="lt-LT"/>
              </w:rPr>
              <w:t xml:space="preserve">Priemonės, skirtos kontroliuoti pavojaus pašalinimui arba </w:t>
            </w:r>
            <w:r w:rsidRPr="00F10310">
              <w:rPr>
                <w:rFonts w:ascii="Times New Roman" w:hAnsi="Times New Roman"/>
                <w:b/>
                <w:bCs/>
                <w:sz w:val="20"/>
                <w:szCs w:val="20"/>
                <w:lang w:val="lt-LT"/>
              </w:rPr>
              <w:t>sumažinimui iki priimtino lygio</w:t>
            </w:r>
          </w:p>
          <w:p w14:paraId="5E87DF7C"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p>
        </w:tc>
        <w:tc>
          <w:tcPr>
            <w:tcW w:w="3304" w:type="dxa"/>
            <w:shd w:val="clear" w:color="auto" w:fill="C5E0B3" w:themeFill="accent6" w:themeFillTint="66"/>
          </w:tcPr>
          <w:p w14:paraId="1D9576E9"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r w:rsidRPr="00F10310">
              <w:rPr>
                <w:rFonts w:ascii="Times New Roman" w:hAnsi="Times New Roman"/>
                <w:sz w:val="20"/>
                <w:szCs w:val="20"/>
                <w:lang w:val="lt-LT"/>
              </w:rPr>
              <w:t>Priemonės, skirtos procesui ir / arba gaminiui. Pavojus gali sukelti didelę riziką; kontroliuojamas. Priskiriamas svarbiam valdymo taškui.</w:t>
            </w:r>
          </w:p>
        </w:tc>
        <w:tc>
          <w:tcPr>
            <w:tcW w:w="3431" w:type="dxa"/>
            <w:shd w:val="clear" w:color="auto" w:fill="C5E0B3" w:themeFill="accent6" w:themeFillTint="66"/>
          </w:tcPr>
          <w:p w14:paraId="09FF7A7A" w14:textId="77777777" w:rsidR="00D47FAC" w:rsidRPr="00F10310" w:rsidRDefault="00D47FAC" w:rsidP="00D32BE4">
            <w:pPr>
              <w:widowControl w:val="0"/>
              <w:autoSpaceDE w:val="0"/>
              <w:autoSpaceDN w:val="0"/>
              <w:adjustRightInd w:val="0"/>
              <w:ind w:right="49"/>
              <w:jc w:val="both"/>
              <w:rPr>
                <w:rFonts w:ascii="Times New Roman" w:hAnsi="Times New Roman"/>
                <w:sz w:val="20"/>
                <w:szCs w:val="20"/>
                <w:highlight w:val="yellow"/>
                <w:lang w:val="lt-LT"/>
              </w:rPr>
            </w:pPr>
            <w:r w:rsidRPr="00F10310">
              <w:rPr>
                <w:rFonts w:ascii="Times New Roman" w:hAnsi="Times New Roman"/>
                <w:sz w:val="20"/>
                <w:szCs w:val="20"/>
                <w:lang w:val="lt-LT"/>
              </w:rPr>
              <w:t>Įtraukiamas pasterizacijos procesas, siekiant pašalinti konkrečius patogenus.</w:t>
            </w:r>
          </w:p>
        </w:tc>
      </w:tr>
    </w:tbl>
    <w:p w14:paraId="68EA376C" w14:textId="77777777" w:rsidR="00C25ED4" w:rsidRDefault="00C25ED4" w:rsidP="00CB27BC">
      <w:pPr>
        <w:tabs>
          <w:tab w:val="left" w:pos="360"/>
          <w:tab w:val="left" w:pos="630"/>
        </w:tabs>
        <w:spacing w:after="0"/>
        <w:contextualSpacing/>
        <w:jc w:val="both"/>
        <w:rPr>
          <w:rFonts w:ascii="Times New Roman" w:hAnsi="Times New Roman" w:cs="Times New Roman"/>
          <w:sz w:val="24"/>
          <w:szCs w:val="24"/>
        </w:rPr>
      </w:pPr>
    </w:p>
    <w:p w14:paraId="1CC9824A" w14:textId="52FFFD51" w:rsidR="00C25ED4" w:rsidRPr="00C57E13" w:rsidRDefault="00C25ED4" w:rsidP="00C25ED4">
      <w:pPr>
        <w:pStyle w:val="ListParagraph"/>
        <w:numPr>
          <w:ilvl w:val="0"/>
          <w:numId w:val="19"/>
        </w:numPr>
        <w:tabs>
          <w:tab w:val="left" w:pos="360"/>
          <w:tab w:val="left" w:pos="630"/>
        </w:tabs>
        <w:spacing w:after="0"/>
        <w:jc w:val="both"/>
        <w:rPr>
          <w:rFonts w:ascii="Times New Roman" w:hAnsi="Times New Roman" w:cs="Times New Roman"/>
          <w:sz w:val="24"/>
          <w:szCs w:val="24"/>
          <w:lang w:val="lt-LT"/>
        </w:rPr>
      </w:pPr>
      <w:r w:rsidRPr="00C57E13">
        <w:rPr>
          <w:rFonts w:ascii="Times New Roman" w:hAnsi="Times New Roman" w:cs="Times New Roman"/>
          <w:b/>
          <w:bCs/>
          <w:sz w:val="24"/>
          <w:szCs w:val="24"/>
          <w:lang w:val="lt-LT"/>
        </w:rPr>
        <w:t>Svarbiųjų valdymo taškų (SVT) nustatymas (2 principas)</w:t>
      </w:r>
    </w:p>
    <w:p w14:paraId="799811C4" w14:textId="128C1D96" w:rsidR="00C25ED4" w:rsidRDefault="00C25ED4" w:rsidP="00C25ED4">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Rekomenduojama į šią dalį įdėti naudojamą sprendimų medį, ir lentelę su duomenimis apie rizikos analize ir svarbiųjų valdymo taškų nustatymu</w:t>
      </w:r>
      <w:r>
        <w:rPr>
          <w:rFonts w:ascii="Times New Roman" w:hAnsi="Times New Roman" w:cs="Times New Roman"/>
          <w:sz w:val="24"/>
          <w:szCs w:val="24"/>
          <w:lang w:val="lt-LT"/>
        </w:rPr>
        <w:t xml:space="preserve"> konkrečiame etape</w:t>
      </w:r>
      <w:r w:rsidRPr="009F4D88">
        <w:rPr>
          <w:rFonts w:ascii="Times New Roman" w:hAnsi="Times New Roman" w:cs="Times New Roman"/>
          <w:sz w:val="24"/>
          <w:szCs w:val="24"/>
          <w:lang w:val="lt-LT"/>
        </w:rPr>
        <w:t xml:space="preserve"> (rekomenduojama lentelę </w:t>
      </w:r>
      <w:r>
        <w:rPr>
          <w:rFonts w:ascii="Times New Roman" w:hAnsi="Times New Roman" w:cs="Times New Roman"/>
          <w:sz w:val="24"/>
          <w:szCs w:val="24"/>
          <w:lang w:val="lt-LT"/>
        </w:rPr>
        <w:t xml:space="preserve">paruošti taip, kad </w:t>
      </w:r>
      <w:r w:rsidRPr="009F4D88">
        <w:rPr>
          <w:rFonts w:ascii="Times New Roman" w:hAnsi="Times New Roman" w:cs="Times New Roman"/>
          <w:sz w:val="24"/>
          <w:szCs w:val="24"/>
          <w:lang w:val="lt-LT"/>
        </w:rPr>
        <w:t xml:space="preserve">aiškiai parodytų kaip nustatomi svt pagal sprendimų medį). </w:t>
      </w:r>
    </w:p>
    <w:p w14:paraId="16397DA8" w14:textId="77777777" w:rsidR="00C25ED4" w:rsidRDefault="00C25ED4" w:rsidP="00CB27BC">
      <w:pPr>
        <w:tabs>
          <w:tab w:val="left" w:pos="360"/>
          <w:tab w:val="left" w:pos="630"/>
        </w:tabs>
        <w:spacing w:after="0"/>
        <w:contextualSpacing/>
        <w:jc w:val="both"/>
        <w:rPr>
          <w:rFonts w:ascii="Times New Roman" w:hAnsi="Times New Roman" w:cs="Times New Roman"/>
          <w:sz w:val="24"/>
          <w:szCs w:val="24"/>
        </w:rPr>
      </w:pPr>
    </w:p>
    <w:p w14:paraId="1148C919" w14:textId="77777777" w:rsidR="00E21898" w:rsidRDefault="00E21898" w:rsidP="00CB27BC">
      <w:pPr>
        <w:tabs>
          <w:tab w:val="left" w:pos="360"/>
          <w:tab w:val="left" w:pos="630"/>
        </w:tabs>
        <w:spacing w:after="0"/>
        <w:contextualSpacing/>
        <w:jc w:val="both"/>
        <w:rPr>
          <w:rFonts w:ascii="Times New Roman" w:hAnsi="Times New Roman" w:cs="Times New Roman"/>
          <w:sz w:val="24"/>
          <w:szCs w:val="24"/>
        </w:rPr>
      </w:pPr>
      <w:r>
        <w:rPr>
          <w:rFonts w:ascii="Times New Roman" w:hAnsi="Times New Roman" w:cs="Times New Roman"/>
          <w:sz w:val="24"/>
          <w:szCs w:val="24"/>
        </w:rPr>
        <w:t>Remiamasi sprendimų medžiu</w:t>
      </w:r>
      <w:r w:rsidR="00C25ED4">
        <w:rPr>
          <w:rFonts w:ascii="Times New Roman" w:hAnsi="Times New Roman" w:cs="Times New Roman"/>
          <w:sz w:val="24"/>
          <w:szCs w:val="24"/>
        </w:rPr>
        <w:t xml:space="preserve"> (toliau pateikti pavyzdžiai).</w:t>
      </w:r>
      <w:r w:rsidR="00BB4DE9">
        <w:rPr>
          <w:rFonts w:ascii="Times New Roman" w:hAnsi="Times New Roman" w:cs="Times New Roman"/>
          <w:sz w:val="24"/>
          <w:szCs w:val="24"/>
        </w:rPr>
        <w:t xml:space="preserve"> </w:t>
      </w:r>
    </w:p>
    <w:p w14:paraId="2084F0D7" w14:textId="20C06E00" w:rsidR="00BB4DE9" w:rsidRDefault="00BB4DE9" w:rsidP="00CB27BC">
      <w:pPr>
        <w:tabs>
          <w:tab w:val="left" w:pos="360"/>
          <w:tab w:val="left" w:pos="630"/>
        </w:tabs>
        <w:spacing w:after="0"/>
        <w:contextualSpacing/>
        <w:jc w:val="both"/>
        <w:rPr>
          <w:rFonts w:ascii="Times New Roman" w:hAnsi="Times New Roman" w:cs="Times New Roman"/>
          <w:sz w:val="24"/>
          <w:szCs w:val="24"/>
        </w:rPr>
        <w:sectPr w:rsidR="00BB4DE9" w:rsidSect="00BB4DE9">
          <w:footerReference w:type="default" r:id="rId8"/>
          <w:pgSz w:w="12240" w:h="15840"/>
          <w:pgMar w:top="1135" w:right="900" w:bottom="709" w:left="1440" w:header="720" w:footer="720" w:gutter="0"/>
          <w:cols w:space="720"/>
          <w:titlePg/>
          <w:docGrid w:linePitch="360"/>
        </w:sectPr>
      </w:pPr>
    </w:p>
    <w:p w14:paraId="49CDF667" w14:textId="66D45A2C" w:rsidR="00E21898" w:rsidRDefault="00E21898" w:rsidP="00E21898">
      <w:pPr>
        <w:tabs>
          <w:tab w:val="left" w:pos="360"/>
          <w:tab w:val="left" w:pos="630"/>
        </w:tabs>
        <w:spacing w:after="0"/>
        <w:contextualSpacing/>
        <w:jc w:val="both"/>
        <w:rPr>
          <w:rFonts w:ascii="Times New Roman" w:hAnsi="Times New Roman" w:cs="Times New Roman"/>
          <w:sz w:val="24"/>
          <w:szCs w:val="24"/>
        </w:rPr>
      </w:pPr>
      <w:r w:rsidRPr="00E21898">
        <w:rPr>
          <w:rFonts w:ascii="Times New Roman" w:hAnsi="Times New Roman" w:cs="Times New Roman"/>
          <w:noProof/>
          <w:sz w:val="24"/>
          <w:szCs w:val="24"/>
        </w:rPr>
        <w:lastRenderedPageBreak/>
        <w:drawing>
          <wp:inline distT="0" distB="0" distL="0" distR="0" wp14:anchorId="19A2EA11" wp14:editId="31317161">
            <wp:extent cx="4269740" cy="5187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362" cy="5247030"/>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1C604AB9" wp14:editId="3D8851E7">
            <wp:extent cx="3991517" cy="518897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236" cy="5274408"/>
                    </a:xfrm>
                    <a:prstGeom prst="rect">
                      <a:avLst/>
                    </a:prstGeom>
                    <a:noFill/>
                    <a:ln>
                      <a:noFill/>
                    </a:ln>
                  </pic:spPr>
                </pic:pic>
              </a:graphicData>
            </a:graphic>
          </wp:inline>
        </w:drawing>
      </w:r>
    </w:p>
    <w:p w14:paraId="7B943847" w14:textId="3CF5F5CB" w:rsidR="00E21898" w:rsidRDefault="00E21898" w:rsidP="00E21898">
      <w:pPr>
        <w:tabs>
          <w:tab w:val="left" w:pos="360"/>
          <w:tab w:val="left" w:pos="630"/>
        </w:tabs>
        <w:spacing w:after="0"/>
        <w:contextualSpacing/>
        <w:jc w:val="both"/>
        <w:rPr>
          <w:rFonts w:ascii="Times New Roman" w:hAnsi="Times New Roman" w:cs="Times New Roman"/>
          <w:sz w:val="24"/>
          <w:szCs w:val="24"/>
        </w:rPr>
      </w:pPr>
    </w:p>
    <w:p w14:paraId="501F1992" w14:textId="77777777" w:rsidR="00E21898" w:rsidRDefault="00E21898" w:rsidP="00E21898">
      <w:pPr>
        <w:tabs>
          <w:tab w:val="left" w:pos="360"/>
          <w:tab w:val="left" w:pos="630"/>
        </w:tabs>
        <w:spacing w:after="0"/>
        <w:contextualSpacing/>
        <w:jc w:val="both"/>
        <w:rPr>
          <w:rFonts w:ascii="Times New Roman" w:hAnsi="Times New Roman" w:cs="Times New Roman"/>
          <w:sz w:val="24"/>
          <w:szCs w:val="24"/>
        </w:rPr>
        <w:sectPr w:rsidR="00E21898" w:rsidSect="00B72C9F">
          <w:pgSz w:w="15840" w:h="12240" w:orient="landscape"/>
          <w:pgMar w:top="1440" w:right="1440" w:bottom="907" w:left="994" w:header="720" w:footer="720" w:gutter="0"/>
          <w:cols w:space="720"/>
          <w:docGrid w:linePitch="360"/>
        </w:sectPr>
      </w:pPr>
    </w:p>
    <w:p w14:paraId="06A33FD4" w14:textId="26AAEBBD" w:rsidR="00E21898" w:rsidRDefault="00E21898" w:rsidP="00E21898">
      <w:pPr>
        <w:tabs>
          <w:tab w:val="left" w:pos="360"/>
          <w:tab w:val="left" w:pos="630"/>
        </w:tabs>
        <w:spacing w:after="0"/>
        <w:contextualSpacing/>
        <w:rPr>
          <w:rFonts w:ascii="Times New Roman" w:hAnsi="Times New Roman" w:cs="Times New Roman"/>
          <w:sz w:val="24"/>
          <w:szCs w:val="24"/>
        </w:rPr>
      </w:pPr>
    </w:p>
    <w:p w14:paraId="06227D0B" w14:textId="2C687463" w:rsidR="00B0584C" w:rsidRDefault="00052296" w:rsidP="00E21898">
      <w:pPr>
        <w:tabs>
          <w:tab w:val="left" w:pos="360"/>
          <w:tab w:val="left" w:pos="630"/>
        </w:tabs>
        <w:spacing w:after="0"/>
        <w:contextualSpacing/>
        <w:rPr>
          <w:rFonts w:ascii="Times New Roman" w:hAnsi="Times New Roman" w:cs="Times New Roman"/>
          <w:sz w:val="24"/>
          <w:szCs w:val="24"/>
        </w:rPr>
      </w:pPr>
      <w:r>
        <w:rPr>
          <w:rFonts w:ascii="Times New Roman" w:hAnsi="Times New Roman" w:cs="Times New Roman"/>
          <w:sz w:val="24"/>
          <w:szCs w:val="24"/>
        </w:rPr>
        <w:t>Vertinami pavojai pagal priskirtą r</w:t>
      </w:r>
      <w:r w:rsidRPr="00052296">
        <w:rPr>
          <w:rFonts w:ascii="Times New Roman" w:hAnsi="Times New Roman" w:cs="Times New Roman"/>
          <w:sz w:val="24"/>
          <w:szCs w:val="24"/>
        </w:rPr>
        <w:t>izikos lyg</w:t>
      </w:r>
      <w:r>
        <w:rPr>
          <w:rFonts w:ascii="Times New Roman" w:hAnsi="Times New Roman" w:cs="Times New Roman"/>
          <w:sz w:val="24"/>
          <w:szCs w:val="24"/>
        </w:rPr>
        <w:t>į maisto tvarkymo etape</w:t>
      </w:r>
      <w:r w:rsidRPr="00052296">
        <w:rPr>
          <w:rFonts w:ascii="Times New Roman" w:hAnsi="Times New Roman" w:cs="Times New Roman"/>
          <w:sz w:val="24"/>
          <w:szCs w:val="24"/>
        </w:rPr>
        <w:t>:</w:t>
      </w:r>
    </w:p>
    <w:tbl>
      <w:tblPr>
        <w:tblStyle w:val="TableGrid4"/>
        <w:tblpPr w:leftFromText="180" w:rightFromText="180" w:vertAnchor="text" w:horzAnchor="margin" w:tblpX="108" w:tblpY="134"/>
        <w:tblW w:w="6912" w:type="dxa"/>
        <w:shd w:val="clear" w:color="auto" w:fill="C5E0B3" w:themeFill="accent6" w:themeFillTint="66"/>
        <w:tblLayout w:type="fixed"/>
        <w:tblLook w:val="04A0" w:firstRow="1" w:lastRow="0" w:firstColumn="1" w:lastColumn="0" w:noHBand="0" w:noVBand="1"/>
      </w:tblPr>
      <w:tblGrid>
        <w:gridCol w:w="2245"/>
        <w:gridCol w:w="852"/>
        <w:gridCol w:w="768"/>
        <w:gridCol w:w="810"/>
        <w:gridCol w:w="820"/>
        <w:gridCol w:w="1417"/>
      </w:tblGrid>
      <w:tr w:rsidR="00CA0BEF" w:rsidRPr="008E38F7" w14:paraId="4BFF932B" w14:textId="77777777" w:rsidTr="00BB4DE9">
        <w:tc>
          <w:tcPr>
            <w:tcW w:w="2245" w:type="dxa"/>
            <w:vMerge w:val="restart"/>
            <w:shd w:val="clear" w:color="auto" w:fill="C5E0B3" w:themeFill="accent6" w:themeFillTint="66"/>
          </w:tcPr>
          <w:p w14:paraId="06691060" w14:textId="77777777" w:rsidR="00CA0BEF" w:rsidRPr="008E38F7" w:rsidRDefault="00CA0BEF" w:rsidP="008E38F7">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Technologinio proceso etapas</w:t>
            </w:r>
          </w:p>
        </w:tc>
        <w:tc>
          <w:tcPr>
            <w:tcW w:w="3250" w:type="dxa"/>
            <w:gridSpan w:val="4"/>
            <w:shd w:val="clear" w:color="auto" w:fill="C5E0B3" w:themeFill="accent6" w:themeFillTint="66"/>
          </w:tcPr>
          <w:p w14:paraId="05728A8D" w14:textId="00E5BC74" w:rsidR="00CA0BEF" w:rsidRPr="008E38F7" w:rsidRDefault="00CA0BEF" w:rsidP="008E38F7">
            <w:pPr>
              <w:widowControl w:val="0"/>
              <w:autoSpaceDE w:val="0"/>
              <w:autoSpaceDN w:val="0"/>
              <w:adjustRightInd w:val="0"/>
              <w:ind w:right="49"/>
              <w:jc w:val="center"/>
              <w:rPr>
                <w:rFonts w:ascii="Times New Roman" w:hAnsi="Times New Roman"/>
                <w:b/>
                <w:bCs/>
                <w:sz w:val="20"/>
                <w:szCs w:val="20"/>
                <w:lang w:val="lt-LT"/>
              </w:rPr>
            </w:pPr>
            <w:r w:rsidRPr="008614EE">
              <w:rPr>
                <w:rFonts w:ascii="Times New Roman" w:hAnsi="Times New Roman"/>
                <w:b/>
                <w:bCs/>
                <w:sz w:val="20"/>
                <w:szCs w:val="20"/>
                <w:lang w:val="lt-LT"/>
              </w:rPr>
              <w:t>Sprendimų medis</w:t>
            </w:r>
          </w:p>
        </w:tc>
        <w:tc>
          <w:tcPr>
            <w:tcW w:w="1417" w:type="dxa"/>
            <w:shd w:val="clear" w:color="auto" w:fill="C5E0B3" w:themeFill="accent6" w:themeFillTint="66"/>
          </w:tcPr>
          <w:p w14:paraId="330F9B2D" w14:textId="1B2A5140" w:rsidR="00CA0BEF" w:rsidRPr="008614EE" w:rsidRDefault="00CA0BEF" w:rsidP="008E38F7">
            <w:pPr>
              <w:widowControl w:val="0"/>
              <w:autoSpaceDE w:val="0"/>
              <w:autoSpaceDN w:val="0"/>
              <w:adjustRightInd w:val="0"/>
              <w:ind w:right="49"/>
              <w:jc w:val="center"/>
              <w:rPr>
                <w:rFonts w:ascii="Times New Roman" w:hAnsi="Times New Roman"/>
                <w:b/>
                <w:bCs/>
                <w:sz w:val="20"/>
                <w:szCs w:val="20"/>
                <w:lang w:val="lt-LT"/>
              </w:rPr>
            </w:pPr>
            <w:r w:rsidRPr="008614EE">
              <w:rPr>
                <w:rFonts w:ascii="Times New Roman" w:hAnsi="Times New Roman"/>
                <w:b/>
                <w:bCs/>
                <w:sz w:val="20"/>
                <w:szCs w:val="20"/>
                <w:lang w:val="lt-LT"/>
              </w:rPr>
              <w:t>Ar tai SVT?</w:t>
            </w:r>
          </w:p>
        </w:tc>
      </w:tr>
      <w:tr w:rsidR="00CA0BEF" w:rsidRPr="008E38F7" w14:paraId="7DB69177" w14:textId="77777777" w:rsidTr="00BB4DE9">
        <w:tc>
          <w:tcPr>
            <w:tcW w:w="2245" w:type="dxa"/>
            <w:vMerge/>
            <w:shd w:val="clear" w:color="auto" w:fill="C5E0B3" w:themeFill="accent6" w:themeFillTint="66"/>
          </w:tcPr>
          <w:p w14:paraId="26BDA666" w14:textId="77777777" w:rsidR="00CA0BEF" w:rsidRPr="008E38F7" w:rsidRDefault="00CA0BEF" w:rsidP="008E38F7">
            <w:pPr>
              <w:widowControl w:val="0"/>
              <w:autoSpaceDE w:val="0"/>
              <w:autoSpaceDN w:val="0"/>
              <w:adjustRightInd w:val="0"/>
              <w:ind w:right="49"/>
              <w:jc w:val="both"/>
              <w:rPr>
                <w:rFonts w:ascii="Times New Roman" w:hAnsi="Times New Roman"/>
                <w:b/>
                <w:bCs/>
                <w:sz w:val="20"/>
                <w:szCs w:val="20"/>
                <w:lang w:val="lt-LT"/>
              </w:rPr>
            </w:pPr>
          </w:p>
        </w:tc>
        <w:tc>
          <w:tcPr>
            <w:tcW w:w="852" w:type="dxa"/>
            <w:shd w:val="clear" w:color="auto" w:fill="C5E0B3" w:themeFill="accent6" w:themeFillTint="66"/>
          </w:tcPr>
          <w:p w14:paraId="5263A13E" w14:textId="77777777" w:rsidR="00CA0BEF" w:rsidRPr="008614EE"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1 kl.</w:t>
            </w:r>
          </w:p>
          <w:p w14:paraId="54A55F5C" w14:textId="526045D3" w:rsidR="00CA0BEF" w:rsidRPr="008E38F7"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(Taip/Ne)</w:t>
            </w:r>
          </w:p>
        </w:tc>
        <w:tc>
          <w:tcPr>
            <w:tcW w:w="768" w:type="dxa"/>
            <w:shd w:val="clear" w:color="auto" w:fill="C5E0B3" w:themeFill="accent6" w:themeFillTint="66"/>
          </w:tcPr>
          <w:p w14:paraId="1AB0A625" w14:textId="77777777" w:rsidR="00CA0BEF" w:rsidRPr="008614EE"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2 kl.</w:t>
            </w:r>
          </w:p>
          <w:p w14:paraId="67483120" w14:textId="625E8089" w:rsidR="00CA0BEF" w:rsidRPr="008E38F7"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(Taip/Ne)</w:t>
            </w:r>
          </w:p>
        </w:tc>
        <w:tc>
          <w:tcPr>
            <w:tcW w:w="810" w:type="dxa"/>
            <w:shd w:val="clear" w:color="auto" w:fill="C5E0B3" w:themeFill="accent6" w:themeFillTint="66"/>
          </w:tcPr>
          <w:p w14:paraId="2AF16F71" w14:textId="77777777" w:rsidR="00CA0BEF" w:rsidRPr="008614EE"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3 kl.</w:t>
            </w:r>
          </w:p>
          <w:p w14:paraId="57917742" w14:textId="1817727C" w:rsidR="00CA0BEF" w:rsidRPr="008E38F7"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(Taip/Ne)</w:t>
            </w:r>
          </w:p>
        </w:tc>
        <w:tc>
          <w:tcPr>
            <w:tcW w:w="820" w:type="dxa"/>
            <w:shd w:val="clear" w:color="auto" w:fill="C5E0B3" w:themeFill="accent6" w:themeFillTint="66"/>
          </w:tcPr>
          <w:p w14:paraId="226E633C" w14:textId="77777777" w:rsidR="00CA0BEF" w:rsidRPr="008614EE"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4 kl.</w:t>
            </w:r>
          </w:p>
          <w:p w14:paraId="029908A1" w14:textId="4457D397" w:rsidR="00CA0BEF" w:rsidRPr="008E38F7"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(Taip/Ne)</w:t>
            </w:r>
          </w:p>
        </w:tc>
        <w:tc>
          <w:tcPr>
            <w:tcW w:w="1417" w:type="dxa"/>
            <w:shd w:val="clear" w:color="auto" w:fill="C5E0B3" w:themeFill="accent6" w:themeFillTint="66"/>
          </w:tcPr>
          <w:p w14:paraId="1952A68E" w14:textId="20EA8825" w:rsidR="00CA0BEF" w:rsidRPr="008614EE" w:rsidRDefault="00CA0BEF" w:rsidP="008E38F7">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 xml:space="preserve"> (Taip/Ne)</w:t>
            </w:r>
          </w:p>
        </w:tc>
      </w:tr>
      <w:tr w:rsidR="00CA0BEF" w:rsidRPr="008E38F7" w14:paraId="070C34E6" w14:textId="77777777" w:rsidTr="00BB4DE9">
        <w:tc>
          <w:tcPr>
            <w:tcW w:w="2245" w:type="dxa"/>
            <w:shd w:val="clear" w:color="auto" w:fill="C5E0B3" w:themeFill="accent6" w:themeFillTint="66"/>
          </w:tcPr>
          <w:p w14:paraId="5B8FA5E4" w14:textId="77777777" w:rsidR="00CA0BEF" w:rsidRDefault="00CA0BEF" w:rsidP="008E38F7">
            <w:pPr>
              <w:widowControl w:val="0"/>
              <w:autoSpaceDE w:val="0"/>
              <w:autoSpaceDN w:val="0"/>
              <w:adjustRightInd w:val="0"/>
              <w:ind w:right="49"/>
              <w:jc w:val="both"/>
              <w:rPr>
                <w:rFonts w:ascii="Times New Roman" w:hAnsi="Times New Roman"/>
                <w:b/>
                <w:bCs/>
                <w:sz w:val="20"/>
                <w:szCs w:val="20"/>
                <w:lang w:val="lt-LT"/>
              </w:rPr>
            </w:pPr>
            <w:r w:rsidRPr="00B0584C">
              <w:rPr>
                <w:rFonts w:ascii="Times New Roman" w:hAnsi="Times New Roman"/>
                <w:b/>
                <w:bCs/>
                <w:sz w:val="20"/>
                <w:szCs w:val="20"/>
                <w:lang w:val="lt-LT"/>
              </w:rPr>
              <w:t>Biologiniai pavojai</w:t>
            </w:r>
          </w:p>
          <w:p w14:paraId="4AAC5106" w14:textId="0151DB8B" w:rsidR="003618F6" w:rsidRPr="003618F6" w:rsidRDefault="003618F6" w:rsidP="008E38F7">
            <w:pPr>
              <w:widowControl w:val="0"/>
              <w:autoSpaceDE w:val="0"/>
              <w:autoSpaceDN w:val="0"/>
              <w:adjustRightInd w:val="0"/>
              <w:ind w:right="49"/>
              <w:jc w:val="both"/>
              <w:rPr>
                <w:rFonts w:ascii="Times New Roman" w:hAnsi="Times New Roman"/>
                <w:i/>
                <w:iCs/>
                <w:sz w:val="20"/>
                <w:szCs w:val="20"/>
                <w:lang w:val="lt-LT"/>
              </w:rPr>
            </w:pPr>
            <w:r w:rsidRPr="003618F6">
              <w:rPr>
                <w:rFonts w:ascii="Times New Roman" w:hAnsi="Times New Roman"/>
                <w:i/>
                <w:iCs/>
                <w:sz w:val="20"/>
                <w:szCs w:val="20"/>
                <w:lang w:val="lt-LT"/>
              </w:rPr>
              <w:t>Salmonela</w:t>
            </w:r>
          </w:p>
        </w:tc>
        <w:tc>
          <w:tcPr>
            <w:tcW w:w="852" w:type="dxa"/>
            <w:shd w:val="clear" w:color="auto" w:fill="C5E0B3" w:themeFill="accent6" w:themeFillTint="66"/>
          </w:tcPr>
          <w:p w14:paraId="4FAD33C3"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c>
          <w:tcPr>
            <w:tcW w:w="768" w:type="dxa"/>
            <w:shd w:val="clear" w:color="auto" w:fill="C5E0B3" w:themeFill="accent6" w:themeFillTint="66"/>
          </w:tcPr>
          <w:p w14:paraId="42A79ED9"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c>
          <w:tcPr>
            <w:tcW w:w="810" w:type="dxa"/>
            <w:shd w:val="clear" w:color="auto" w:fill="C5E0B3" w:themeFill="accent6" w:themeFillTint="66"/>
          </w:tcPr>
          <w:p w14:paraId="3385D0F6"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c>
          <w:tcPr>
            <w:tcW w:w="820" w:type="dxa"/>
            <w:shd w:val="clear" w:color="auto" w:fill="C5E0B3" w:themeFill="accent6" w:themeFillTint="66"/>
          </w:tcPr>
          <w:p w14:paraId="2FAE36F3"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c>
          <w:tcPr>
            <w:tcW w:w="1417" w:type="dxa"/>
            <w:shd w:val="clear" w:color="auto" w:fill="C5E0B3" w:themeFill="accent6" w:themeFillTint="66"/>
          </w:tcPr>
          <w:p w14:paraId="43CAE916"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r>
      <w:tr w:rsidR="00CA0BEF" w:rsidRPr="008E38F7" w14:paraId="7A899A47" w14:textId="77777777" w:rsidTr="00BB4DE9">
        <w:tc>
          <w:tcPr>
            <w:tcW w:w="2245" w:type="dxa"/>
            <w:shd w:val="clear" w:color="auto" w:fill="C5E0B3" w:themeFill="accent6" w:themeFillTint="66"/>
          </w:tcPr>
          <w:p w14:paraId="5FF783A1" w14:textId="77777777" w:rsidR="00CA0BEF" w:rsidRPr="008E38F7" w:rsidRDefault="00CA0BEF" w:rsidP="008E38F7">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1. pvz., priėmimas</w:t>
            </w:r>
          </w:p>
        </w:tc>
        <w:tc>
          <w:tcPr>
            <w:tcW w:w="852" w:type="dxa"/>
            <w:shd w:val="clear" w:color="auto" w:fill="C5E0B3" w:themeFill="accent6" w:themeFillTint="66"/>
          </w:tcPr>
          <w:p w14:paraId="3581AC01" w14:textId="64FE8A55" w:rsidR="00CA0BEF" w:rsidRPr="008E38F7" w:rsidRDefault="00CA0BEF" w:rsidP="008E38F7">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w:t>
            </w:r>
            <w:r>
              <w:rPr>
                <w:rFonts w:ascii="Arial" w:hAnsi="Arial" w:cs="Arial"/>
                <w:sz w:val="20"/>
                <w:szCs w:val="20"/>
                <w:lang w:val="lt-LT"/>
              </w:rPr>
              <w:t>aip</w:t>
            </w:r>
          </w:p>
        </w:tc>
        <w:tc>
          <w:tcPr>
            <w:tcW w:w="768" w:type="dxa"/>
            <w:shd w:val="clear" w:color="auto" w:fill="C5E0B3" w:themeFill="accent6" w:themeFillTint="66"/>
          </w:tcPr>
          <w:p w14:paraId="4AB06726" w14:textId="140DD1AC"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Ne</w:t>
            </w:r>
          </w:p>
        </w:tc>
        <w:tc>
          <w:tcPr>
            <w:tcW w:w="810" w:type="dxa"/>
            <w:shd w:val="clear" w:color="auto" w:fill="C5E0B3" w:themeFill="accent6" w:themeFillTint="66"/>
          </w:tcPr>
          <w:p w14:paraId="6C71ECE7" w14:textId="71317173"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699A3A6C" w14:textId="77777777" w:rsidR="00CA0BEF" w:rsidRPr="008E38F7" w:rsidRDefault="00CA0BEF" w:rsidP="008E38F7">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w:t>
            </w:r>
          </w:p>
        </w:tc>
        <w:tc>
          <w:tcPr>
            <w:tcW w:w="1417" w:type="dxa"/>
            <w:shd w:val="clear" w:color="auto" w:fill="C5E0B3" w:themeFill="accent6" w:themeFillTint="66"/>
          </w:tcPr>
          <w:p w14:paraId="34262754" w14:textId="1CADEADE"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Ne</w:t>
            </w:r>
          </w:p>
        </w:tc>
      </w:tr>
      <w:tr w:rsidR="00CA0BEF" w:rsidRPr="008E38F7" w14:paraId="35DDE22A" w14:textId="77777777" w:rsidTr="00BB4DE9">
        <w:tc>
          <w:tcPr>
            <w:tcW w:w="2245" w:type="dxa"/>
            <w:shd w:val="clear" w:color="auto" w:fill="C5E0B3" w:themeFill="accent6" w:themeFillTint="66"/>
          </w:tcPr>
          <w:p w14:paraId="0BF083F1" w14:textId="77777777" w:rsidR="00CA0BEF" w:rsidRPr="008E38F7" w:rsidRDefault="00CA0BEF" w:rsidP="008E38F7">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2.pvz., laikymas</w:t>
            </w:r>
          </w:p>
        </w:tc>
        <w:tc>
          <w:tcPr>
            <w:tcW w:w="852" w:type="dxa"/>
            <w:shd w:val="clear" w:color="auto" w:fill="C5E0B3" w:themeFill="accent6" w:themeFillTint="66"/>
          </w:tcPr>
          <w:p w14:paraId="250268A1" w14:textId="22637FA5"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Taip</w:t>
            </w:r>
          </w:p>
        </w:tc>
        <w:tc>
          <w:tcPr>
            <w:tcW w:w="768" w:type="dxa"/>
            <w:shd w:val="clear" w:color="auto" w:fill="C5E0B3" w:themeFill="accent6" w:themeFillTint="66"/>
          </w:tcPr>
          <w:p w14:paraId="6874A52E" w14:textId="021680BC"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Taip</w:t>
            </w:r>
          </w:p>
        </w:tc>
        <w:tc>
          <w:tcPr>
            <w:tcW w:w="810" w:type="dxa"/>
            <w:shd w:val="clear" w:color="auto" w:fill="C5E0B3" w:themeFill="accent6" w:themeFillTint="66"/>
          </w:tcPr>
          <w:p w14:paraId="5DF1B47E" w14:textId="77BE33A6"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Taiip</w:t>
            </w:r>
          </w:p>
        </w:tc>
        <w:tc>
          <w:tcPr>
            <w:tcW w:w="820" w:type="dxa"/>
            <w:shd w:val="clear" w:color="auto" w:fill="C5E0B3" w:themeFill="accent6" w:themeFillTint="66"/>
          </w:tcPr>
          <w:p w14:paraId="1CA63D5D" w14:textId="76F95528"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Taip</w:t>
            </w:r>
          </w:p>
        </w:tc>
        <w:tc>
          <w:tcPr>
            <w:tcW w:w="1417" w:type="dxa"/>
            <w:shd w:val="clear" w:color="auto" w:fill="C5E0B3" w:themeFill="accent6" w:themeFillTint="66"/>
          </w:tcPr>
          <w:p w14:paraId="5A910472" w14:textId="77777777" w:rsidR="00CA0BEF" w:rsidRDefault="00CA0BEF" w:rsidP="008E38F7">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 xml:space="preserve">Taip </w:t>
            </w:r>
          </w:p>
          <w:p w14:paraId="6EEE8CC8" w14:textId="6649A99D"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r w:rsidRPr="00BB4DE9">
              <w:rPr>
                <w:rFonts w:ascii="Times New Roman" w:hAnsi="Times New Roman"/>
                <w:b/>
                <w:bCs/>
                <w:sz w:val="20"/>
                <w:szCs w:val="20"/>
                <w:lang w:val="lt-LT"/>
              </w:rPr>
              <w:t>1</w:t>
            </w:r>
            <w:r w:rsidR="008663C5" w:rsidRPr="00BB4DE9">
              <w:rPr>
                <w:rFonts w:ascii="Times New Roman" w:hAnsi="Times New Roman"/>
                <w:b/>
                <w:bCs/>
                <w:sz w:val="20"/>
                <w:szCs w:val="20"/>
                <w:lang w:val="lt-LT"/>
              </w:rPr>
              <w:t>B</w:t>
            </w:r>
            <w:r w:rsidRPr="00BB4DE9">
              <w:rPr>
                <w:rFonts w:ascii="Times New Roman" w:hAnsi="Times New Roman"/>
                <w:b/>
                <w:bCs/>
                <w:sz w:val="20"/>
                <w:szCs w:val="20"/>
                <w:lang w:val="lt-LT"/>
              </w:rPr>
              <w:t xml:space="preserve"> SVT</w:t>
            </w:r>
            <w:r>
              <w:rPr>
                <w:rFonts w:ascii="Times New Roman" w:hAnsi="Times New Roman"/>
                <w:sz w:val="20"/>
                <w:szCs w:val="20"/>
                <w:lang w:val="lt-LT"/>
              </w:rPr>
              <w:t>)</w:t>
            </w:r>
          </w:p>
        </w:tc>
      </w:tr>
      <w:tr w:rsidR="00CA0BEF" w:rsidRPr="008E38F7" w14:paraId="1724C553" w14:textId="77777777" w:rsidTr="00BB4DE9">
        <w:tc>
          <w:tcPr>
            <w:tcW w:w="2245" w:type="dxa"/>
            <w:shd w:val="clear" w:color="auto" w:fill="C5E0B3" w:themeFill="accent6" w:themeFillTint="66"/>
          </w:tcPr>
          <w:p w14:paraId="1C3A465E" w14:textId="77777777" w:rsidR="00CA0BEF" w:rsidRPr="008E38F7" w:rsidRDefault="00CA0BEF" w:rsidP="008E38F7">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3. pvz., išpakavimas</w:t>
            </w:r>
          </w:p>
        </w:tc>
        <w:tc>
          <w:tcPr>
            <w:tcW w:w="852" w:type="dxa"/>
            <w:shd w:val="clear" w:color="auto" w:fill="C5E0B3" w:themeFill="accent6" w:themeFillTint="66"/>
          </w:tcPr>
          <w:p w14:paraId="02AA4737" w14:textId="230618FC" w:rsidR="00CA0BEF" w:rsidRPr="008E38F7" w:rsidRDefault="00CA0BEF" w:rsidP="008E38F7">
            <w:pPr>
              <w:widowControl w:val="0"/>
              <w:autoSpaceDE w:val="0"/>
              <w:autoSpaceDN w:val="0"/>
              <w:adjustRightInd w:val="0"/>
              <w:rPr>
                <w:rFonts w:ascii="Arial" w:hAnsi="Arial" w:cs="Arial"/>
                <w:sz w:val="20"/>
                <w:szCs w:val="20"/>
                <w:lang w:val="lt-LT"/>
              </w:rPr>
            </w:pPr>
          </w:p>
        </w:tc>
        <w:tc>
          <w:tcPr>
            <w:tcW w:w="768" w:type="dxa"/>
            <w:shd w:val="clear" w:color="auto" w:fill="C5E0B3" w:themeFill="accent6" w:themeFillTint="66"/>
          </w:tcPr>
          <w:p w14:paraId="597AABE5" w14:textId="77777777" w:rsidR="00CA0BEF" w:rsidRPr="008E38F7" w:rsidRDefault="00CA0BEF" w:rsidP="008E38F7">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p>
        </w:tc>
        <w:tc>
          <w:tcPr>
            <w:tcW w:w="810" w:type="dxa"/>
            <w:shd w:val="clear" w:color="auto" w:fill="C5E0B3" w:themeFill="accent6" w:themeFillTint="66"/>
          </w:tcPr>
          <w:p w14:paraId="522162C2" w14:textId="77777777" w:rsidR="00CA0BEF" w:rsidRPr="008E38F7" w:rsidRDefault="00CA0BEF" w:rsidP="008E38F7">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p>
        </w:tc>
        <w:tc>
          <w:tcPr>
            <w:tcW w:w="820" w:type="dxa"/>
            <w:shd w:val="clear" w:color="auto" w:fill="C5E0B3" w:themeFill="accent6" w:themeFillTint="66"/>
          </w:tcPr>
          <w:p w14:paraId="65D692E7" w14:textId="77777777" w:rsidR="00CA0BEF" w:rsidRPr="008E38F7" w:rsidRDefault="00CA0BEF" w:rsidP="008E38F7">
            <w:pPr>
              <w:widowControl w:val="0"/>
              <w:autoSpaceDE w:val="0"/>
              <w:autoSpaceDN w:val="0"/>
              <w:adjustRightInd w:val="0"/>
              <w:rPr>
                <w:rFonts w:ascii="Arial" w:hAnsi="Arial" w:cs="Arial"/>
                <w:sz w:val="20"/>
                <w:szCs w:val="20"/>
                <w:lang w:val="lt-LT"/>
              </w:rPr>
            </w:pPr>
            <w:r w:rsidRPr="008E38F7">
              <w:rPr>
                <w:rFonts w:ascii="Arial" w:hAnsi="Arial" w:cs="Arial"/>
                <w:sz w:val="20"/>
                <w:szCs w:val="20"/>
                <w:lang w:val="lt-LT"/>
              </w:rPr>
              <w:t>T/N</w:t>
            </w:r>
          </w:p>
        </w:tc>
        <w:tc>
          <w:tcPr>
            <w:tcW w:w="1417" w:type="dxa"/>
            <w:shd w:val="clear" w:color="auto" w:fill="C5E0B3" w:themeFill="accent6" w:themeFillTint="66"/>
          </w:tcPr>
          <w:p w14:paraId="026D6E43"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r>
      <w:tr w:rsidR="00CA0BEF" w:rsidRPr="008E38F7" w14:paraId="27F1790C" w14:textId="77777777" w:rsidTr="00BB4DE9">
        <w:tc>
          <w:tcPr>
            <w:tcW w:w="2245" w:type="dxa"/>
            <w:shd w:val="clear" w:color="auto" w:fill="C5E0B3" w:themeFill="accent6" w:themeFillTint="66"/>
          </w:tcPr>
          <w:p w14:paraId="7F1E14CE" w14:textId="25BC3A26" w:rsidR="00CA0BEF" w:rsidRPr="008E38F7" w:rsidRDefault="00CA0BEF" w:rsidP="008E38F7">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852" w:type="dxa"/>
            <w:shd w:val="clear" w:color="auto" w:fill="C5E0B3" w:themeFill="accent6" w:themeFillTint="66"/>
          </w:tcPr>
          <w:p w14:paraId="40112729" w14:textId="4393B340"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6D182157" w14:textId="7F44B863"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51C3F174" w14:textId="384C10B3"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6512C9E0" w14:textId="2934D07A" w:rsidR="00CA0BEF" w:rsidRPr="008E38F7" w:rsidRDefault="00CA0BEF" w:rsidP="008E38F7">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1CD7954E" w14:textId="6B532501"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7ACB9657" w14:textId="77777777" w:rsidTr="00BB4DE9">
        <w:tc>
          <w:tcPr>
            <w:tcW w:w="2245" w:type="dxa"/>
            <w:shd w:val="clear" w:color="auto" w:fill="C5E0B3" w:themeFill="accent6" w:themeFillTint="66"/>
          </w:tcPr>
          <w:p w14:paraId="4F9FE623" w14:textId="77777777" w:rsidR="00CA0BEF" w:rsidRDefault="00CA0BEF" w:rsidP="008E38F7">
            <w:pPr>
              <w:widowControl w:val="0"/>
              <w:autoSpaceDE w:val="0"/>
              <w:autoSpaceDN w:val="0"/>
              <w:adjustRightInd w:val="0"/>
              <w:rPr>
                <w:rFonts w:ascii="Times New Roman" w:hAnsi="Times New Roman"/>
                <w:b/>
                <w:bCs/>
                <w:sz w:val="20"/>
                <w:szCs w:val="20"/>
                <w:lang w:val="lt-LT"/>
              </w:rPr>
            </w:pPr>
            <w:r w:rsidRPr="00B0584C">
              <w:rPr>
                <w:rFonts w:ascii="Times New Roman" w:hAnsi="Times New Roman"/>
                <w:b/>
                <w:bCs/>
                <w:sz w:val="20"/>
                <w:szCs w:val="20"/>
                <w:lang w:val="lt-LT"/>
              </w:rPr>
              <w:t>Cheminiai pavojai</w:t>
            </w:r>
          </w:p>
          <w:p w14:paraId="63F7BFAA" w14:textId="3C602608" w:rsidR="003618F6" w:rsidRPr="00B0584C" w:rsidRDefault="003618F6" w:rsidP="008E38F7">
            <w:pPr>
              <w:widowControl w:val="0"/>
              <w:autoSpaceDE w:val="0"/>
              <w:autoSpaceDN w:val="0"/>
              <w:adjustRightInd w:val="0"/>
              <w:rPr>
                <w:rFonts w:ascii="Times New Roman" w:hAnsi="Times New Roman"/>
                <w:b/>
                <w:bCs/>
                <w:sz w:val="20"/>
                <w:szCs w:val="20"/>
                <w:lang w:val="lt-LT"/>
              </w:rPr>
            </w:pPr>
          </w:p>
        </w:tc>
        <w:tc>
          <w:tcPr>
            <w:tcW w:w="852" w:type="dxa"/>
            <w:shd w:val="clear" w:color="auto" w:fill="C5E0B3" w:themeFill="accent6" w:themeFillTint="66"/>
          </w:tcPr>
          <w:p w14:paraId="3280C0F0" w14:textId="77777777" w:rsidR="00CA0BEF" w:rsidRPr="008E38F7" w:rsidRDefault="00CA0BEF" w:rsidP="008E38F7">
            <w:pPr>
              <w:widowControl w:val="0"/>
              <w:autoSpaceDE w:val="0"/>
              <w:autoSpaceDN w:val="0"/>
              <w:adjustRightInd w:val="0"/>
              <w:rPr>
                <w:rFonts w:ascii="Arial" w:hAnsi="Arial" w:cs="Arial"/>
                <w:sz w:val="20"/>
                <w:szCs w:val="20"/>
                <w:lang w:val="lt-LT"/>
              </w:rPr>
            </w:pPr>
          </w:p>
        </w:tc>
        <w:tc>
          <w:tcPr>
            <w:tcW w:w="768" w:type="dxa"/>
            <w:shd w:val="clear" w:color="auto" w:fill="C5E0B3" w:themeFill="accent6" w:themeFillTint="66"/>
          </w:tcPr>
          <w:p w14:paraId="10768B69" w14:textId="77777777" w:rsidR="00CA0BEF" w:rsidRPr="008E38F7" w:rsidRDefault="00CA0BEF" w:rsidP="008E38F7">
            <w:pPr>
              <w:widowControl w:val="0"/>
              <w:autoSpaceDE w:val="0"/>
              <w:autoSpaceDN w:val="0"/>
              <w:adjustRightInd w:val="0"/>
              <w:rPr>
                <w:rFonts w:ascii="Arial" w:hAnsi="Arial" w:cs="Arial"/>
                <w:sz w:val="20"/>
                <w:szCs w:val="20"/>
                <w:lang w:val="lt-LT"/>
              </w:rPr>
            </w:pPr>
          </w:p>
        </w:tc>
        <w:tc>
          <w:tcPr>
            <w:tcW w:w="810" w:type="dxa"/>
            <w:shd w:val="clear" w:color="auto" w:fill="C5E0B3" w:themeFill="accent6" w:themeFillTint="66"/>
          </w:tcPr>
          <w:p w14:paraId="2ECEF4EA" w14:textId="77777777" w:rsidR="00CA0BEF" w:rsidRPr="008E38F7" w:rsidRDefault="00CA0BEF" w:rsidP="008E38F7">
            <w:pPr>
              <w:widowControl w:val="0"/>
              <w:autoSpaceDE w:val="0"/>
              <w:autoSpaceDN w:val="0"/>
              <w:adjustRightInd w:val="0"/>
              <w:rPr>
                <w:rFonts w:ascii="Arial" w:hAnsi="Arial" w:cs="Arial"/>
                <w:sz w:val="20"/>
                <w:szCs w:val="20"/>
                <w:lang w:val="lt-LT"/>
              </w:rPr>
            </w:pPr>
          </w:p>
        </w:tc>
        <w:tc>
          <w:tcPr>
            <w:tcW w:w="820" w:type="dxa"/>
            <w:shd w:val="clear" w:color="auto" w:fill="C5E0B3" w:themeFill="accent6" w:themeFillTint="66"/>
          </w:tcPr>
          <w:p w14:paraId="54969092" w14:textId="77777777" w:rsidR="00CA0BEF" w:rsidRPr="008E38F7" w:rsidRDefault="00CA0BEF" w:rsidP="008E38F7">
            <w:pPr>
              <w:widowControl w:val="0"/>
              <w:autoSpaceDE w:val="0"/>
              <w:autoSpaceDN w:val="0"/>
              <w:adjustRightInd w:val="0"/>
              <w:rPr>
                <w:rFonts w:ascii="Arial" w:hAnsi="Arial" w:cs="Arial"/>
                <w:sz w:val="20"/>
                <w:szCs w:val="20"/>
                <w:lang w:val="lt-LT"/>
              </w:rPr>
            </w:pPr>
          </w:p>
        </w:tc>
        <w:tc>
          <w:tcPr>
            <w:tcW w:w="1417" w:type="dxa"/>
            <w:shd w:val="clear" w:color="auto" w:fill="C5E0B3" w:themeFill="accent6" w:themeFillTint="66"/>
          </w:tcPr>
          <w:p w14:paraId="17FFBAB2" w14:textId="77777777" w:rsidR="00CA0BEF" w:rsidRPr="008E38F7" w:rsidRDefault="00CA0BEF" w:rsidP="008E38F7">
            <w:pPr>
              <w:widowControl w:val="0"/>
              <w:autoSpaceDE w:val="0"/>
              <w:autoSpaceDN w:val="0"/>
              <w:adjustRightInd w:val="0"/>
              <w:ind w:right="49"/>
              <w:jc w:val="both"/>
              <w:rPr>
                <w:rFonts w:ascii="Times New Roman" w:hAnsi="Times New Roman"/>
                <w:sz w:val="20"/>
                <w:szCs w:val="20"/>
                <w:lang w:val="lt-LT"/>
              </w:rPr>
            </w:pPr>
          </w:p>
        </w:tc>
      </w:tr>
      <w:tr w:rsidR="00CA0BEF" w:rsidRPr="008E38F7" w14:paraId="47DCC374" w14:textId="77777777" w:rsidTr="00BB4DE9">
        <w:tc>
          <w:tcPr>
            <w:tcW w:w="2245" w:type="dxa"/>
            <w:shd w:val="clear" w:color="auto" w:fill="C5E0B3" w:themeFill="accent6" w:themeFillTint="66"/>
          </w:tcPr>
          <w:p w14:paraId="586D6CBB" w14:textId="2BFD9EAD"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1. pvz., priėmimas</w:t>
            </w:r>
          </w:p>
        </w:tc>
        <w:tc>
          <w:tcPr>
            <w:tcW w:w="852" w:type="dxa"/>
            <w:shd w:val="clear" w:color="auto" w:fill="C5E0B3" w:themeFill="accent6" w:themeFillTint="66"/>
          </w:tcPr>
          <w:p w14:paraId="78F1341F" w14:textId="4F51D6A2"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58698292" w14:textId="11A3E510"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62C2F7E0" w14:textId="579752FB"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6CAC283C" w14:textId="63573B8D"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23907A2A" w14:textId="24947E4B"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5CA31FA1" w14:textId="77777777" w:rsidTr="00BB4DE9">
        <w:tc>
          <w:tcPr>
            <w:tcW w:w="2245" w:type="dxa"/>
            <w:shd w:val="clear" w:color="auto" w:fill="C5E0B3" w:themeFill="accent6" w:themeFillTint="66"/>
          </w:tcPr>
          <w:p w14:paraId="1D4FEDEA" w14:textId="3BBD2438"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2.pvz., laikymas</w:t>
            </w:r>
          </w:p>
        </w:tc>
        <w:tc>
          <w:tcPr>
            <w:tcW w:w="852" w:type="dxa"/>
            <w:shd w:val="clear" w:color="auto" w:fill="C5E0B3" w:themeFill="accent6" w:themeFillTint="66"/>
          </w:tcPr>
          <w:p w14:paraId="1E66F58A" w14:textId="60DD51EA"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6EE66634" w14:textId="259C64BD"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17EBC624" w14:textId="7BD15B42"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4B1D0042" w14:textId="29A6E073"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329FD21F" w14:textId="01FD5DCB"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4E9792DA" w14:textId="77777777" w:rsidTr="00BB4DE9">
        <w:tc>
          <w:tcPr>
            <w:tcW w:w="2245" w:type="dxa"/>
            <w:shd w:val="clear" w:color="auto" w:fill="C5E0B3" w:themeFill="accent6" w:themeFillTint="66"/>
          </w:tcPr>
          <w:p w14:paraId="52BB807A" w14:textId="62235C39"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3. pvz., išpakavimas</w:t>
            </w:r>
          </w:p>
        </w:tc>
        <w:tc>
          <w:tcPr>
            <w:tcW w:w="852" w:type="dxa"/>
            <w:shd w:val="clear" w:color="auto" w:fill="C5E0B3" w:themeFill="accent6" w:themeFillTint="66"/>
          </w:tcPr>
          <w:p w14:paraId="7E3CB258" w14:textId="611602B3"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7992CBA2" w14:textId="24726E36"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0F9AF4D3" w14:textId="54FAD7A5"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46AEF694" w14:textId="362FC077"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413660E2" w14:textId="60F761CE"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4D45E8CA" w14:textId="77777777" w:rsidTr="00BB4DE9">
        <w:tc>
          <w:tcPr>
            <w:tcW w:w="2245" w:type="dxa"/>
            <w:shd w:val="clear" w:color="auto" w:fill="C5E0B3" w:themeFill="accent6" w:themeFillTint="66"/>
          </w:tcPr>
          <w:p w14:paraId="49DDFB6F" w14:textId="77777777" w:rsidR="00CA0BEF" w:rsidRDefault="00CA0BEF" w:rsidP="00B0584C">
            <w:pPr>
              <w:widowControl w:val="0"/>
              <w:autoSpaceDE w:val="0"/>
              <w:autoSpaceDN w:val="0"/>
              <w:adjustRightInd w:val="0"/>
              <w:rPr>
                <w:rFonts w:ascii="Times New Roman" w:hAnsi="Times New Roman"/>
                <w:b/>
                <w:bCs/>
                <w:sz w:val="20"/>
                <w:szCs w:val="20"/>
                <w:lang w:val="lt-LT"/>
              </w:rPr>
            </w:pPr>
            <w:r>
              <w:rPr>
                <w:rFonts w:ascii="Times New Roman" w:hAnsi="Times New Roman"/>
                <w:b/>
                <w:bCs/>
                <w:sz w:val="20"/>
                <w:szCs w:val="20"/>
                <w:lang w:val="lt-LT"/>
              </w:rPr>
              <w:t>Fizikiniai</w:t>
            </w:r>
          </w:p>
          <w:p w14:paraId="063A9A82" w14:textId="444C9ADD" w:rsidR="003618F6" w:rsidRPr="00B0584C" w:rsidRDefault="003618F6" w:rsidP="00B0584C">
            <w:pPr>
              <w:widowControl w:val="0"/>
              <w:autoSpaceDE w:val="0"/>
              <w:autoSpaceDN w:val="0"/>
              <w:adjustRightInd w:val="0"/>
              <w:rPr>
                <w:rFonts w:ascii="Times New Roman" w:hAnsi="Times New Roman"/>
                <w:b/>
                <w:bCs/>
                <w:sz w:val="20"/>
                <w:szCs w:val="20"/>
                <w:lang w:val="lt-LT"/>
              </w:rPr>
            </w:pPr>
          </w:p>
        </w:tc>
        <w:tc>
          <w:tcPr>
            <w:tcW w:w="852" w:type="dxa"/>
            <w:shd w:val="clear" w:color="auto" w:fill="C5E0B3" w:themeFill="accent6" w:themeFillTint="66"/>
          </w:tcPr>
          <w:p w14:paraId="114624FA"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768" w:type="dxa"/>
            <w:shd w:val="clear" w:color="auto" w:fill="C5E0B3" w:themeFill="accent6" w:themeFillTint="66"/>
          </w:tcPr>
          <w:p w14:paraId="4B0543B1"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810" w:type="dxa"/>
            <w:shd w:val="clear" w:color="auto" w:fill="C5E0B3" w:themeFill="accent6" w:themeFillTint="66"/>
          </w:tcPr>
          <w:p w14:paraId="2402B1F9"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820" w:type="dxa"/>
            <w:shd w:val="clear" w:color="auto" w:fill="C5E0B3" w:themeFill="accent6" w:themeFillTint="66"/>
          </w:tcPr>
          <w:p w14:paraId="16725AAD"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1417" w:type="dxa"/>
            <w:shd w:val="clear" w:color="auto" w:fill="C5E0B3" w:themeFill="accent6" w:themeFillTint="66"/>
          </w:tcPr>
          <w:p w14:paraId="3C0D61AF" w14:textId="77777777"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p>
        </w:tc>
      </w:tr>
      <w:tr w:rsidR="00CA0BEF" w:rsidRPr="008E38F7" w14:paraId="35F4EA65" w14:textId="77777777" w:rsidTr="00BB4DE9">
        <w:tc>
          <w:tcPr>
            <w:tcW w:w="2245" w:type="dxa"/>
            <w:shd w:val="clear" w:color="auto" w:fill="C5E0B3" w:themeFill="accent6" w:themeFillTint="66"/>
          </w:tcPr>
          <w:p w14:paraId="7D4BCFB8" w14:textId="0F330B61"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1. pvz., priėmimas</w:t>
            </w:r>
          </w:p>
        </w:tc>
        <w:tc>
          <w:tcPr>
            <w:tcW w:w="852" w:type="dxa"/>
            <w:shd w:val="clear" w:color="auto" w:fill="C5E0B3" w:themeFill="accent6" w:themeFillTint="66"/>
          </w:tcPr>
          <w:p w14:paraId="606CCC0A" w14:textId="213CA5AB"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48DC81C3" w14:textId="2EAC487F"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4E6ADF6B" w14:textId="2265EC88"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7509F3F2" w14:textId="3B2FE051"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19E07038" w14:textId="36BD6522"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1B0A3B04" w14:textId="77777777" w:rsidTr="00BB4DE9">
        <w:tc>
          <w:tcPr>
            <w:tcW w:w="2245" w:type="dxa"/>
            <w:shd w:val="clear" w:color="auto" w:fill="C5E0B3" w:themeFill="accent6" w:themeFillTint="66"/>
          </w:tcPr>
          <w:p w14:paraId="2C9CA0A9" w14:textId="34485471"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2.pvz., laikymas</w:t>
            </w:r>
          </w:p>
        </w:tc>
        <w:tc>
          <w:tcPr>
            <w:tcW w:w="852" w:type="dxa"/>
            <w:shd w:val="clear" w:color="auto" w:fill="C5E0B3" w:themeFill="accent6" w:themeFillTint="66"/>
          </w:tcPr>
          <w:p w14:paraId="0FCC3DF4" w14:textId="42FB69C9"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297162DA" w14:textId="42161338"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7DEA1B49" w14:textId="63EC24F5"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1925B469" w14:textId="7552AE22"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5686E168" w14:textId="7FEF341A"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0D8C5EEB" w14:textId="77777777" w:rsidTr="00BB4DE9">
        <w:tc>
          <w:tcPr>
            <w:tcW w:w="2245" w:type="dxa"/>
            <w:shd w:val="clear" w:color="auto" w:fill="C5E0B3" w:themeFill="accent6" w:themeFillTint="66"/>
          </w:tcPr>
          <w:p w14:paraId="372C9E96" w14:textId="55DC4279"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3. pvz., išpakavimas</w:t>
            </w:r>
          </w:p>
        </w:tc>
        <w:tc>
          <w:tcPr>
            <w:tcW w:w="852" w:type="dxa"/>
            <w:shd w:val="clear" w:color="auto" w:fill="C5E0B3" w:themeFill="accent6" w:themeFillTint="66"/>
          </w:tcPr>
          <w:p w14:paraId="45CCAF18" w14:textId="4897CCC7"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5865F3F3" w14:textId="0297D074"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5A4C8F03" w14:textId="1524A3AC"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461748D8" w14:textId="39A7B370"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06526FBF" w14:textId="719B91C6"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5D56F357" w14:textId="77777777" w:rsidTr="00BB4DE9">
        <w:tc>
          <w:tcPr>
            <w:tcW w:w="2245" w:type="dxa"/>
            <w:shd w:val="clear" w:color="auto" w:fill="C5E0B3" w:themeFill="accent6" w:themeFillTint="66"/>
          </w:tcPr>
          <w:p w14:paraId="7A548CBD" w14:textId="77777777" w:rsidR="00CA0BEF" w:rsidRDefault="00CA0BEF" w:rsidP="00B0584C">
            <w:pPr>
              <w:widowControl w:val="0"/>
              <w:autoSpaceDE w:val="0"/>
              <w:autoSpaceDN w:val="0"/>
              <w:adjustRightInd w:val="0"/>
              <w:rPr>
                <w:rFonts w:ascii="Times New Roman" w:hAnsi="Times New Roman"/>
                <w:b/>
                <w:bCs/>
                <w:sz w:val="20"/>
                <w:szCs w:val="20"/>
                <w:lang w:val="lt-LT"/>
              </w:rPr>
            </w:pPr>
            <w:r>
              <w:rPr>
                <w:rFonts w:ascii="Times New Roman" w:hAnsi="Times New Roman"/>
                <w:b/>
                <w:bCs/>
                <w:sz w:val="20"/>
                <w:szCs w:val="20"/>
                <w:lang w:val="lt-LT"/>
              </w:rPr>
              <w:t>Alergenai</w:t>
            </w:r>
          </w:p>
          <w:p w14:paraId="7E993CE9" w14:textId="6403A16C" w:rsidR="003618F6" w:rsidRPr="00B0584C" w:rsidRDefault="003618F6" w:rsidP="00B0584C">
            <w:pPr>
              <w:widowControl w:val="0"/>
              <w:autoSpaceDE w:val="0"/>
              <w:autoSpaceDN w:val="0"/>
              <w:adjustRightInd w:val="0"/>
              <w:rPr>
                <w:rFonts w:ascii="Times New Roman" w:hAnsi="Times New Roman"/>
                <w:b/>
                <w:bCs/>
                <w:sz w:val="20"/>
                <w:szCs w:val="20"/>
                <w:lang w:val="lt-LT"/>
              </w:rPr>
            </w:pPr>
          </w:p>
        </w:tc>
        <w:tc>
          <w:tcPr>
            <w:tcW w:w="852" w:type="dxa"/>
            <w:shd w:val="clear" w:color="auto" w:fill="C5E0B3" w:themeFill="accent6" w:themeFillTint="66"/>
          </w:tcPr>
          <w:p w14:paraId="57C2C5AE"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768" w:type="dxa"/>
            <w:shd w:val="clear" w:color="auto" w:fill="C5E0B3" w:themeFill="accent6" w:themeFillTint="66"/>
          </w:tcPr>
          <w:p w14:paraId="66269AF8"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810" w:type="dxa"/>
            <w:shd w:val="clear" w:color="auto" w:fill="C5E0B3" w:themeFill="accent6" w:themeFillTint="66"/>
          </w:tcPr>
          <w:p w14:paraId="72141879"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820" w:type="dxa"/>
            <w:shd w:val="clear" w:color="auto" w:fill="C5E0B3" w:themeFill="accent6" w:themeFillTint="66"/>
          </w:tcPr>
          <w:p w14:paraId="07FBC7E1" w14:textId="77777777" w:rsidR="00CA0BEF" w:rsidRPr="008E38F7" w:rsidRDefault="00CA0BEF" w:rsidP="00B0584C">
            <w:pPr>
              <w:widowControl w:val="0"/>
              <w:autoSpaceDE w:val="0"/>
              <w:autoSpaceDN w:val="0"/>
              <w:adjustRightInd w:val="0"/>
              <w:rPr>
                <w:rFonts w:ascii="Arial" w:hAnsi="Arial" w:cs="Arial"/>
                <w:sz w:val="20"/>
                <w:szCs w:val="20"/>
                <w:lang w:val="lt-LT"/>
              </w:rPr>
            </w:pPr>
          </w:p>
        </w:tc>
        <w:tc>
          <w:tcPr>
            <w:tcW w:w="1417" w:type="dxa"/>
            <w:shd w:val="clear" w:color="auto" w:fill="C5E0B3" w:themeFill="accent6" w:themeFillTint="66"/>
          </w:tcPr>
          <w:p w14:paraId="612FC832" w14:textId="77777777"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p>
        </w:tc>
      </w:tr>
      <w:tr w:rsidR="00CA0BEF" w:rsidRPr="008E38F7" w14:paraId="068E9053" w14:textId="77777777" w:rsidTr="00BB4DE9">
        <w:tc>
          <w:tcPr>
            <w:tcW w:w="2245" w:type="dxa"/>
            <w:shd w:val="clear" w:color="auto" w:fill="C5E0B3" w:themeFill="accent6" w:themeFillTint="66"/>
          </w:tcPr>
          <w:p w14:paraId="592F355B" w14:textId="21BD2082"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1. pvz., priėmimas</w:t>
            </w:r>
          </w:p>
        </w:tc>
        <w:tc>
          <w:tcPr>
            <w:tcW w:w="852" w:type="dxa"/>
            <w:shd w:val="clear" w:color="auto" w:fill="C5E0B3" w:themeFill="accent6" w:themeFillTint="66"/>
          </w:tcPr>
          <w:p w14:paraId="031EB74F" w14:textId="43C41885"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4C6AFD9B" w14:textId="54ED8493"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3F900E16" w14:textId="3703E893"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14792641" w14:textId="2BFE1BD5"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06BD514D" w14:textId="4E7E7858"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6856F307" w14:textId="77777777" w:rsidTr="00BB4DE9">
        <w:tc>
          <w:tcPr>
            <w:tcW w:w="2245" w:type="dxa"/>
            <w:shd w:val="clear" w:color="auto" w:fill="C5E0B3" w:themeFill="accent6" w:themeFillTint="66"/>
          </w:tcPr>
          <w:p w14:paraId="52DCF929" w14:textId="6F94E0D5"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2.pvz., laikymas</w:t>
            </w:r>
          </w:p>
        </w:tc>
        <w:tc>
          <w:tcPr>
            <w:tcW w:w="852" w:type="dxa"/>
            <w:shd w:val="clear" w:color="auto" w:fill="C5E0B3" w:themeFill="accent6" w:themeFillTint="66"/>
          </w:tcPr>
          <w:p w14:paraId="024F6DF8" w14:textId="5A1A6584"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3C3A6EED" w14:textId="41B55544"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28BE5DE8" w14:textId="6494E326"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2A2555AA" w14:textId="3EDB13A7"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75542010" w14:textId="758DC841"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CA0BEF" w:rsidRPr="008E38F7" w14:paraId="72BB3216" w14:textId="77777777" w:rsidTr="00BB4DE9">
        <w:tc>
          <w:tcPr>
            <w:tcW w:w="2245" w:type="dxa"/>
            <w:shd w:val="clear" w:color="auto" w:fill="C5E0B3" w:themeFill="accent6" w:themeFillTint="66"/>
          </w:tcPr>
          <w:p w14:paraId="7891894E" w14:textId="3D8241C4" w:rsidR="00CA0BEF" w:rsidRPr="00B0584C" w:rsidRDefault="00CA0BEF" w:rsidP="00B0584C">
            <w:pPr>
              <w:widowControl w:val="0"/>
              <w:autoSpaceDE w:val="0"/>
              <w:autoSpaceDN w:val="0"/>
              <w:adjustRightInd w:val="0"/>
              <w:rPr>
                <w:rFonts w:ascii="Times New Roman" w:hAnsi="Times New Roman"/>
                <w:b/>
                <w:bCs/>
                <w:sz w:val="20"/>
                <w:szCs w:val="20"/>
                <w:lang w:val="lt-LT"/>
              </w:rPr>
            </w:pPr>
            <w:r w:rsidRPr="008E38F7">
              <w:rPr>
                <w:rFonts w:ascii="Times New Roman" w:hAnsi="Times New Roman"/>
                <w:sz w:val="20"/>
                <w:szCs w:val="20"/>
                <w:lang w:val="lt-LT"/>
              </w:rPr>
              <w:t>3. pvz., išpakavimas</w:t>
            </w:r>
          </w:p>
        </w:tc>
        <w:tc>
          <w:tcPr>
            <w:tcW w:w="852" w:type="dxa"/>
            <w:shd w:val="clear" w:color="auto" w:fill="C5E0B3" w:themeFill="accent6" w:themeFillTint="66"/>
          </w:tcPr>
          <w:p w14:paraId="024D7CE3" w14:textId="012F4EDB"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768" w:type="dxa"/>
            <w:shd w:val="clear" w:color="auto" w:fill="C5E0B3" w:themeFill="accent6" w:themeFillTint="66"/>
          </w:tcPr>
          <w:p w14:paraId="71BCB434" w14:textId="0EF0D32C"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10" w:type="dxa"/>
            <w:shd w:val="clear" w:color="auto" w:fill="C5E0B3" w:themeFill="accent6" w:themeFillTint="66"/>
          </w:tcPr>
          <w:p w14:paraId="6F5A2161" w14:textId="47E1E786"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820" w:type="dxa"/>
            <w:shd w:val="clear" w:color="auto" w:fill="C5E0B3" w:themeFill="accent6" w:themeFillTint="66"/>
          </w:tcPr>
          <w:p w14:paraId="6FBF8C22" w14:textId="407BC8EC" w:rsidR="00CA0BEF" w:rsidRPr="008E38F7" w:rsidRDefault="00CA0BEF" w:rsidP="00B0584C">
            <w:pPr>
              <w:widowControl w:val="0"/>
              <w:autoSpaceDE w:val="0"/>
              <w:autoSpaceDN w:val="0"/>
              <w:adjustRightInd w:val="0"/>
              <w:rPr>
                <w:rFonts w:ascii="Arial" w:hAnsi="Arial" w:cs="Arial"/>
                <w:sz w:val="20"/>
                <w:szCs w:val="20"/>
                <w:lang w:val="lt-LT"/>
              </w:rPr>
            </w:pPr>
            <w:r>
              <w:rPr>
                <w:rFonts w:ascii="Arial" w:hAnsi="Arial" w:cs="Arial"/>
                <w:sz w:val="20"/>
                <w:szCs w:val="20"/>
                <w:lang w:val="lt-LT"/>
              </w:rPr>
              <w:t>..</w:t>
            </w:r>
          </w:p>
        </w:tc>
        <w:tc>
          <w:tcPr>
            <w:tcW w:w="1417" w:type="dxa"/>
            <w:shd w:val="clear" w:color="auto" w:fill="C5E0B3" w:themeFill="accent6" w:themeFillTint="66"/>
          </w:tcPr>
          <w:p w14:paraId="226FE4F9" w14:textId="67D7E198" w:rsidR="00CA0BEF" w:rsidRPr="008E38F7" w:rsidRDefault="00CA0BEF" w:rsidP="00B0584C">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bl>
    <w:p w14:paraId="1ACA40AB" w14:textId="77777777" w:rsidR="00CA0BEF" w:rsidRDefault="00CA0BEF" w:rsidP="00C25ED4">
      <w:pPr>
        <w:tabs>
          <w:tab w:val="left" w:pos="360"/>
          <w:tab w:val="left" w:pos="630"/>
        </w:tabs>
        <w:spacing w:after="0"/>
        <w:contextualSpacing/>
        <w:jc w:val="both"/>
        <w:rPr>
          <w:rFonts w:ascii="Times New Roman" w:hAnsi="Times New Roman" w:cs="Times New Roman"/>
          <w:sz w:val="24"/>
          <w:szCs w:val="24"/>
          <w:lang w:val="lt-LT"/>
        </w:rPr>
      </w:pPr>
    </w:p>
    <w:p w14:paraId="14EDBCEF"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69068623"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66204FE8"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07942329"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2D23F5ED"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6E96726C"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3B466EAD"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56850DB4"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3CA4F3FA"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282E0970"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16120D63"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687E3516"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1CF0FAD1"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2A288165"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5840104C"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14612C12"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4AFE4036" w14:textId="77777777"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63D62D62" w14:textId="18A82D11" w:rsidR="00BB4DE9" w:rsidRDefault="00BB4DE9" w:rsidP="00C25ED4">
      <w:pPr>
        <w:tabs>
          <w:tab w:val="left" w:pos="360"/>
          <w:tab w:val="left" w:pos="630"/>
        </w:tabs>
        <w:spacing w:after="0"/>
        <w:contextualSpacing/>
        <w:jc w:val="both"/>
        <w:rPr>
          <w:rFonts w:ascii="Times New Roman" w:hAnsi="Times New Roman" w:cs="Times New Roman"/>
          <w:sz w:val="24"/>
          <w:szCs w:val="24"/>
          <w:lang w:val="lt-LT"/>
        </w:rPr>
      </w:pPr>
    </w:p>
    <w:p w14:paraId="06D5A924" w14:textId="4DC673E3" w:rsidR="003618F6" w:rsidRDefault="003618F6" w:rsidP="00C25ED4">
      <w:pPr>
        <w:tabs>
          <w:tab w:val="left" w:pos="360"/>
          <w:tab w:val="left" w:pos="630"/>
        </w:tabs>
        <w:spacing w:after="0"/>
        <w:contextualSpacing/>
        <w:jc w:val="both"/>
        <w:rPr>
          <w:rFonts w:ascii="Times New Roman" w:hAnsi="Times New Roman" w:cs="Times New Roman"/>
          <w:sz w:val="24"/>
          <w:szCs w:val="24"/>
          <w:lang w:val="lt-LT"/>
        </w:rPr>
      </w:pPr>
    </w:p>
    <w:p w14:paraId="5158B2F1" w14:textId="77777777" w:rsidR="003618F6" w:rsidRDefault="003618F6" w:rsidP="00C25ED4">
      <w:pPr>
        <w:tabs>
          <w:tab w:val="left" w:pos="360"/>
          <w:tab w:val="left" w:pos="630"/>
        </w:tabs>
        <w:spacing w:after="0"/>
        <w:contextualSpacing/>
        <w:jc w:val="both"/>
        <w:rPr>
          <w:rFonts w:ascii="Times New Roman" w:hAnsi="Times New Roman" w:cs="Times New Roman"/>
          <w:sz w:val="24"/>
          <w:szCs w:val="24"/>
          <w:lang w:val="lt-LT"/>
        </w:rPr>
      </w:pPr>
    </w:p>
    <w:p w14:paraId="69110099" w14:textId="77777777" w:rsidR="00F10310" w:rsidRPr="009F4D88" w:rsidRDefault="00F10310" w:rsidP="00CB27BC">
      <w:pPr>
        <w:tabs>
          <w:tab w:val="left" w:pos="360"/>
          <w:tab w:val="left" w:pos="630"/>
        </w:tabs>
        <w:spacing w:after="0"/>
        <w:contextualSpacing/>
        <w:jc w:val="both"/>
        <w:rPr>
          <w:rFonts w:ascii="Times New Roman" w:hAnsi="Times New Roman" w:cs="Times New Roman"/>
          <w:sz w:val="24"/>
          <w:szCs w:val="24"/>
        </w:rPr>
      </w:pPr>
    </w:p>
    <w:p w14:paraId="29A1A780" w14:textId="4763D939" w:rsidR="009F4D88" w:rsidRPr="00C57E13" w:rsidRDefault="009F4D88" w:rsidP="00C57E13">
      <w:pPr>
        <w:pStyle w:val="ListParagraph"/>
        <w:numPr>
          <w:ilvl w:val="0"/>
          <w:numId w:val="19"/>
        </w:numPr>
        <w:tabs>
          <w:tab w:val="left" w:pos="360"/>
          <w:tab w:val="left" w:pos="630"/>
        </w:tabs>
        <w:spacing w:after="0"/>
        <w:jc w:val="both"/>
        <w:rPr>
          <w:rFonts w:ascii="Times New Roman" w:hAnsi="Times New Roman" w:cs="Times New Roman"/>
          <w:b/>
          <w:bCs/>
          <w:sz w:val="24"/>
          <w:szCs w:val="24"/>
          <w:lang w:val="lt-LT"/>
        </w:rPr>
      </w:pPr>
      <w:r w:rsidRPr="00C57E13">
        <w:rPr>
          <w:rFonts w:ascii="Times New Roman" w:hAnsi="Times New Roman" w:cs="Times New Roman"/>
          <w:b/>
          <w:bCs/>
          <w:sz w:val="24"/>
          <w:szCs w:val="24"/>
        </w:rPr>
        <w:t xml:space="preserve">SVT kritinės ribos (3 principas) </w:t>
      </w:r>
    </w:p>
    <w:p w14:paraId="39A3A94D" w14:textId="27FE3286" w:rsidR="009F4D88" w:rsidRDefault="009F4D88" w:rsidP="00CB27BC">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rPr>
        <w:t>SVT kritinių ribų nustatymas ir pagrindimas</w:t>
      </w:r>
      <w:r w:rsidR="00D47FAC">
        <w:rPr>
          <w:rFonts w:ascii="Times New Roman" w:hAnsi="Times New Roman" w:cs="Times New Roman"/>
          <w:sz w:val="24"/>
          <w:szCs w:val="24"/>
        </w:rPr>
        <w:t>.</w:t>
      </w:r>
      <w:r w:rsidRPr="009F4D88">
        <w:rPr>
          <w:rFonts w:ascii="Times New Roman" w:hAnsi="Times New Roman" w:cs="Times New Roman"/>
          <w:sz w:val="24"/>
          <w:szCs w:val="24"/>
        </w:rPr>
        <w:t xml:space="preserve"> Rekomenduojama </w:t>
      </w:r>
      <w:r w:rsidRPr="009F4D88">
        <w:rPr>
          <w:rFonts w:ascii="Times New Roman" w:hAnsi="Times New Roman" w:cs="Times New Roman"/>
          <w:sz w:val="24"/>
          <w:szCs w:val="24"/>
          <w:lang w:val="lt-LT"/>
        </w:rPr>
        <w:t xml:space="preserve">taikant kiekvieną su svarbiuoju valdymo tašku susietą kontrolės priemonę turėti nustatytą tikslią kritinę ribą. Kritinės  ribos  reiškia  kraštutines  produkto  saugai  priimtinas  vertes.  Jomis  atskiriama  tai,  kas  priimtina,  nuo  to,  kas nepriimtina. Kritinė riba gali būti nustatoma pagal stebimus arba matuojamus parametrus, tinkamus įrodyti, kad atitinkamas svarbusis taškas yra  kontroliuojamas. Tokių  parametrų  pavyzdžiai  galėtų būti  temperatūra,  laikas,  pH,  drėgnis,  priedų,  konservantų  arba  druskos kiekis, jutiminiai parametrai, t. y.   akimi matoma išvaizda arba tekstūra, ir kt. Siekiant mažinti tikimybę, kad kritinė riba bus viršyta dėl gamybos kaitos, gali būti nustatomi griežtesni lygiai (t. y. tikslinius lygius) ir taip užtikrinti kritinių ribų laikymąsi. </w:t>
      </w:r>
    </w:p>
    <w:p w14:paraId="5DE4FF1E" w14:textId="351C03D5" w:rsidR="00B253A8" w:rsidRDefault="00B253A8" w:rsidP="00CB27BC">
      <w:pPr>
        <w:tabs>
          <w:tab w:val="left" w:pos="360"/>
          <w:tab w:val="left" w:pos="630"/>
        </w:tabs>
        <w:spacing w:after="0"/>
        <w:contextualSpacing/>
        <w:jc w:val="both"/>
        <w:rPr>
          <w:rFonts w:ascii="Times New Roman" w:hAnsi="Times New Roman" w:cs="Times New Roman"/>
          <w:sz w:val="24"/>
          <w:szCs w:val="24"/>
          <w:lang w:val="lt-LT"/>
        </w:rPr>
      </w:pPr>
    </w:p>
    <w:tbl>
      <w:tblPr>
        <w:tblStyle w:val="TableGrid4"/>
        <w:tblpPr w:leftFromText="180" w:rightFromText="180" w:vertAnchor="text" w:horzAnchor="margin" w:tblpX="108" w:tblpY="134"/>
        <w:tblW w:w="6487" w:type="dxa"/>
        <w:shd w:val="clear" w:color="auto" w:fill="C5E0B3" w:themeFill="accent6" w:themeFillTint="66"/>
        <w:tblLayout w:type="fixed"/>
        <w:tblLook w:val="04A0" w:firstRow="1" w:lastRow="0" w:firstColumn="1" w:lastColumn="0" w:noHBand="0" w:noVBand="1"/>
      </w:tblPr>
      <w:tblGrid>
        <w:gridCol w:w="2245"/>
        <w:gridCol w:w="1800"/>
        <w:gridCol w:w="1440"/>
        <w:gridCol w:w="1002"/>
      </w:tblGrid>
      <w:tr w:rsidR="00B253A8" w:rsidRPr="008E38F7" w14:paraId="6FD7EB98" w14:textId="3E63F381" w:rsidTr="00BB4DE9">
        <w:trPr>
          <w:trHeight w:val="527"/>
        </w:trPr>
        <w:tc>
          <w:tcPr>
            <w:tcW w:w="2245" w:type="dxa"/>
            <w:shd w:val="clear" w:color="auto" w:fill="C5E0B3" w:themeFill="accent6" w:themeFillTint="66"/>
          </w:tcPr>
          <w:p w14:paraId="37D67E87" w14:textId="108B9485" w:rsidR="00B253A8" w:rsidRPr="008E38F7" w:rsidRDefault="00B253A8" w:rsidP="001B45E7">
            <w:pPr>
              <w:widowControl w:val="0"/>
              <w:autoSpaceDE w:val="0"/>
              <w:autoSpaceDN w:val="0"/>
              <w:adjustRightInd w:val="0"/>
              <w:ind w:right="49"/>
              <w:jc w:val="both"/>
              <w:rPr>
                <w:rFonts w:ascii="Times New Roman" w:hAnsi="Times New Roman"/>
                <w:b/>
                <w:bCs/>
                <w:sz w:val="20"/>
                <w:szCs w:val="20"/>
                <w:lang w:val="lt-LT"/>
              </w:rPr>
            </w:pPr>
            <w:r>
              <w:rPr>
                <w:rFonts w:ascii="Times New Roman" w:hAnsi="Times New Roman"/>
                <w:b/>
                <w:bCs/>
                <w:sz w:val="20"/>
                <w:szCs w:val="20"/>
                <w:lang w:val="lt-LT"/>
              </w:rPr>
              <w:t>Nustatyti SVT</w:t>
            </w:r>
          </w:p>
        </w:tc>
        <w:tc>
          <w:tcPr>
            <w:tcW w:w="1800" w:type="dxa"/>
            <w:shd w:val="clear" w:color="auto" w:fill="C5E0B3" w:themeFill="accent6" w:themeFillTint="66"/>
          </w:tcPr>
          <w:p w14:paraId="78725973" w14:textId="35131341" w:rsidR="00B253A8" w:rsidRPr="008E38F7" w:rsidRDefault="00B253A8" w:rsidP="00D32BE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Technologinio proceso etapas</w:t>
            </w:r>
          </w:p>
        </w:tc>
        <w:tc>
          <w:tcPr>
            <w:tcW w:w="1440" w:type="dxa"/>
            <w:shd w:val="clear" w:color="auto" w:fill="C5E0B3" w:themeFill="accent6" w:themeFillTint="66"/>
          </w:tcPr>
          <w:p w14:paraId="5A663FCB" w14:textId="4803F289" w:rsidR="00B253A8" w:rsidRDefault="00BB4DE9" w:rsidP="00D32BE4">
            <w:pPr>
              <w:widowControl w:val="0"/>
              <w:autoSpaceDE w:val="0"/>
              <w:autoSpaceDN w:val="0"/>
              <w:adjustRightInd w:val="0"/>
              <w:ind w:right="49"/>
              <w:jc w:val="center"/>
              <w:rPr>
                <w:rFonts w:ascii="Times New Roman" w:hAnsi="Times New Roman"/>
                <w:b/>
                <w:bCs/>
                <w:sz w:val="20"/>
                <w:szCs w:val="20"/>
                <w:lang w:val="lt-LT"/>
              </w:rPr>
            </w:pPr>
            <w:r>
              <w:rPr>
                <w:rFonts w:ascii="Times New Roman" w:hAnsi="Times New Roman"/>
                <w:b/>
                <w:bCs/>
                <w:sz w:val="20"/>
                <w:szCs w:val="20"/>
                <w:lang w:val="lt-LT"/>
              </w:rPr>
              <w:t>Pavojus</w:t>
            </w:r>
          </w:p>
        </w:tc>
        <w:tc>
          <w:tcPr>
            <w:tcW w:w="1002" w:type="dxa"/>
            <w:shd w:val="clear" w:color="auto" w:fill="C5E0B3" w:themeFill="accent6" w:themeFillTint="66"/>
          </w:tcPr>
          <w:p w14:paraId="37E96F51" w14:textId="77777777" w:rsidR="00B253A8" w:rsidRPr="008614EE" w:rsidRDefault="00B253A8" w:rsidP="00B253A8">
            <w:pPr>
              <w:widowControl w:val="0"/>
              <w:autoSpaceDE w:val="0"/>
              <w:autoSpaceDN w:val="0"/>
              <w:adjustRightInd w:val="0"/>
              <w:ind w:right="49"/>
              <w:rPr>
                <w:rFonts w:ascii="Times New Roman" w:hAnsi="Times New Roman"/>
                <w:b/>
                <w:bCs/>
                <w:sz w:val="20"/>
                <w:szCs w:val="20"/>
                <w:lang w:val="lt-LT"/>
              </w:rPr>
            </w:pPr>
            <w:r>
              <w:rPr>
                <w:rFonts w:ascii="Times New Roman" w:hAnsi="Times New Roman"/>
                <w:b/>
                <w:bCs/>
                <w:sz w:val="20"/>
                <w:szCs w:val="20"/>
                <w:lang w:val="lt-LT"/>
              </w:rPr>
              <w:t>Kritinės ribos</w:t>
            </w:r>
          </w:p>
          <w:p w14:paraId="55BA86F3" w14:textId="1160427B" w:rsidR="00B253A8" w:rsidRPr="008614EE" w:rsidRDefault="00B253A8" w:rsidP="0037387C">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 xml:space="preserve"> </w:t>
            </w:r>
          </w:p>
        </w:tc>
      </w:tr>
      <w:tr w:rsidR="00B253A8" w:rsidRPr="008E38F7" w14:paraId="1EF95763" w14:textId="7AF1B039" w:rsidTr="00BB4DE9">
        <w:tc>
          <w:tcPr>
            <w:tcW w:w="2245" w:type="dxa"/>
            <w:shd w:val="clear" w:color="auto" w:fill="C5E0B3" w:themeFill="accent6" w:themeFillTint="66"/>
          </w:tcPr>
          <w:p w14:paraId="72730EC4" w14:textId="4AA087C3" w:rsidR="00B253A8" w:rsidRPr="00B253A8" w:rsidRDefault="00B253A8" w:rsidP="00B253A8">
            <w:pPr>
              <w:widowControl w:val="0"/>
              <w:autoSpaceDE w:val="0"/>
              <w:autoSpaceDN w:val="0"/>
              <w:adjustRightInd w:val="0"/>
              <w:ind w:right="49"/>
              <w:jc w:val="both"/>
              <w:rPr>
                <w:rFonts w:ascii="Times New Roman" w:hAnsi="Times New Roman"/>
                <w:sz w:val="20"/>
                <w:szCs w:val="20"/>
                <w:lang w:val="lt-LT"/>
              </w:rPr>
            </w:pPr>
            <w:r w:rsidRPr="00BB4DE9">
              <w:rPr>
                <w:rFonts w:ascii="Times New Roman" w:hAnsi="Times New Roman"/>
                <w:b/>
                <w:bCs/>
                <w:sz w:val="20"/>
                <w:szCs w:val="20"/>
                <w:lang w:val="lt-LT"/>
              </w:rPr>
              <w:t>1B SVT</w:t>
            </w:r>
            <w:r w:rsidRPr="00B253A8">
              <w:rPr>
                <w:rFonts w:ascii="Times New Roman" w:hAnsi="Times New Roman"/>
                <w:sz w:val="20"/>
                <w:szCs w:val="20"/>
                <w:lang w:val="lt-LT"/>
              </w:rPr>
              <w:t xml:space="preserve"> (biologinis)</w:t>
            </w:r>
          </w:p>
        </w:tc>
        <w:tc>
          <w:tcPr>
            <w:tcW w:w="1800" w:type="dxa"/>
            <w:shd w:val="clear" w:color="auto" w:fill="C5E0B3" w:themeFill="accent6" w:themeFillTint="66"/>
          </w:tcPr>
          <w:p w14:paraId="692EF5F2" w14:textId="5279A4B3" w:rsidR="00B253A8" w:rsidRPr="00B0584C" w:rsidRDefault="00B253A8" w:rsidP="00B253A8">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sz w:val="20"/>
                <w:szCs w:val="20"/>
                <w:lang w:val="lt-LT"/>
              </w:rPr>
              <w:t>1. pvz., priėmimas</w:t>
            </w:r>
          </w:p>
        </w:tc>
        <w:tc>
          <w:tcPr>
            <w:tcW w:w="1440" w:type="dxa"/>
            <w:shd w:val="clear" w:color="auto" w:fill="C5E0B3" w:themeFill="accent6" w:themeFillTint="66"/>
          </w:tcPr>
          <w:p w14:paraId="1330914C" w14:textId="57C7184E" w:rsidR="00B253A8" w:rsidRPr="00B253A8" w:rsidRDefault="00B253A8" w:rsidP="00B253A8">
            <w:pPr>
              <w:widowControl w:val="0"/>
              <w:autoSpaceDE w:val="0"/>
              <w:autoSpaceDN w:val="0"/>
              <w:adjustRightInd w:val="0"/>
              <w:ind w:right="49"/>
              <w:jc w:val="both"/>
              <w:rPr>
                <w:rFonts w:ascii="Times New Roman" w:hAnsi="Times New Roman"/>
                <w:i/>
                <w:iCs/>
                <w:sz w:val="20"/>
                <w:szCs w:val="20"/>
                <w:lang w:val="lt-LT"/>
              </w:rPr>
            </w:pPr>
            <w:r w:rsidRPr="00B253A8">
              <w:rPr>
                <w:rFonts w:ascii="Times New Roman" w:hAnsi="Times New Roman"/>
                <w:i/>
                <w:iCs/>
                <w:sz w:val="20"/>
                <w:szCs w:val="20"/>
                <w:lang w:val="lt-LT"/>
              </w:rPr>
              <w:t xml:space="preserve">Salmonella </w:t>
            </w:r>
          </w:p>
        </w:tc>
        <w:tc>
          <w:tcPr>
            <w:tcW w:w="1002" w:type="dxa"/>
            <w:shd w:val="clear" w:color="auto" w:fill="C5E0B3" w:themeFill="accent6" w:themeFillTint="66"/>
          </w:tcPr>
          <w:p w14:paraId="206D5F9A" w14:textId="59EC4F23" w:rsidR="00B253A8" w:rsidRPr="008E38F7" w:rsidRDefault="00052296"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Neturi būti 25 g.</w:t>
            </w:r>
          </w:p>
        </w:tc>
      </w:tr>
      <w:tr w:rsidR="00B253A8" w:rsidRPr="008E38F7" w14:paraId="0DF277F7" w14:textId="6AF890FA" w:rsidTr="00BB4DE9">
        <w:tc>
          <w:tcPr>
            <w:tcW w:w="2245" w:type="dxa"/>
            <w:shd w:val="clear" w:color="auto" w:fill="C5E0B3" w:themeFill="accent6" w:themeFillTint="66"/>
          </w:tcPr>
          <w:p w14:paraId="03DC61CF" w14:textId="0B851BE2" w:rsidR="00B253A8" w:rsidRPr="008E38F7" w:rsidRDefault="00B253A8" w:rsidP="00B253A8">
            <w:pPr>
              <w:widowControl w:val="0"/>
              <w:autoSpaceDE w:val="0"/>
              <w:autoSpaceDN w:val="0"/>
              <w:adjustRightInd w:val="0"/>
              <w:rPr>
                <w:rFonts w:ascii="Times New Roman" w:hAnsi="Times New Roman"/>
                <w:sz w:val="20"/>
                <w:szCs w:val="20"/>
                <w:lang w:val="lt-LT"/>
              </w:rPr>
            </w:pPr>
            <w:r w:rsidRPr="00BB4DE9">
              <w:rPr>
                <w:rFonts w:ascii="Times New Roman" w:hAnsi="Times New Roman"/>
                <w:b/>
                <w:bCs/>
                <w:sz w:val="20"/>
                <w:szCs w:val="20"/>
                <w:lang w:val="lt-LT"/>
              </w:rPr>
              <w:t>2C SVT</w:t>
            </w:r>
            <w:r>
              <w:rPr>
                <w:rFonts w:ascii="Times New Roman" w:hAnsi="Times New Roman"/>
                <w:sz w:val="20"/>
                <w:szCs w:val="20"/>
                <w:lang w:val="lt-LT"/>
              </w:rPr>
              <w:t xml:space="preserve"> (cheminis)</w:t>
            </w:r>
          </w:p>
        </w:tc>
        <w:tc>
          <w:tcPr>
            <w:tcW w:w="1800" w:type="dxa"/>
            <w:shd w:val="clear" w:color="auto" w:fill="C5E0B3" w:themeFill="accent6" w:themeFillTint="66"/>
          </w:tcPr>
          <w:p w14:paraId="5E9A2C88" w14:textId="1FB03C5F" w:rsidR="00B253A8" w:rsidRPr="008E38F7" w:rsidRDefault="00B253A8" w:rsidP="00B253A8">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2.pvz., laikymas</w:t>
            </w:r>
          </w:p>
        </w:tc>
        <w:tc>
          <w:tcPr>
            <w:tcW w:w="1440" w:type="dxa"/>
            <w:shd w:val="clear" w:color="auto" w:fill="C5E0B3" w:themeFill="accent6" w:themeFillTint="66"/>
          </w:tcPr>
          <w:p w14:paraId="24602F86" w14:textId="06967A04" w:rsidR="00B253A8" w:rsidRDefault="00B253A8"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002" w:type="dxa"/>
            <w:shd w:val="clear" w:color="auto" w:fill="C5E0B3" w:themeFill="accent6" w:themeFillTint="66"/>
          </w:tcPr>
          <w:p w14:paraId="25C4E784" w14:textId="331C67BA" w:rsidR="00B253A8" w:rsidRPr="008E38F7" w:rsidRDefault="00B253A8"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B253A8" w:rsidRPr="008E38F7" w14:paraId="6D120C4B" w14:textId="659AD022" w:rsidTr="00BB4DE9">
        <w:tc>
          <w:tcPr>
            <w:tcW w:w="2245" w:type="dxa"/>
            <w:shd w:val="clear" w:color="auto" w:fill="C5E0B3" w:themeFill="accent6" w:themeFillTint="66"/>
          </w:tcPr>
          <w:p w14:paraId="0F997B12" w14:textId="40385443" w:rsidR="00B253A8" w:rsidRPr="008E38F7" w:rsidRDefault="00B253A8" w:rsidP="00B253A8">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800" w:type="dxa"/>
            <w:shd w:val="clear" w:color="auto" w:fill="C5E0B3" w:themeFill="accent6" w:themeFillTint="66"/>
          </w:tcPr>
          <w:p w14:paraId="29F0FD5F" w14:textId="0D8CB77C" w:rsidR="00B253A8" w:rsidRPr="008E38F7" w:rsidRDefault="00B253A8" w:rsidP="00B253A8">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440" w:type="dxa"/>
            <w:shd w:val="clear" w:color="auto" w:fill="C5E0B3" w:themeFill="accent6" w:themeFillTint="66"/>
          </w:tcPr>
          <w:p w14:paraId="7A80F58F" w14:textId="4C6CB135" w:rsidR="00B253A8" w:rsidRDefault="00B253A8"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002" w:type="dxa"/>
            <w:shd w:val="clear" w:color="auto" w:fill="C5E0B3" w:themeFill="accent6" w:themeFillTint="66"/>
          </w:tcPr>
          <w:p w14:paraId="3DC29670" w14:textId="15A2F244" w:rsidR="00B253A8" w:rsidRPr="008E38F7" w:rsidRDefault="00B253A8"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r w:rsidR="00B253A8" w:rsidRPr="008E38F7" w14:paraId="230C8064" w14:textId="61794BBB" w:rsidTr="00BB4DE9">
        <w:tc>
          <w:tcPr>
            <w:tcW w:w="2245" w:type="dxa"/>
            <w:shd w:val="clear" w:color="auto" w:fill="C5E0B3" w:themeFill="accent6" w:themeFillTint="66"/>
          </w:tcPr>
          <w:p w14:paraId="0C5974CB" w14:textId="51FF9E2B" w:rsidR="00B253A8" w:rsidRPr="008E38F7" w:rsidRDefault="00B253A8" w:rsidP="00B253A8">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800" w:type="dxa"/>
            <w:shd w:val="clear" w:color="auto" w:fill="C5E0B3" w:themeFill="accent6" w:themeFillTint="66"/>
          </w:tcPr>
          <w:p w14:paraId="686E8FA1" w14:textId="7388FA66" w:rsidR="00B253A8" w:rsidRPr="008E38F7" w:rsidRDefault="00B253A8" w:rsidP="00B253A8">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440" w:type="dxa"/>
            <w:shd w:val="clear" w:color="auto" w:fill="C5E0B3" w:themeFill="accent6" w:themeFillTint="66"/>
          </w:tcPr>
          <w:p w14:paraId="3E94A4BF" w14:textId="5FBB0FB7" w:rsidR="00B253A8" w:rsidRPr="008E38F7" w:rsidRDefault="00B253A8"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002" w:type="dxa"/>
            <w:shd w:val="clear" w:color="auto" w:fill="C5E0B3" w:themeFill="accent6" w:themeFillTint="66"/>
          </w:tcPr>
          <w:p w14:paraId="13D30FA9" w14:textId="6224A170" w:rsidR="00B253A8" w:rsidRPr="008E38F7" w:rsidRDefault="00B253A8" w:rsidP="00B253A8">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r>
    </w:tbl>
    <w:p w14:paraId="0ECBC55E" w14:textId="77777777" w:rsidR="00B253A8" w:rsidRDefault="00B253A8" w:rsidP="00CB27BC">
      <w:pPr>
        <w:tabs>
          <w:tab w:val="left" w:pos="360"/>
          <w:tab w:val="left" w:pos="630"/>
        </w:tabs>
        <w:spacing w:after="0"/>
        <w:contextualSpacing/>
        <w:jc w:val="both"/>
        <w:rPr>
          <w:rFonts w:ascii="Times New Roman" w:hAnsi="Times New Roman" w:cs="Times New Roman"/>
          <w:sz w:val="24"/>
          <w:szCs w:val="24"/>
          <w:lang w:val="lt-LT"/>
        </w:rPr>
      </w:pPr>
    </w:p>
    <w:p w14:paraId="23D8D82D" w14:textId="6C56C7FC" w:rsidR="00CA0BEF" w:rsidRDefault="00CA0BEF" w:rsidP="00CB27BC">
      <w:pPr>
        <w:tabs>
          <w:tab w:val="left" w:pos="360"/>
          <w:tab w:val="left" w:pos="630"/>
        </w:tabs>
        <w:spacing w:after="0"/>
        <w:contextualSpacing/>
        <w:jc w:val="both"/>
        <w:rPr>
          <w:rFonts w:ascii="Times New Roman" w:hAnsi="Times New Roman" w:cs="Times New Roman"/>
          <w:sz w:val="24"/>
          <w:szCs w:val="24"/>
          <w:lang w:val="lt-LT"/>
        </w:rPr>
      </w:pPr>
    </w:p>
    <w:p w14:paraId="58430528" w14:textId="1E29BE0E" w:rsidR="00BB4DE9" w:rsidRDefault="00BB4DE9" w:rsidP="00CB27BC">
      <w:pPr>
        <w:tabs>
          <w:tab w:val="left" w:pos="360"/>
          <w:tab w:val="left" w:pos="630"/>
        </w:tabs>
        <w:spacing w:after="0"/>
        <w:contextualSpacing/>
        <w:jc w:val="both"/>
        <w:rPr>
          <w:rFonts w:ascii="Times New Roman" w:hAnsi="Times New Roman" w:cs="Times New Roman"/>
          <w:sz w:val="24"/>
          <w:szCs w:val="24"/>
          <w:lang w:val="lt-LT"/>
        </w:rPr>
      </w:pPr>
    </w:p>
    <w:p w14:paraId="426CCF7D" w14:textId="6360D549" w:rsidR="00BB4DE9" w:rsidRDefault="00BB4DE9" w:rsidP="00CB27BC">
      <w:pPr>
        <w:tabs>
          <w:tab w:val="left" w:pos="360"/>
          <w:tab w:val="left" w:pos="630"/>
        </w:tabs>
        <w:spacing w:after="0"/>
        <w:contextualSpacing/>
        <w:jc w:val="both"/>
        <w:rPr>
          <w:rFonts w:ascii="Times New Roman" w:hAnsi="Times New Roman" w:cs="Times New Roman"/>
          <w:sz w:val="24"/>
          <w:szCs w:val="24"/>
          <w:lang w:val="lt-LT"/>
        </w:rPr>
      </w:pPr>
    </w:p>
    <w:p w14:paraId="14E33A6C" w14:textId="6C450019" w:rsidR="00BB4DE9" w:rsidRDefault="00BB4DE9" w:rsidP="00CB27BC">
      <w:pPr>
        <w:tabs>
          <w:tab w:val="left" w:pos="360"/>
          <w:tab w:val="left" w:pos="630"/>
        </w:tabs>
        <w:spacing w:after="0"/>
        <w:contextualSpacing/>
        <w:jc w:val="both"/>
        <w:rPr>
          <w:rFonts w:ascii="Times New Roman" w:hAnsi="Times New Roman" w:cs="Times New Roman"/>
          <w:sz w:val="24"/>
          <w:szCs w:val="24"/>
          <w:lang w:val="lt-LT"/>
        </w:rPr>
      </w:pPr>
    </w:p>
    <w:p w14:paraId="2E21A822" w14:textId="4B05F480" w:rsidR="00BB4DE9" w:rsidRDefault="00BB4DE9" w:rsidP="00CB27BC">
      <w:pPr>
        <w:tabs>
          <w:tab w:val="left" w:pos="360"/>
          <w:tab w:val="left" w:pos="630"/>
        </w:tabs>
        <w:spacing w:after="0"/>
        <w:contextualSpacing/>
        <w:jc w:val="both"/>
        <w:rPr>
          <w:rFonts w:ascii="Times New Roman" w:hAnsi="Times New Roman" w:cs="Times New Roman"/>
          <w:sz w:val="24"/>
          <w:szCs w:val="24"/>
          <w:lang w:val="lt-LT"/>
        </w:rPr>
      </w:pPr>
    </w:p>
    <w:p w14:paraId="3E81B57B" w14:textId="111C0781" w:rsidR="003618F6" w:rsidRDefault="003618F6" w:rsidP="00CB27BC">
      <w:pPr>
        <w:tabs>
          <w:tab w:val="left" w:pos="360"/>
          <w:tab w:val="left" w:pos="630"/>
        </w:tabs>
        <w:spacing w:after="0"/>
        <w:contextualSpacing/>
        <w:jc w:val="both"/>
        <w:rPr>
          <w:rFonts w:ascii="Times New Roman" w:hAnsi="Times New Roman" w:cs="Times New Roman"/>
          <w:sz w:val="24"/>
          <w:szCs w:val="24"/>
          <w:lang w:val="lt-LT"/>
        </w:rPr>
      </w:pPr>
    </w:p>
    <w:p w14:paraId="7B588ED7" w14:textId="77777777" w:rsidR="003618F6" w:rsidRDefault="003618F6" w:rsidP="00CB27BC">
      <w:pPr>
        <w:tabs>
          <w:tab w:val="left" w:pos="360"/>
          <w:tab w:val="left" w:pos="630"/>
        </w:tabs>
        <w:spacing w:after="0"/>
        <w:contextualSpacing/>
        <w:jc w:val="both"/>
        <w:rPr>
          <w:rFonts w:ascii="Times New Roman" w:hAnsi="Times New Roman" w:cs="Times New Roman"/>
          <w:sz w:val="24"/>
          <w:szCs w:val="24"/>
          <w:lang w:val="lt-LT"/>
        </w:rPr>
      </w:pPr>
    </w:p>
    <w:p w14:paraId="020B91B9" w14:textId="77777777" w:rsidR="00BB4DE9" w:rsidRPr="009F4D88" w:rsidRDefault="00BB4DE9" w:rsidP="00CB27BC">
      <w:pPr>
        <w:tabs>
          <w:tab w:val="left" w:pos="360"/>
          <w:tab w:val="left" w:pos="630"/>
        </w:tabs>
        <w:spacing w:after="0"/>
        <w:contextualSpacing/>
        <w:jc w:val="both"/>
        <w:rPr>
          <w:rFonts w:ascii="Times New Roman" w:hAnsi="Times New Roman" w:cs="Times New Roman"/>
          <w:sz w:val="24"/>
          <w:szCs w:val="24"/>
          <w:lang w:val="lt-LT"/>
        </w:rPr>
      </w:pPr>
    </w:p>
    <w:p w14:paraId="56A2B39B" w14:textId="58377C13" w:rsidR="009F4D88" w:rsidRPr="00C57E13" w:rsidRDefault="009F4D88" w:rsidP="00C57E13">
      <w:pPr>
        <w:pStyle w:val="ListParagraph"/>
        <w:numPr>
          <w:ilvl w:val="0"/>
          <w:numId w:val="19"/>
        </w:numPr>
        <w:tabs>
          <w:tab w:val="left" w:pos="360"/>
          <w:tab w:val="left" w:pos="630"/>
        </w:tabs>
        <w:spacing w:after="0"/>
        <w:jc w:val="both"/>
        <w:rPr>
          <w:rFonts w:ascii="Times New Roman" w:hAnsi="Times New Roman" w:cs="Times New Roman"/>
          <w:b/>
          <w:bCs/>
          <w:sz w:val="24"/>
          <w:szCs w:val="24"/>
          <w:lang w:val="lt-LT"/>
        </w:rPr>
      </w:pPr>
      <w:r w:rsidRPr="00C57E13">
        <w:rPr>
          <w:rFonts w:ascii="Times New Roman" w:hAnsi="Times New Roman" w:cs="Times New Roman"/>
          <w:b/>
          <w:bCs/>
          <w:sz w:val="24"/>
          <w:szCs w:val="24"/>
          <w:lang w:val="lt-LT"/>
        </w:rPr>
        <w:lastRenderedPageBreak/>
        <w:t>SVT stebėsenos procedūros (4 principas)</w:t>
      </w:r>
      <w:r w:rsidRPr="00C57E13">
        <w:rPr>
          <w:rFonts w:ascii="Times New Roman" w:hAnsi="Times New Roman" w:cs="Times New Roman"/>
          <w:b/>
          <w:bCs/>
          <w:sz w:val="24"/>
          <w:szCs w:val="24"/>
        </w:rPr>
        <w:t xml:space="preserve"> ir taisomieji</w:t>
      </w:r>
      <w:r w:rsidR="00B253A8">
        <w:rPr>
          <w:rFonts w:ascii="Times New Roman" w:hAnsi="Times New Roman" w:cs="Times New Roman"/>
          <w:b/>
          <w:bCs/>
          <w:sz w:val="24"/>
          <w:szCs w:val="24"/>
        </w:rPr>
        <w:t xml:space="preserve"> (koregavimo)</w:t>
      </w:r>
      <w:r w:rsidRPr="00C57E13">
        <w:rPr>
          <w:rFonts w:ascii="Times New Roman" w:hAnsi="Times New Roman" w:cs="Times New Roman"/>
          <w:b/>
          <w:bCs/>
          <w:sz w:val="24"/>
          <w:szCs w:val="24"/>
        </w:rPr>
        <w:t xml:space="preserve"> veiksmai (5 principas)</w:t>
      </w:r>
      <w:r w:rsidRPr="00C57E13">
        <w:rPr>
          <w:rFonts w:ascii="Times New Roman" w:hAnsi="Times New Roman" w:cs="Times New Roman"/>
          <w:b/>
          <w:bCs/>
          <w:sz w:val="24"/>
          <w:szCs w:val="24"/>
          <w:lang w:val="lt-LT"/>
        </w:rPr>
        <w:t>“</w:t>
      </w:r>
    </w:p>
    <w:p w14:paraId="053EB922" w14:textId="047BF8A5" w:rsidR="009F4D88" w:rsidRDefault="009F4D88" w:rsidP="00CB27BC">
      <w:pPr>
        <w:tabs>
          <w:tab w:val="left" w:pos="360"/>
          <w:tab w:val="left" w:pos="630"/>
        </w:tabs>
        <w:spacing w:after="0"/>
        <w:contextualSpacing/>
        <w:jc w:val="both"/>
        <w:rPr>
          <w:rFonts w:ascii="Times New Roman" w:hAnsi="Times New Roman" w:cs="Times New Roman"/>
          <w:sz w:val="24"/>
          <w:szCs w:val="24"/>
        </w:rPr>
      </w:pPr>
      <w:r w:rsidRPr="009F4D88">
        <w:rPr>
          <w:rFonts w:ascii="Times New Roman" w:hAnsi="Times New Roman" w:cs="Times New Roman"/>
          <w:sz w:val="24"/>
          <w:szCs w:val="24"/>
        </w:rPr>
        <w:t xml:space="preserve">Rekomenduojama papildomai paaiškinti maisto tvarkymo subjektui apie suplanuoto kiekvieno SVT taisomųjų veiksmų įgyvendinimo užtikrinimą, kad jų būtų galima imtis nedelsiant, kai tik bus pastebėtas kritinės ribos pažeidimas. </w:t>
      </w:r>
    </w:p>
    <w:tbl>
      <w:tblPr>
        <w:tblStyle w:val="TableGrid4"/>
        <w:tblpPr w:leftFromText="180" w:rightFromText="180" w:vertAnchor="text" w:horzAnchor="margin" w:tblpX="108" w:tblpY="134"/>
        <w:tblW w:w="8472" w:type="dxa"/>
        <w:shd w:val="clear" w:color="auto" w:fill="C5E0B3" w:themeFill="accent6" w:themeFillTint="66"/>
        <w:tblLayout w:type="fixed"/>
        <w:tblLook w:val="04A0" w:firstRow="1" w:lastRow="0" w:firstColumn="1" w:lastColumn="0" w:noHBand="0" w:noVBand="1"/>
      </w:tblPr>
      <w:tblGrid>
        <w:gridCol w:w="2245"/>
        <w:gridCol w:w="1800"/>
        <w:gridCol w:w="1440"/>
        <w:gridCol w:w="1711"/>
        <w:gridCol w:w="1276"/>
      </w:tblGrid>
      <w:tr w:rsidR="00B253A8" w:rsidRPr="008E38F7" w14:paraId="3730AB1F" w14:textId="32A66BE9" w:rsidTr="00052296">
        <w:trPr>
          <w:trHeight w:val="527"/>
        </w:trPr>
        <w:tc>
          <w:tcPr>
            <w:tcW w:w="2245" w:type="dxa"/>
            <w:shd w:val="clear" w:color="auto" w:fill="C5E0B3" w:themeFill="accent6" w:themeFillTint="66"/>
          </w:tcPr>
          <w:p w14:paraId="798B44A9" w14:textId="77777777" w:rsidR="00B253A8" w:rsidRPr="008E38F7" w:rsidRDefault="00B253A8" w:rsidP="00D32BE4">
            <w:pPr>
              <w:widowControl w:val="0"/>
              <w:autoSpaceDE w:val="0"/>
              <w:autoSpaceDN w:val="0"/>
              <w:adjustRightInd w:val="0"/>
              <w:ind w:right="49"/>
              <w:jc w:val="both"/>
              <w:rPr>
                <w:rFonts w:ascii="Times New Roman" w:hAnsi="Times New Roman"/>
                <w:b/>
                <w:bCs/>
                <w:sz w:val="20"/>
                <w:szCs w:val="20"/>
                <w:lang w:val="lt-LT"/>
              </w:rPr>
            </w:pPr>
            <w:r>
              <w:rPr>
                <w:rFonts w:ascii="Times New Roman" w:hAnsi="Times New Roman"/>
                <w:b/>
                <w:bCs/>
                <w:sz w:val="20"/>
                <w:szCs w:val="20"/>
                <w:lang w:val="lt-LT"/>
              </w:rPr>
              <w:t>Nustatyti SVT</w:t>
            </w:r>
          </w:p>
        </w:tc>
        <w:tc>
          <w:tcPr>
            <w:tcW w:w="1800" w:type="dxa"/>
            <w:shd w:val="clear" w:color="auto" w:fill="C5E0B3" w:themeFill="accent6" w:themeFillTint="66"/>
          </w:tcPr>
          <w:p w14:paraId="6ED5F1CA" w14:textId="77777777" w:rsidR="00B253A8" w:rsidRPr="008E38F7" w:rsidRDefault="00B253A8" w:rsidP="00D32BE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Technologinio proceso etapas</w:t>
            </w:r>
          </w:p>
        </w:tc>
        <w:tc>
          <w:tcPr>
            <w:tcW w:w="1440" w:type="dxa"/>
            <w:shd w:val="clear" w:color="auto" w:fill="C5E0B3" w:themeFill="accent6" w:themeFillTint="66"/>
          </w:tcPr>
          <w:p w14:paraId="20A9CFE4" w14:textId="77777777" w:rsidR="00B253A8" w:rsidRDefault="00B253A8" w:rsidP="00D32BE4">
            <w:pPr>
              <w:widowControl w:val="0"/>
              <w:autoSpaceDE w:val="0"/>
              <w:autoSpaceDN w:val="0"/>
              <w:adjustRightInd w:val="0"/>
              <w:ind w:right="49"/>
              <w:jc w:val="center"/>
              <w:rPr>
                <w:rFonts w:ascii="Times New Roman" w:hAnsi="Times New Roman"/>
                <w:b/>
                <w:bCs/>
                <w:sz w:val="20"/>
                <w:szCs w:val="20"/>
                <w:lang w:val="lt-LT"/>
              </w:rPr>
            </w:pPr>
            <w:r>
              <w:rPr>
                <w:rFonts w:ascii="Times New Roman" w:hAnsi="Times New Roman"/>
                <w:b/>
                <w:bCs/>
                <w:sz w:val="20"/>
                <w:szCs w:val="20"/>
                <w:lang w:val="lt-LT"/>
              </w:rPr>
              <w:t>Pavojus</w:t>
            </w:r>
          </w:p>
        </w:tc>
        <w:tc>
          <w:tcPr>
            <w:tcW w:w="1711" w:type="dxa"/>
            <w:shd w:val="clear" w:color="auto" w:fill="C5E0B3" w:themeFill="accent6" w:themeFillTint="66"/>
          </w:tcPr>
          <w:p w14:paraId="2D991AE5" w14:textId="77777777" w:rsidR="00B253A8" w:rsidRPr="008614EE" w:rsidRDefault="00B253A8" w:rsidP="00D32BE4">
            <w:pPr>
              <w:widowControl w:val="0"/>
              <w:autoSpaceDE w:val="0"/>
              <w:autoSpaceDN w:val="0"/>
              <w:adjustRightInd w:val="0"/>
              <w:ind w:right="49"/>
              <w:rPr>
                <w:rFonts w:ascii="Times New Roman" w:hAnsi="Times New Roman"/>
                <w:b/>
                <w:bCs/>
                <w:sz w:val="20"/>
                <w:szCs w:val="20"/>
                <w:lang w:val="lt-LT"/>
              </w:rPr>
            </w:pPr>
            <w:r>
              <w:rPr>
                <w:rFonts w:ascii="Times New Roman" w:hAnsi="Times New Roman"/>
                <w:b/>
                <w:bCs/>
                <w:sz w:val="20"/>
                <w:szCs w:val="20"/>
                <w:lang w:val="lt-LT"/>
              </w:rPr>
              <w:t>Kritinės ribos</w:t>
            </w:r>
          </w:p>
          <w:p w14:paraId="65A99E74" w14:textId="77777777" w:rsidR="00B253A8" w:rsidRPr="008614EE" w:rsidRDefault="00B253A8" w:rsidP="00D32BE4">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 xml:space="preserve"> </w:t>
            </w:r>
          </w:p>
        </w:tc>
        <w:tc>
          <w:tcPr>
            <w:tcW w:w="1276" w:type="dxa"/>
            <w:shd w:val="clear" w:color="auto" w:fill="C5E0B3" w:themeFill="accent6" w:themeFillTint="66"/>
          </w:tcPr>
          <w:p w14:paraId="3586885C" w14:textId="292F98BC" w:rsidR="00B253A8" w:rsidRDefault="008663C5" w:rsidP="00D32BE4">
            <w:pPr>
              <w:widowControl w:val="0"/>
              <w:autoSpaceDE w:val="0"/>
              <w:autoSpaceDN w:val="0"/>
              <w:adjustRightInd w:val="0"/>
              <w:ind w:right="49"/>
              <w:rPr>
                <w:rFonts w:ascii="Times New Roman" w:hAnsi="Times New Roman"/>
                <w:b/>
                <w:bCs/>
                <w:sz w:val="20"/>
                <w:szCs w:val="20"/>
                <w:lang w:val="lt-LT"/>
              </w:rPr>
            </w:pPr>
            <w:r>
              <w:rPr>
                <w:rFonts w:ascii="Times New Roman" w:hAnsi="Times New Roman"/>
                <w:b/>
                <w:bCs/>
                <w:sz w:val="20"/>
                <w:szCs w:val="20"/>
                <w:lang w:val="lt-LT"/>
              </w:rPr>
              <w:t>Stebėsenos (kontrolės)</w:t>
            </w:r>
            <w:r w:rsidR="00B253A8">
              <w:rPr>
                <w:rFonts w:ascii="Times New Roman" w:hAnsi="Times New Roman"/>
                <w:b/>
                <w:bCs/>
                <w:sz w:val="20"/>
                <w:szCs w:val="20"/>
                <w:lang w:val="lt-LT"/>
              </w:rPr>
              <w:t xml:space="preserve"> veiksmai</w:t>
            </w:r>
          </w:p>
        </w:tc>
      </w:tr>
      <w:tr w:rsidR="00B253A8" w:rsidRPr="008E38F7" w14:paraId="00AC20F7" w14:textId="052A0C8A" w:rsidTr="00052296">
        <w:tc>
          <w:tcPr>
            <w:tcW w:w="2245" w:type="dxa"/>
            <w:shd w:val="clear" w:color="auto" w:fill="C5E0B3" w:themeFill="accent6" w:themeFillTint="66"/>
          </w:tcPr>
          <w:p w14:paraId="61219C13" w14:textId="77777777" w:rsidR="00B253A8" w:rsidRPr="00B253A8" w:rsidRDefault="00B253A8" w:rsidP="00D32BE4">
            <w:pPr>
              <w:widowControl w:val="0"/>
              <w:autoSpaceDE w:val="0"/>
              <w:autoSpaceDN w:val="0"/>
              <w:adjustRightInd w:val="0"/>
              <w:ind w:right="49"/>
              <w:jc w:val="both"/>
              <w:rPr>
                <w:rFonts w:ascii="Times New Roman" w:hAnsi="Times New Roman"/>
                <w:sz w:val="20"/>
                <w:szCs w:val="20"/>
                <w:lang w:val="lt-LT"/>
              </w:rPr>
            </w:pPr>
            <w:r w:rsidRPr="00B253A8">
              <w:rPr>
                <w:rFonts w:ascii="Times New Roman" w:hAnsi="Times New Roman"/>
                <w:sz w:val="20"/>
                <w:szCs w:val="20"/>
                <w:lang w:val="lt-LT"/>
              </w:rPr>
              <w:t>1B SVT (biologinis)</w:t>
            </w:r>
          </w:p>
        </w:tc>
        <w:tc>
          <w:tcPr>
            <w:tcW w:w="1800" w:type="dxa"/>
            <w:shd w:val="clear" w:color="auto" w:fill="C5E0B3" w:themeFill="accent6" w:themeFillTint="66"/>
          </w:tcPr>
          <w:p w14:paraId="616D809B" w14:textId="77777777" w:rsidR="00B253A8" w:rsidRPr="00B0584C" w:rsidRDefault="00B253A8" w:rsidP="00D32BE4">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sz w:val="20"/>
                <w:szCs w:val="20"/>
                <w:lang w:val="lt-LT"/>
              </w:rPr>
              <w:t>1. pvz., priėmimas</w:t>
            </w:r>
          </w:p>
        </w:tc>
        <w:tc>
          <w:tcPr>
            <w:tcW w:w="1440" w:type="dxa"/>
            <w:shd w:val="clear" w:color="auto" w:fill="C5E0B3" w:themeFill="accent6" w:themeFillTint="66"/>
          </w:tcPr>
          <w:p w14:paraId="40EBB63E" w14:textId="77777777" w:rsidR="00B253A8" w:rsidRPr="00B253A8" w:rsidRDefault="00B253A8" w:rsidP="00D32BE4">
            <w:pPr>
              <w:widowControl w:val="0"/>
              <w:autoSpaceDE w:val="0"/>
              <w:autoSpaceDN w:val="0"/>
              <w:adjustRightInd w:val="0"/>
              <w:ind w:right="49"/>
              <w:jc w:val="both"/>
              <w:rPr>
                <w:rFonts w:ascii="Times New Roman" w:hAnsi="Times New Roman"/>
                <w:i/>
                <w:iCs/>
                <w:sz w:val="20"/>
                <w:szCs w:val="20"/>
                <w:lang w:val="lt-LT"/>
              </w:rPr>
            </w:pPr>
            <w:r w:rsidRPr="00B253A8">
              <w:rPr>
                <w:rFonts w:ascii="Times New Roman" w:hAnsi="Times New Roman"/>
                <w:i/>
                <w:iCs/>
                <w:sz w:val="20"/>
                <w:szCs w:val="20"/>
                <w:lang w:val="lt-LT"/>
              </w:rPr>
              <w:t xml:space="preserve">Salmonella </w:t>
            </w:r>
          </w:p>
        </w:tc>
        <w:tc>
          <w:tcPr>
            <w:tcW w:w="1711" w:type="dxa"/>
            <w:shd w:val="clear" w:color="auto" w:fill="C5E0B3" w:themeFill="accent6" w:themeFillTint="66"/>
          </w:tcPr>
          <w:p w14:paraId="2DBB2CA2" w14:textId="0F297D1A" w:rsidR="00B253A8" w:rsidRPr="008E38F7" w:rsidRDefault="00052296"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 xml:space="preserve">Neturi būti 25 </w:t>
            </w:r>
            <w:r w:rsidR="003618F6">
              <w:rPr>
                <w:rFonts w:ascii="Times New Roman" w:hAnsi="Times New Roman"/>
                <w:sz w:val="20"/>
                <w:szCs w:val="20"/>
                <w:lang w:val="lt-LT"/>
              </w:rPr>
              <w:t>g</w:t>
            </w:r>
          </w:p>
        </w:tc>
        <w:tc>
          <w:tcPr>
            <w:tcW w:w="1276" w:type="dxa"/>
            <w:shd w:val="clear" w:color="auto" w:fill="C5E0B3" w:themeFill="accent6" w:themeFillTint="66"/>
          </w:tcPr>
          <w:p w14:paraId="66BD4F31" w14:textId="52D59B78" w:rsidR="00B253A8" w:rsidRDefault="003618F6"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atitikties įvertinimas,</w:t>
            </w:r>
          </w:p>
          <w:p w14:paraId="392FB8D0" w14:textId="7DCF1EA8" w:rsidR="003618F6" w:rsidRDefault="003618F6"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laboratorinis ištyrimas</w:t>
            </w:r>
          </w:p>
        </w:tc>
      </w:tr>
      <w:tr w:rsidR="00B253A8" w:rsidRPr="008E38F7" w14:paraId="59ECAFE1" w14:textId="76D1E39E" w:rsidTr="00052296">
        <w:tc>
          <w:tcPr>
            <w:tcW w:w="2245" w:type="dxa"/>
            <w:shd w:val="clear" w:color="auto" w:fill="C5E0B3" w:themeFill="accent6" w:themeFillTint="66"/>
          </w:tcPr>
          <w:p w14:paraId="66795C99" w14:textId="77777777" w:rsidR="00B253A8" w:rsidRPr="008E38F7" w:rsidRDefault="00B253A8"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2C SVT (cheminis)</w:t>
            </w:r>
          </w:p>
        </w:tc>
        <w:tc>
          <w:tcPr>
            <w:tcW w:w="1800" w:type="dxa"/>
            <w:shd w:val="clear" w:color="auto" w:fill="C5E0B3" w:themeFill="accent6" w:themeFillTint="66"/>
          </w:tcPr>
          <w:p w14:paraId="58E2549D" w14:textId="77777777" w:rsidR="00B253A8" w:rsidRPr="008E38F7" w:rsidRDefault="00B253A8" w:rsidP="00D32BE4">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2.pvz., laikymas</w:t>
            </w:r>
          </w:p>
        </w:tc>
        <w:tc>
          <w:tcPr>
            <w:tcW w:w="1440" w:type="dxa"/>
            <w:shd w:val="clear" w:color="auto" w:fill="C5E0B3" w:themeFill="accent6" w:themeFillTint="66"/>
          </w:tcPr>
          <w:p w14:paraId="7DD4FA13" w14:textId="77777777" w:rsidR="00B253A8" w:rsidRDefault="00B253A8"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711" w:type="dxa"/>
            <w:shd w:val="clear" w:color="auto" w:fill="C5E0B3" w:themeFill="accent6" w:themeFillTint="66"/>
          </w:tcPr>
          <w:p w14:paraId="6E8AB272" w14:textId="77777777" w:rsidR="00B253A8" w:rsidRPr="008E38F7" w:rsidRDefault="00B253A8"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276" w:type="dxa"/>
            <w:shd w:val="clear" w:color="auto" w:fill="C5E0B3" w:themeFill="accent6" w:themeFillTint="66"/>
          </w:tcPr>
          <w:p w14:paraId="6D161F5A" w14:textId="77777777" w:rsidR="00B253A8" w:rsidRDefault="00B253A8" w:rsidP="00D32BE4">
            <w:pPr>
              <w:widowControl w:val="0"/>
              <w:autoSpaceDE w:val="0"/>
              <w:autoSpaceDN w:val="0"/>
              <w:adjustRightInd w:val="0"/>
              <w:ind w:right="49"/>
              <w:jc w:val="both"/>
              <w:rPr>
                <w:rFonts w:ascii="Times New Roman" w:hAnsi="Times New Roman"/>
                <w:sz w:val="20"/>
                <w:szCs w:val="20"/>
                <w:lang w:val="lt-LT"/>
              </w:rPr>
            </w:pPr>
          </w:p>
        </w:tc>
      </w:tr>
      <w:tr w:rsidR="00B253A8" w:rsidRPr="008E38F7" w14:paraId="7863574B" w14:textId="04BDC2C0" w:rsidTr="00052296">
        <w:tc>
          <w:tcPr>
            <w:tcW w:w="2245" w:type="dxa"/>
            <w:shd w:val="clear" w:color="auto" w:fill="C5E0B3" w:themeFill="accent6" w:themeFillTint="66"/>
          </w:tcPr>
          <w:p w14:paraId="68243D4D" w14:textId="77777777" w:rsidR="00B253A8" w:rsidRPr="008E38F7" w:rsidRDefault="00B253A8"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800" w:type="dxa"/>
            <w:shd w:val="clear" w:color="auto" w:fill="C5E0B3" w:themeFill="accent6" w:themeFillTint="66"/>
          </w:tcPr>
          <w:p w14:paraId="5150A8C2" w14:textId="77777777" w:rsidR="00B253A8" w:rsidRPr="008E38F7" w:rsidRDefault="00B253A8"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440" w:type="dxa"/>
            <w:shd w:val="clear" w:color="auto" w:fill="C5E0B3" w:themeFill="accent6" w:themeFillTint="66"/>
          </w:tcPr>
          <w:p w14:paraId="1E670900" w14:textId="77777777" w:rsidR="00B253A8" w:rsidRDefault="00B253A8"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711" w:type="dxa"/>
            <w:shd w:val="clear" w:color="auto" w:fill="C5E0B3" w:themeFill="accent6" w:themeFillTint="66"/>
          </w:tcPr>
          <w:p w14:paraId="71D0F567" w14:textId="77777777" w:rsidR="00B253A8" w:rsidRPr="008E38F7" w:rsidRDefault="00B253A8"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276" w:type="dxa"/>
            <w:shd w:val="clear" w:color="auto" w:fill="C5E0B3" w:themeFill="accent6" w:themeFillTint="66"/>
          </w:tcPr>
          <w:p w14:paraId="7EE4E762" w14:textId="77777777" w:rsidR="00B253A8" w:rsidRDefault="00B253A8" w:rsidP="00D32BE4">
            <w:pPr>
              <w:widowControl w:val="0"/>
              <w:autoSpaceDE w:val="0"/>
              <w:autoSpaceDN w:val="0"/>
              <w:adjustRightInd w:val="0"/>
              <w:ind w:right="49"/>
              <w:jc w:val="both"/>
              <w:rPr>
                <w:rFonts w:ascii="Times New Roman" w:hAnsi="Times New Roman"/>
                <w:sz w:val="20"/>
                <w:szCs w:val="20"/>
                <w:lang w:val="lt-LT"/>
              </w:rPr>
            </w:pPr>
          </w:p>
        </w:tc>
      </w:tr>
      <w:tr w:rsidR="00B253A8" w:rsidRPr="008E38F7" w14:paraId="361ACD66" w14:textId="2E8D9E2D" w:rsidTr="00052296">
        <w:tc>
          <w:tcPr>
            <w:tcW w:w="2245" w:type="dxa"/>
            <w:shd w:val="clear" w:color="auto" w:fill="C5E0B3" w:themeFill="accent6" w:themeFillTint="66"/>
          </w:tcPr>
          <w:p w14:paraId="1618C139" w14:textId="77777777" w:rsidR="00B253A8" w:rsidRPr="008E38F7" w:rsidRDefault="00B253A8"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800" w:type="dxa"/>
            <w:shd w:val="clear" w:color="auto" w:fill="C5E0B3" w:themeFill="accent6" w:themeFillTint="66"/>
          </w:tcPr>
          <w:p w14:paraId="4EB96D9D" w14:textId="77777777" w:rsidR="00B253A8" w:rsidRPr="008E38F7" w:rsidRDefault="00B253A8"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440" w:type="dxa"/>
            <w:shd w:val="clear" w:color="auto" w:fill="C5E0B3" w:themeFill="accent6" w:themeFillTint="66"/>
          </w:tcPr>
          <w:p w14:paraId="3AAF0BEF" w14:textId="77777777" w:rsidR="00B253A8" w:rsidRPr="008E38F7" w:rsidRDefault="00B253A8"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711" w:type="dxa"/>
            <w:shd w:val="clear" w:color="auto" w:fill="C5E0B3" w:themeFill="accent6" w:themeFillTint="66"/>
          </w:tcPr>
          <w:p w14:paraId="686998E1" w14:textId="77777777" w:rsidR="00B253A8" w:rsidRPr="008E38F7" w:rsidRDefault="00B253A8"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276" w:type="dxa"/>
            <w:shd w:val="clear" w:color="auto" w:fill="C5E0B3" w:themeFill="accent6" w:themeFillTint="66"/>
          </w:tcPr>
          <w:p w14:paraId="09F9FCB1" w14:textId="77777777" w:rsidR="00B253A8" w:rsidRDefault="00B253A8" w:rsidP="00D32BE4">
            <w:pPr>
              <w:widowControl w:val="0"/>
              <w:autoSpaceDE w:val="0"/>
              <w:autoSpaceDN w:val="0"/>
              <w:adjustRightInd w:val="0"/>
              <w:ind w:right="49"/>
              <w:jc w:val="both"/>
              <w:rPr>
                <w:rFonts w:ascii="Times New Roman" w:hAnsi="Times New Roman"/>
                <w:sz w:val="20"/>
                <w:szCs w:val="20"/>
                <w:lang w:val="lt-LT"/>
              </w:rPr>
            </w:pPr>
          </w:p>
        </w:tc>
      </w:tr>
    </w:tbl>
    <w:p w14:paraId="5DD61909" w14:textId="18BB2DD9" w:rsidR="00B253A8" w:rsidRDefault="00B253A8" w:rsidP="00CB27BC">
      <w:pPr>
        <w:tabs>
          <w:tab w:val="left" w:pos="360"/>
          <w:tab w:val="left" w:pos="630"/>
        </w:tabs>
        <w:spacing w:after="0"/>
        <w:contextualSpacing/>
        <w:jc w:val="both"/>
        <w:rPr>
          <w:rFonts w:ascii="Times New Roman" w:hAnsi="Times New Roman" w:cs="Times New Roman"/>
          <w:b/>
          <w:bCs/>
          <w:sz w:val="24"/>
          <w:szCs w:val="24"/>
          <w:lang w:val="lt-LT"/>
        </w:rPr>
      </w:pPr>
    </w:p>
    <w:p w14:paraId="5FDA9953" w14:textId="6038E788" w:rsidR="00BB4DE9" w:rsidRDefault="00BB4DE9" w:rsidP="00CB27BC">
      <w:pPr>
        <w:tabs>
          <w:tab w:val="left" w:pos="360"/>
          <w:tab w:val="left" w:pos="630"/>
        </w:tabs>
        <w:spacing w:after="0"/>
        <w:contextualSpacing/>
        <w:jc w:val="both"/>
        <w:rPr>
          <w:rFonts w:ascii="Times New Roman" w:hAnsi="Times New Roman" w:cs="Times New Roman"/>
          <w:b/>
          <w:bCs/>
          <w:sz w:val="24"/>
          <w:szCs w:val="24"/>
          <w:lang w:val="lt-LT"/>
        </w:rPr>
      </w:pPr>
    </w:p>
    <w:p w14:paraId="02173935" w14:textId="4FFA4FD7" w:rsidR="00BB4DE9" w:rsidRDefault="00BB4DE9" w:rsidP="00CB27BC">
      <w:pPr>
        <w:tabs>
          <w:tab w:val="left" w:pos="360"/>
          <w:tab w:val="left" w:pos="630"/>
        </w:tabs>
        <w:spacing w:after="0"/>
        <w:contextualSpacing/>
        <w:jc w:val="both"/>
        <w:rPr>
          <w:rFonts w:ascii="Times New Roman" w:hAnsi="Times New Roman" w:cs="Times New Roman"/>
          <w:b/>
          <w:bCs/>
          <w:sz w:val="24"/>
          <w:szCs w:val="24"/>
          <w:lang w:val="lt-LT"/>
        </w:rPr>
      </w:pPr>
    </w:p>
    <w:p w14:paraId="50D5BDAE" w14:textId="32DA8D22" w:rsidR="00BB4DE9" w:rsidRDefault="00BB4DE9" w:rsidP="00CB27BC">
      <w:pPr>
        <w:tabs>
          <w:tab w:val="left" w:pos="360"/>
          <w:tab w:val="left" w:pos="630"/>
        </w:tabs>
        <w:spacing w:after="0"/>
        <w:contextualSpacing/>
        <w:jc w:val="both"/>
        <w:rPr>
          <w:rFonts w:ascii="Times New Roman" w:hAnsi="Times New Roman" w:cs="Times New Roman"/>
          <w:b/>
          <w:bCs/>
          <w:sz w:val="24"/>
          <w:szCs w:val="24"/>
          <w:lang w:val="lt-LT"/>
        </w:rPr>
      </w:pPr>
    </w:p>
    <w:p w14:paraId="056531CA" w14:textId="67BA3537" w:rsidR="00BB4DE9" w:rsidRDefault="00BB4DE9" w:rsidP="00CB27BC">
      <w:pPr>
        <w:tabs>
          <w:tab w:val="left" w:pos="360"/>
          <w:tab w:val="left" w:pos="630"/>
        </w:tabs>
        <w:spacing w:after="0"/>
        <w:contextualSpacing/>
        <w:jc w:val="both"/>
        <w:rPr>
          <w:rFonts w:ascii="Times New Roman" w:hAnsi="Times New Roman" w:cs="Times New Roman"/>
          <w:b/>
          <w:bCs/>
          <w:sz w:val="24"/>
          <w:szCs w:val="24"/>
          <w:lang w:val="lt-LT"/>
        </w:rPr>
      </w:pPr>
    </w:p>
    <w:p w14:paraId="6D986B06" w14:textId="0B4EC28A" w:rsidR="003618F6" w:rsidRDefault="003618F6" w:rsidP="00CB27BC">
      <w:pPr>
        <w:tabs>
          <w:tab w:val="left" w:pos="360"/>
          <w:tab w:val="left" w:pos="630"/>
        </w:tabs>
        <w:spacing w:after="0"/>
        <w:contextualSpacing/>
        <w:jc w:val="both"/>
        <w:rPr>
          <w:rFonts w:ascii="Times New Roman" w:hAnsi="Times New Roman" w:cs="Times New Roman"/>
          <w:b/>
          <w:bCs/>
          <w:sz w:val="24"/>
          <w:szCs w:val="24"/>
          <w:lang w:val="lt-LT"/>
        </w:rPr>
      </w:pPr>
    </w:p>
    <w:p w14:paraId="6789D743" w14:textId="77777777" w:rsidR="003618F6" w:rsidRDefault="003618F6" w:rsidP="00CB27BC">
      <w:pPr>
        <w:tabs>
          <w:tab w:val="left" w:pos="360"/>
          <w:tab w:val="left" w:pos="630"/>
        </w:tabs>
        <w:spacing w:after="0"/>
        <w:contextualSpacing/>
        <w:jc w:val="both"/>
        <w:rPr>
          <w:rFonts w:ascii="Times New Roman" w:hAnsi="Times New Roman" w:cs="Times New Roman"/>
          <w:b/>
          <w:bCs/>
          <w:sz w:val="24"/>
          <w:szCs w:val="24"/>
          <w:lang w:val="lt-LT"/>
        </w:rPr>
      </w:pPr>
    </w:p>
    <w:p w14:paraId="59EA09B9" w14:textId="0283ED68" w:rsidR="00BB4DE9" w:rsidRDefault="00BB4DE9" w:rsidP="00CB27BC">
      <w:pPr>
        <w:tabs>
          <w:tab w:val="left" w:pos="360"/>
          <w:tab w:val="left" w:pos="630"/>
        </w:tabs>
        <w:spacing w:after="0"/>
        <w:contextualSpacing/>
        <w:jc w:val="both"/>
        <w:rPr>
          <w:rFonts w:ascii="Times New Roman" w:hAnsi="Times New Roman" w:cs="Times New Roman"/>
          <w:b/>
          <w:bCs/>
          <w:sz w:val="24"/>
          <w:szCs w:val="24"/>
          <w:lang w:val="lt-LT"/>
        </w:rPr>
      </w:pPr>
    </w:p>
    <w:p w14:paraId="1A37512D" w14:textId="77777777" w:rsidR="00BB4DE9" w:rsidRDefault="00BB4DE9" w:rsidP="00CB27BC">
      <w:pPr>
        <w:tabs>
          <w:tab w:val="left" w:pos="360"/>
          <w:tab w:val="left" w:pos="630"/>
        </w:tabs>
        <w:spacing w:after="0"/>
        <w:contextualSpacing/>
        <w:jc w:val="both"/>
        <w:rPr>
          <w:rFonts w:ascii="Times New Roman" w:hAnsi="Times New Roman" w:cs="Times New Roman"/>
          <w:b/>
          <w:bCs/>
          <w:sz w:val="24"/>
          <w:szCs w:val="24"/>
          <w:lang w:val="lt-LT"/>
        </w:rPr>
      </w:pPr>
    </w:p>
    <w:p w14:paraId="195CAB07" w14:textId="21BA39E4" w:rsidR="00B253A8" w:rsidRDefault="00B253A8" w:rsidP="00CB27BC">
      <w:pPr>
        <w:tabs>
          <w:tab w:val="left" w:pos="360"/>
          <w:tab w:val="left" w:pos="630"/>
        </w:tabs>
        <w:spacing w:after="0"/>
        <w:contextualSpacing/>
        <w:jc w:val="both"/>
        <w:rPr>
          <w:rFonts w:ascii="Times New Roman" w:hAnsi="Times New Roman" w:cs="Times New Roman"/>
          <w:sz w:val="24"/>
          <w:szCs w:val="24"/>
        </w:rPr>
      </w:pPr>
      <w:r w:rsidRPr="009F4D88">
        <w:rPr>
          <w:rFonts w:ascii="Times New Roman" w:hAnsi="Times New Roman" w:cs="Times New Roman"/>
          <w:sz w:val="24"/>
          <w:szCs w:val="24"/>
        </w:rPr>
        <w:t>Stebėsenos metu gali išaiškėti, kad reikia persvarstyti privalomąsias programas, kuriose aprašomos prevencinės priemonės (PP arba jų griežtumą) arba patį procesą ir jo SVT, jei tos pačios korekcinių veiksmųprocedūros</w:t>
      </w:r>
      <w:r w:rsidR="003618F6">
        <w:rPr>
          <w:rFonts w:ascii="Times New Roman" w:hAnsi="Times New Roman" w:cs="Times New Roman"/>
          <w:sz w:val="24"/>
          <w:szCs w:val="24"/>
        </w:rPr>
        <w:t xml:space="preserve"> </w:t>
      </w:r>
      <w:r w:rsidRPr="009F4D88">
        <w:rPr>
          <w:rFonts w:ascii="Times New Roman" w:hAnsi="Times New Roman" w:cs="Times New Roman"/>
          <w:sz w:val="24"/>
          <w:szCs w:val="24"/>
        </w:rPr>
        <w:t>imamasi pakartotinai- turėtų būti paaiškinta ką tokiais atvejais maisto tvarkymo subjektas turėtų daryti.</w:t>
      </w:r>
    </w:p>
    <w:tbl>
      <w:tblPr>
        <w:tblStyle w:val="TableGrid4"/>
        <w:tblpPr w:leftFromText="180" w:rightFromText="180" w:vertAnchor="text" w:horzAnchor="margin" w:tblpX="108" w:tblpY="134"/>
        <w:tblW w:w="9805" w:type="dxa"/>
        <w:shd w:val="clear" w:color="auto" w:fill="C5E0B3" w:themeFill="accent6" w:themeFillTint="66"/>
        <w:tblLayout w:type="fixed"/>
        <w:tblLook w:val="04A0" w:firstRow="1" w:lastRow="0" w:firstColumn="1" w:lastColumn="0" w:noHBand="0" w:noVBand="1"/>
      </w:tblPr>
      <w:tblGrid>
        <w:gridCol w:w="2245"/>
        <w:gridCol w:w="1800"/>
        <w:gridCol w:w="1170"/>
        <w:gridCol w:w="990"/>
        <w:gridCol w:w="1350"/>
        <w:gridCol w:w="2250"/>
      </w:tblGrid>
      <w:tr w:rsidR="008663C5" w14:paraId="080D1783" w14:textId="515A6998" w:rsidTr="008663C5">
        <w:trPr>
          <w:trHeight w:val="527"/>
        </w:trPr>
        <w:tc>
          <w:tcPr>
            <w:tcW w:w="2245" w:type="dxa"/>
            <w:shd w:val="clear" w:color="auto" w:fill="C5E0B3" w:themeFill="accent6" w:themeFillTint="66"/>
          </w:tcPr>
          <w:p w14:paraId="684EA7EB" w14:textId="77777777" w:rsidR="008663C5" w:rsidRPr="008E38F7" w:rsidRDefault="008663C5" w:rsidP="00D32BE4">
            <w:pPr>
              <w:widowControl w:val="0"/>
              <w:autoSpaceDE w:val="0"/>
              <w:autoSpaceDN w:val="0"/>
              <w:adjustRightInd w:val="0"/>
              <w:ind w:right="49"/>
              <w:jc w:val="both"/>
              <w:rPr>
                <w:rFonts w:ascii="Times New Roman" w:hAnsi="Times New Roman"/>
                <w:b/>
                <w:bCs/>
                <w:sz w:val="20"/>
                <w:szCs w:val="20"/>
                <w:lang w:val="lt-LT"/>
              </w:rPr>
            </w:pPr>
            <w:r>
              <w:rPr>
                <w:rFonts w:ascii="Times New Roman" w:hAnsi="Times New Roman"/>
                <w:b/>
                <w:bCs/>
                <w:sz w:val="20"/>
                <w:szCs w:val="20"/>
                <w:lang w:val="lt-LT"/>
              </w:rPr>
              <w:t>Nustatyti SVT</w:t>
            </w:r>
          </w:p>
        </w:tc>
        <w:tc>
          <w:tcPr>
            <w:tcW w:w="1800" w:type="dxa"/>
            <w:shd w:val="clear" w:color="auto" w:fill="C5E0B3" w:themeFill="accent6" w:themeFillTint="66"/>
          </w:tcPr>
          <w:p w14:paraId="2C8CCC9F" w14:textId="77777777" w:rsidR="008663C5" w:rsidRPr="008E38F7" w:rsidRDefault="008663C5" w:rsidP="00D32BE4">
            <w:pPr>
              <w:widowControl w:val="0"/>
              <w:autoSpaceDE w:val="0"/>
              <w:autoSpaceDN w:val="0"/>
              <w:adjustRightInd w:val="0"/>
              <w:ind w:right="49"/>
              <w:jc w:val="center"/>
              <w:rPr>
                <w:rFonts w:ascii="Times New Roman" w:hAnsi="Times New Roman"/>
                <w:b/>
                <w:bCs/>
                <w:sz w:val="20"/>
                <w:szCs w:val="20"/>
                <w:lang w:val="lt-LT"/>
              </w:rPr>
            </w:pPr>
            <w:r w:rsidRPr="008E38F7">
              <w:rPr>
                <w:rFonts w:ascii="Times New Roman" w:hAnsi="Times New Roman"/>
                <w:b/>
                <w:bCs/>
                <w:sz w:val="20"/>
                <w:szCs w:val="20"/>
                <w:lang w:val="lt-LT"/>
              </w:rPr>
              <w:t>Technologinio proceso etapas</w:t>
            </w:r>
          </w:p>
        </w:tc>
        <w:tc>
          <w:tcPr>
            <w:tcW w:w="1170" w:type="dxa"/>
            <w:shd w:val="clear" w:color="auto" w:fill="C5E0B3" w:themeFill="accent6" w:themeFillTint="66"/>
          </w:tcPr>
          <w:p w14:paraId="3092B8F8" w14:textId="77777777" w:rsidR="008663C5" w:rsidRDefault="008663C5" w:rsidP="00D32BE4">
            <w:pPr>
              <w:widowControl w:val="0"/>
              <w:autoSpaceDE w:val="0"/>
              <w:autoSpaceDN w:val="0"/>
              <w:adjustRightInd w:val="0"/>
              <w:ind w:right="49"/>
              <w:jc w:val="center"/>
              <w:rPr>
                <w:rFonts w:ascii="Times New Roman" w:hAnsi="Times New Roman"/>
                <w:b/>
                <w:bCs/>
                <w:sz w:val="20"/>
                <w:szCs w:val="20"/>
                <w:lang w:val="lt-LT"/>
              </w:rPr>
            </w:pPr>
            <w:r>
              <w:rPr>
                <w:rFonts w:ascii="Times New Roman" w:hAnsi="Times New Roman"/>
                <w:b/>
                <w:bCs/>
                <w:sz w:val="20"/>
                <w:szCs w:val="20"/>
                <w:lang w:val="lt-LT"/>
              </w:rPr>
              <w:t>Pavojus</w:t>
            </w:r>
          </w:p>
        </w:tc>
        <w:tc>
          <w:tcPr>
            <w:tcW w:w="990" w:type="dxa"/>
            <w:shd w:val="clear" w:color="auto" w:fill="C5E0B3" w:themeFill="accent6" w:themeFillTint="66"/>
          </w:tcPr>
          <w:p w14:paraId="07CEC755" w14:textId="77777777" w:rsidR="008663C5" w:rsidRPr="008614EE" w:rsidRDefault="008663C5" w:rsidP="00D32BE4">
            <w:pPr>
              <w:widowControl w:val="0"/>
              <w:autoSpaceDE w:val="0"/>
              <w:autoSpaceDN w:val="0"/>
              <w:adjustRightInd w:val="0"/>
              <w:ind w:right="49"/>
              <w:rPr>
                <w:rFonts w:ascii="Times New Roman" w:hAnsi="Times New Roman"/>
                <w:b/>
                <w:bCs/>
                <w:sz w:val="20"/>
                <w:szCs w:val="20"/>
                <w:lang w:val="lt-LT"/>
              </w:rPr>
            </w:pPr>
            <w:r>
              <w:rPr>
                <w:rFonts w:ascii="Times New Roman" w:hAnsi="Times New Roman"/>
                <w:b/>
                <w:bCs/>
                <w:sz w:val="20"/>
                <w:szCs w:val="20"/>
                <w:lang w:val="lt-LT"/>
              </w:rPr>
              <w:t>Kritinės ribos</w:t>
            </w:r>
          </w:p>
          <w:p w14:paraId="22C1B510" w14:textId="77777777" w:rsidR="008663C5" w:rsidRPr="008614EE" w:rsidRDefault="008663C5" w:rsidP="00D32BE4">
            <w:pPr>
              <w:widowControl w:val="0"/>
              <w:autoSpaceDE w:val="0"/>
              <w:autoSpaceDN w:val="0"/>
              <w:adjustRightInd w:val="0"/>
              <w:ind w:right="49"/>
              <w:jc w:val="both"/>
              <w:rPr>
                <w:rFonts w:ascii="Times New Roman" w:hAnsi="Times New Roman"/>
                <w:b/>
                <w:bCs/>
                <w:sz w:val="20"/>
                <w:szCs w:val="20"/>
                <w:lang w:val="lt-LT"/>
              </w:rPr>
            </w:pPr>
            <w:r w:rsidRPr="008614EE">
              <w:rPr>
                <w:rFonts w:ascii="Times New Roman" w:hAnsi="Times New Roman"/>
                <w:b/>
                <w:bCs/>
                <w:sz w:val="20"/>
                <w:szCs w:val="20"/>
                <w:lang w:val="lt-LT"/>
              </w:rPr>
              <w:t xml:space="preserve"> </w:t>
            </w:r>
          </w:p>
        </w:tc>
        <w:tc>
          <w:tcPr>
            <w:tcW w:w="1350" w:type="dxa"/>
            <w:shd w:val="clear" w:color="auto" w:fill="C5E0B3" w:themeFill="accent6" w:themeFillTint="66"/>
          </w:tcPr>
          <w:p w14:paraId="7C4BEE97" w14:textId="6FCDD9DA" w:rsidR="008663C5" w:rsidRDefault="008663C5" w:rsidP="00D32BE4">
            <w:pPr>
              <w:widowControl w:val="0"/>
              <w:autoSpaceDE w:val="0"/>
              <w:autoSpaceDN w:val="0"/>
              <w:adjustRightInd w:val="0"/>
              <w:ind w:right="49"/>
              <w:rPr>
                <w:rFonts w:ascii="Times New Roman" w:hAnsi="Times New Roman"/>
                <w:b/>
                <w:bCs/>
                <w:sz w:val="20"/>
                <w:szCs w:val="20"/>
                <w:lang w:val="lt-LT"/>
              </w:rPr>
            </w:pPr>
            <w:r w:rsidRPr="008663C5">
              <w:rPr>
                <w:rFonts w:ascii="Times New Roman" w:hAnsi="Times New Roman"/>
                <w:b/>
                <w:bCs/>
                <w:sz w:val="20"/>
                <w:szCs w:val="20"/>
                <w:lang w:val="lt-LT"/>
              </w:rPr>
              <w:t>Stebėsenos (kontrolės) veiksmai</w:t>
            </w:r>
          </w:p>
        </w:tc>
        <w:tc>
          <w:tcPr>
            <w:tcW w:w="2250" w:type="dxa"/>
            <w:shd w:val="clear" w:color="auto" w:fill="C5E0B3" w:themeFill="accent6" w:themeFillTint="66"/>
          </w:tcPr>
          <w:p w14:paraId="1491D7E5" w14:textId="4FC99B34" w:rsidR="008663C5" w:rsidRDefault="008663C5" w:rsidP="00D32BE4">
            <w:pPr>
              <w:widowControl w:val="0"/>
              <w:autoSpaceDE w:val="0"/>
              <w:autoSpaceDN w:val="0"/>
              <w:adjustRightInd w:val="0"/>
              <w:ind w:right="49"/>
              <w:rPr>
                <w:rFonts w:ascii="Times New Roman" w:hAnsi="Times New Roman"/>
                <w:b/>
                <w:bCs/>
                <w:sz w:val="20"/>
                <w:szCs w:val="20"/>
                <w:lang w:val="lt-LT"/>
              </w:rPr>
            </w:pPr>
            <w:r>
              <w:rPr>
                <w:rFonts w:ascii="Times New Roman" w:hAnsi="Times New Roman"/>
                <w:b/>
                <w:bCs/>
                <w:sz w:val="20"/>
                <w:szCs w:val="20"/>
                <w:lang w:val="lt-LT"/>
              </w:rPr>
              <w:t xml:space="preserve">Koregavimo </w:t>
            </w:r>
            <w:r w:rsidR="00163A61">
              <w:rPr>
                <w:rFonts w:ascii="Times New Roman" w:hAnsi="Times New Roman"/>
                <w:b/>
                <w:bCs/>
                <w:sz w:val="20"/>
                <w:szCs w:val="20"/>
                <w:lang w:val="lt-LT"/>
              </w:rPr>
              <w:t xml:space="preserve">(taisomieji) </w:t>
            </w:r>
            <w:r>
              <w:rPr>
                <w:rFonts w:ascii="Times New Roman" w:hAnsi="Times New Roman"/>
                <w:b/>
                <w:bCs/>
                <w:sz w:val="20"/>
                <w:szCs w:val="20"/>
                <w:lang w:val="lt-LT"/>
              </w:rPr>
              <w:t>veiksmai</w:t>
            </w:r>
            <w:r w:rsidR="00163A61">
              <w:rPr>
                <w:rFonts w:ascii="Times New Roman" w:hAnsi="Times New Roman"/>
                <w:b/>
                <w:bCs/>
                <w:sz w:val="20"/>
                <w:szCs w:val="20"/>
                <w:lang w:val="lt-LT"/>
              </w:rPr>
              <w:t>, esant nukrypimams – nesilaikant nustatytų kritinių ribų</w:t>
            </w:r>
          </w:p>
        </w:tc>
      </w:tr>
      <w:tr w:rsidR="003618F6" w14:paraId="3189FC5C" w14:textId="3A143758" w:rsidTr="008663C5">
        <w:tc>
          <w:tcPr>
            <w:tcW w:w="2245" w:type="dxa"/>
            <w:shd w:val="clear" w:color="auto" w:fill="C5E0B3" w:themeFill="accent6" w:themeFillTint="66"/>
          </w:tcPr>
          <w:p w14:paraId="794BAB6B" w14:textId="77777777" w:rsidR="003618F6" w:rsidRPr="00B253A8" w:rsidRDefault="003618F6" w:rsidP="003618F6">
            <w:pPr>
              <w:widowControl w:val="0"/>
              <w:autoSpaceDE w:val="0"/>
              <w:autoSpaceDN w:val="0"/>
              <w:adjustRightInd w:val="0"/>
              <w:ind w:right="49"/>
              <w:jc w:val="both"/>
              <w:rPr>
                <w:rFonts w:ascii="Times New Roman" w:hAnsi="Times New Roman"/>
                <w:sz w:val="20"/>
                <w:szCs w:val="20"/>
                <w:lang w:val="lt-LT"/>
              </w:rPr>
            </w:pPr>
            <w:r w:rsidRPr="00B253A8">
              <w:rPr>
                <w:rFonts w:ascii="Times New Roman" w:hAnsi="Times New Roman"/>
                <w:sz w:val="20"/>
                <w:szCs w:val="20"/>
                <w:lang w:val="lt-LT"/>
              </w:rPr>
              <w:t>1B SVT (biologinis)</w:t>
            </w:r>
          </w:p>
        </w:tc>
        <w:tc>
          <w:tcPr>
            <w:tcW w:w="1800" w:type="dxa"/>
            <w:shd w:val="clear" w:color="auto" w:fill="C5E0B3" w:themeFill="accent6" w:themeFillTint="66"/>
          </w:tcPr>
          <w:p w14:paraId="66FC15DD" w14:textId="77777777" w:rsidR="003618F6" w:rsidRPr="00B0584C" w:rsidRDefault="003618F6" w:rsidP="003618F6">
            <w:pPr>
              <w:widowControl w:val="0"/>
              <w:autoSpaceDE w:val="0"/>
              <w:autoSpaceDN w:val="0"/>
              <w:adjustRightInd w:val="0"/>
              <w:ind w:right="49"/>
              <w:jc w:val="both"/>
              <w:rPr>
                <w:rFonts w:ascii="Times New Roman" w:hAnsi="Times New Roman"/>
                <w:b/>
                <w:bCs/>
                <w:sz w:val="20"/>
                <w:szCs w:val="20"/>
                <w:lang w:val="lt-LT"/>
              </w:rPr>
            </w:pPr>
            <w:r w:rsidRPr="008E38F7">
              <w:rPr>
                <w:rFonts w:ascii="Times New Roman" w:hAnsi="Times New Roman"/>
                <w:sz w:val="20"/>
                <w:szCs w:val="20"/>
                <w:lang w:val="lt-LT"/>
              </w:rPr>
              <w:t>1. pvz., priėmimas</w:t>
            </w:r>
          </w:p>
        </w:tc>
        <w:tc>
          <w:tcPr>
            <w:tcW w:w="1170" w:type="dxa"/>
            <w:shd w:val="clear" w:color="auto" w:fill="C5E0B3" w:themeFill="accent6" w:themeFillTint="66"/>
          </w:tcPr>
          <w:p w14:paraId="6FDFB1FF" w14:textId="77777777" w:rsidR="003618F6" w:rsidRPr="00B253A8" w:rsidRDefault="003618F6" w:rsidP="003618F6">
            <w:pPr>
              <w:widowControl w:val="0"/>
              <w:autoSpaceDE w:val="0"/>
              <w:autoSpaceDN w:val="0"/>
              <w:adjustRightInd w:val="0"/>
              <w:ind w:right="49"/>
              <w:jc w:val="both"/>
              <w:rPr>
                <w:rFonts w:ascii="Times New Roman" w:hAnsi="Times New Roman"/>
                <w:i/>
                <w:iCs/>
                <w:sz w:val="20"/>
                <w:szCs w:val="20"/>
                <w:lang w:val="lt-LT"/>
              </w:rPr>
            </w:pPr>
            <w:r w:rsidRPr="00B253A8">
              <w:rPr>
                <w:rFonts w:ascii="Times New Roman" w:hAnsi="Times New Roman"/>
                <w:i/>
                <w:iCs/>
                <w:sz w:val="20"/>
                <w:szCs w:val="20"/>
                <w:lang w:val="lt-LT"/>
              </w:rPr>
              <w:t xml:space="preserve">Salmonella </w:t>
            </w:r>
          </w:p>
        </w:tc>
        <w:tc>
          <w:tcPr>
            <w:tcW w:w="990" w:type="dxa"/>
            <w:shd w:val="clear" w:color="auto" w:fill="C5E0B3" w:themeFill="accent6" w:themeFillTint="66"/>
          </w:tcPr>
          <w:p w14:paraId="73BC875C" w14:textId="6F921DCD" w:rsidR="003618F6" w:rsidRPr="008E38F7" w:rsidRDefault="003618F6" w:rsidP="003618F6">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Neturi būti 25 g</w:t>
            </w:r>
          </w:p>
        </w:tc>
        <w:tc>
          <w:tcPr>
            <w:tcW w:w="1350" w:type="dxa"/>
            <w:shd w:val="clear" w:color="auto" w:fill="C5E0B3" w:themeFill="accent6" w:themeFillTint="66"/>
          </w:tcPr>
          <w:p w14:paraId="6C52DA63" w14:textId="77777777" w:rsidR="003618F6" w:rsidRDefault="003618F6" w:rsidP="003618F6">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atitikties įvertinimas,</w:t>
            </w:r>
          </w:p>
          <w:p w14:paraId="22A1BADA" w14:textId="4190EAF2" w:rsidR="003618F6" w:rsidRDefault="003618F6" w:rsidP="003618F6">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laboratorinis ištyrimas</w:t>
            </w:r>
          </w:p>
        </w:tc>
        <w:tc>
          <w:tcPr>
            <w:tcW w:w="2250" w:type="dxa"/>
            <w:shd w:val="clear" w:color="auto" w:fill="C5E0B3" w:themeFill="accent6" w:themeFillTint="66"/>
          </w:tcPr>
          <w:p w14:paraId="349C0BED" w14:textId="3653F25F" w:rsidR="003618F6" w:rsidRDefault="003618F6" w:rsidP="003618F6">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pvz., sunaikinimas</w:t>
            </w:r>
          </w:p>
        </w:tc>
      </w:tr>
      <w:tr w:rsidR="008663C5" w14:paraId="2FD87824" w14:textId="61825E95" w:rsidTr="008663C5">
        <w:tc>
          <w:tcPr>
            <w:tcW w:w="2245" w:type="dxa"/>
            <w:shd w:val="clear" w:color="auto" w:fill="C5E0B3" w:themeFill="accent6" w:themeFillTint="66"/>
          </w:tcPr>
          <w:p w14:paraId="15A333FC" w14:textId="77777777" w:rsidR="008663C5" w:rsidRPr="008E38F7" w:rsidRDefault="008663C5"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2C SVT (cheminis)</w:t>
            </w:r>
          </w:p>
        </w:tc>
        <w:tc>
          <w:tcPr>
            <w:tcW w:w="1800" w:type="dxa"/>
            <w:shd w:val="clear" w:color="auto" w:fill="C5E0B3" w:themeFill="accent6" w:themeFillTint="66"/>
          </w:tcPr>
          <w:p w14:paraId="310E06DE" w14:textId="77777777" w:rsidR="008663C5" w:rsidRPr="008E38F7" w:rsidRDefault="008663C5" w:rsidP="00D32BE4">
            <w:pPr>
              <w:widowControl w:val="0"/>
              <w:autoSpaceDE w:val="0"/>
              <w:autoSpaceDN w:val="0"/>
              <w:adjustRightInd w:val="0"/>
              <w:rPr>
                <w:rFonts w:ascii="Times New Roman" w:hAnsi="Times New Roman"/>
                <w:sz w:val="20"/>
                <w:szCs w:val="20"/>
                <w:lang w:val="lt-LT"/>
              </w:rPr>
            </w:pPr>
            <w:r w:rsidRPr="008E38F7">
              <w:rPr>
                <w:rFonts w:ascii="Times New Roman" w:hAnsi="Times New Roman"/>
                <w:sz w:val="20"/>
                <w:szCs w:val="20"/>
                <w:lang w:val="lt-LT"/>
              </w:rPr>
              <w:t>2.pvz., laikymas</w:t>
            </w:r>
          </w:p>
        </w:tc>
        <w:tc>
          <w:tcPr>
            <w:tcW w:w="1170" w:type="dxa"/>
            <w:shd w:val="clear" w:color="auto" w:fill="C5E0B3" w:themeFill="accent6" w:themeFillTint="66"/>
          </w:tcPr>
          <w:p w14:paraId="022A2E98"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990" w:type="dxa"/>
            <w:shd w:val="clear" w:color="auto" w:fill="C5E0B3" w:themeFill="accent6" w:themeFillTint="66"/>
          </w:tcPr>
          <w:p w14:paraId="274A3CAF" w14:textId="77777777" w:rsidR="008663C5" w:rsidRPr="008E38F7" w:rsidRDefault="008663C5"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350" w:type="dxa"/>
            <w:shd w:val="clear" w:color="auto" w:fill="C5E0B3" w:themeFill="accent6" w:themeFillTint="66"/>
          </w:tcPr>
          <w:p w14:paraId="6606D9A5"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p>
        </w:tc>
        <w:tc>
          <w:tcPr>
            <w:tcW w:w="2250" w:type="dxa"/>
            <w:shd w:val="clear" w:color="auto" w:fill="C5E0B3" w:themeFill="accent6" w:themeFillTint="66"/>
          </w:tcPr>
          <w:p w14:paraId="61737203"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p>
        </w:tc>
      </w:tr>
      <w:tr w:rsidR="008663C5" w14:paraId="0C9DA372" w14:textId="24E9CEE8" w:rsidTr="008663C5">
        <w:tc>
          <w:tcPr>
            <w:tcW w:w="2245" w:type="dxa"/>
            <w:shd w:val="clear" w:color="auto" w:fill="C5E0B3" w:themeFill="accent6" w:themeFillTint="66"/>
          </w:tcPr>
          <w:p w14:paraId="1E85D7D2" w14:textId="77777777" w:rsidR="008663C5" w:rsidRPr="008E38F7" w:rsidRDefault="008663C5"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800" w:type="dxa"/>
            <w:shd w:val="clear" w:color="auto" w:fill="C5E0B3" w:themeFill="accent6" w:themeFillTint="66"/>
          </w:tcPr>
          <w:p w14:paraId="0FB5457F" w14:textId="77777777" w:rsidR="008663C5" w:rsidRPr="008E38F7" w:rsidRDefault="008663C5"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170" w:type="dxa"/>
            <w:shd w:val="clear" w:color="auto" w:fill="C5E0B3" w:themeFill="accent6" w:themeFillTint="66"/>
          </w:tcPr>
          <w:p w14:paraId="3837C113"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990" w:type="dxa"/>
            <w:shd w:val="clear" w:color="auto" w:fill="C5E0B3" w:themeFill="accent6" w:themeFillTint="66"/>
          </w:tcPr>
          <w:p w14:paraId="4DF6C89F" w14:textId="77777777" w:rsidR="008663C5" w:rsidRPr="008E38F7" w:rsidRDefault="008663C5"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350" w:type="dxa"/>
            <w:shd w:val="clear" w:color="auto" w:fill="C5E0B3" w:themeFill="accent6" w:themeFillTint="66"/>
          </w:tcPr>
          <w:p w14:paraId="0F7B69FC"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p>
        </w:tc>
        <w:tc>
          <w:tcPr>
            <w:tcW w:w="2250" w:type="dxa"/>
            <w:shd w:val="clear" w:color="auto" w:fill="C5E0B3" w:themeFill="accent6" w:themeFillTint="66"/>
          </w:tcPr>
          <w:p w14:paraId="38B370C0"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p>
        </w:tc>
      </w:tr>
      <w:tr w:rsidR="008663C5" w14:paraId="66207432" w14:textId="56F940C1" w:rsidTr="008663C5">
        <w:tc>
          <w:tcPr>
            <w:tcW w:w="2245" w:type="dxa"/>
            <w:shd w:val="clear" w:color="auto" w:fill="C5E0B3" w:themeFill="accent6" w:themeFillTint="66"/>
          </w:tcPr>
          <w:p w14:paraId="1693F70D" w14:textId="77777777" w:rsidR="008663C5" w:rsidRPr="008E38F7" w:rsidRDefault="008663C5"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800" w:type="dxa"/>
            <w:shd w:val="clear" w:color="auto" w:fill="C5E0B3" w:themeFill="accent6" w:themeFillTint="66"/>
          </w:tcPr>
          <w:p w14:paraId="45796EC3" w14:textId="77777777" w:rsidR="008663C5" w:rsidRPr="008E38F7" w:rsidRDefault="008663C5" w:rsidP="00D32BE4">
            <w:pPr>
              <w:widowControl w:val="0"/>
              <w:autoSpaceDE w:val="0"/>
              <w:autoSpaceDN w:val="0"/>
              <w:adjustRightInd w:val="0"/>
              <w:rPr>
                <w:rFonts w:ascii="Times New Roman" w:hAnsi="Times New Roman"/>
                <w:sz w:val="20"/>
                <w:szCs w:val="20"/>
                <w:lang w:val="lt-LT"/>
              </w:rPr>
            </w:pPr>
            <w:r>
              <w:rPr>
                <w:rFonts w:ascii="Times New Roman" w:hAnsi="Times New Roman"/>
                <w:sz w:val="20"/>
                <w:szCs w:val="20"/>
                <w:lang w:val="lt-LT"/>
              </w:rPr>
              <w:t>...</w:t>
            </w:r>
          </w:p>
        </w:tc>
        <w:tc>
          <w:tcPr>
            <w:tcW w:w="1170" w:type="dxa"/>
            <w:shd w:val="clear" w:color="auto" w:fill="C5E0B3" w:themeFill="accent6" w:themeFillTint="66"/>
          </w:tcPr>
          <w:p w14:paraId="5E9AFBCA" w14:textId="77777777" w:rsidR="008663C5" w:rsidRPr="008E38F7" w:rsidRDefault="008663C5"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990" w:type="dxa"/>
            <w:shd w:val="clear" w:color="auto" w:fill="C5E0B3" w:themeFill="accent6" w:themeFillTint="66"/>
          </w:tcPr>
          <w:p w14:paraId="7ABA6320" w14:textId="77777777" w:rsidR="008663C5" w:rsidRPr="008E38F7" w:rsidRDefault="008663C5" w:rsidP="00D32BE4">
            <w:pPr>
              <w:widowControl w:val="0"/>
              <w:autoSpaceDE w:val="0"/>
              <w:autoSpaceDN w:val="0"/>
              <w:adjustRightInd w:val="0"/>
              <w:ind w:right="49"/>
              <w:jc w:val="both"/>
              <w:rPr>
                <w:rFonts w:ascii="Times New Roman" w:hAnsi="Times New Roman"/>
                <w:sz w:val="20"/>
                <w:szCs w:val="20"/>
                <w:lang w:val="lt-LT"/>
              </w:rPr>
            </w:pPr>
            <w:r>
              <w:rPr>
                <w:rFonts w:ascii="Times New Roman" w:hAnsi="Times New Roman"/>
                <w:sz w:val="20"/>
                <w:szCs w:val="20"/>
                <w:lang w:val="lt-LT"/>
              </w:rPr>
              <w:t>...</w:t>
            </w:r>
          </w:p>
        </w:tc>
        <w:tc>
          <w:tcPr>
            <w:tcW w:w="1350" w:type="dxa"/>
            <w:shd w:val="clear" w:color="auto" w:fill="C5E0B3" w:themeFill="accent6" w:themeFillTint="66"/>
          </w:tcPr>
          <w:p w14:paraId="5B79AE4C"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p>
        </w:tc>
        <w:tc>
          <w:tcPr>
            <w:tcW w:w="2250" w:type="dxa"/>
            <w:shd w:val="clear" w:color="auto" w:fill="C5E0B3" w:themeFill="accent6" w:themeFillTint="66"/>
          </w:tcPr>
          <w:p w14:paraId="3335FF23" w14:textId="77777777" w:rsidR="008663C5" w:rsidRDefault="008663C5" w:rsidP="00D32BE4">
            <w:pPr>
              <w:widowControl w:val="0"/>
              <w:autoSpaceDE w:val="0"/>
              <w:autoSpaceDN w:val="0"/>
              <w:adjustRightInd w:val="0"/>
              <w:ind w:right="49"/>
              <w:jc w:val="both"/>
              <w:rPr>
                <w:rFonts w:ascii="Times New Roman" w:hAnsi="Times New Roman"/>
                <w:sz w:val="20"/>
                <w:szCs w:val="20"/>
                <w:lang w:val="lt-LT"/>
              </w:rPr>
            </w:pPr>
          </w:p>
        </w:tc>
      </w:tr>
    </w:tbl>
    <w:p w14:paraId="63FF0050" w14:textId="77777777" w:rsidR="00B253A8" w:rsidRPr="009F4D88" w:rsidRDefault="00B253A8" w:rsidP="00CB27BC">
      <w:pPr>
        <w:tabs>
          <w:tab w:val="left" w:pos="360"/>
          <w:tab w:val="left" w:pos="630"/>
        </w:tabs>
        <w:spacing w:after="0"/>
        <w:contextualSpacing/>
        <w:jc w:val="both"/>
        <w:rPr>
          <w:rFonts w:ascii="Times New Roman" w:hAnsi="Times New Roman" w:cs="Times New Roman"/>
          <w:b/>
          <w:bCs/>
          <w:sz w:val="24"/>
          <w:szCs w:val="24"/>
          <w:lang w:val="lt-LT"/>
        </w:rPr>
      </w:pPr>
    </w:p>
    <w:p w14:paraId="5250FE47" w14:textId="650C4A0E" w:rsidR="009F4D88" w:rsidRPr="00C57E13" w:rsidRDefault="009F4D88" w:rsidP="00C57E13">
      <w:pPr>
        <w:pStyle w:val="ListParagraph"/>
        <w:numPr>
          <w:ilvl w:val="0"/>
          <w:numId w:val="19"/>
        </w:numPr>
        <w:tabs>
          <w:tab w:val="left" w:pos="360"/>
          <w:tab w:val="left" w:pos="630"/>
        </w:tabs>
        <w:spacing w:after="0"/>
        <w:jc w:val="both"/>
        <w:rPr>
          <w:rFonts w:ascii="Times New Roman" w:hAnsi="Times New Roman" w:cs="Times New Roman"/>
          <w:b/>
          <w:bCs/>
          <w:sz w:val="24"/>
          <w:szCs w:val="24"/>
          <w:lang w:val="lt-LT"/>
        </w:rPr>
      </w:pPr>
      <w:r w:rsidRPr="00C57E13">
        <w:rPr>
          <w:rFonts w:ascii="Times New Roman" w:hAnsi="Times New Roman" w:cs="Times New Roman"/>
          <w:b/>
          <w:bCs/>
          <w:sz w:val="24"/>
          <w:szCs w:val="24"/>
          <w:lang w:val="lt-LT"/>
        </w:rPr>
        <w:t>Tikrinimo (ir tinkamumo patvirtinimo) procedūros (6 principas)“</w:t>
      </w:r>
    </w:p>
    <w:p w14:paraId="0837DB17" w14:textId="77777777" w:rsidR="009F4D88" w:rsidRPr="009F4D88" w:rsidRDefault="009F4D88" w:rsidP="00CB27BC">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 xml:space="preserve">Rekomenduojama paaiškinti, kokiais metodais ir procedūromis nustatoma/ bus nustatoma, ar RVASVT grindžiamos procedūros yra veiksmingos. </w:t>
      </w:r>
    </w:p>
    <w:p w14:paraId="61DCA70B" w14:textId="77777777" w:rsidR="009F4D88" w:rsidRPr="009F4D88" w:rsidRDefault="009F4D88" w:rsidP="00CB27BC">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 xml:space="preserve">Pavyzdžiui, tikrinimo metodu gali būti, visų pirma, mėginių ėmimas atsitiktine tvarka ir analizė, nuodugnesnė analizė  arba  tyrimai  pasirinktuose  svarbiuosiuose  taškuose,  išsamesnė  tarpinių  arba  galutinių  produktų  analizė,  realių sandėliavimo sąlygų, platinimo, pardavimo ir faktinio vartojimo tyrimai. Tikrinimai turėtų būti atliekami pakankamai dažnai, kad būtų galima įsitikinti, jog RVASVT grindžiamos procedūros yra veiksmingos – rekomenduojama aprašyti.  </w:t>
      </w:r>
    </w:p>
    <w:p w14:paraId="690138D8" w14:textId="77777777" w:rsidR="009F4D88" w:rsidRPr="009F4D88" w:rsidRDefault="009F4D88" w:rsidP="00CB27BC">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Tikrinimo  dažnis  priklauso  nuo  įmonės  specifikos  (produkcijos,  darbuotojų  skaičiaus,  tvarkomo  maisto pobūdžio),  stebėsenos  dažnio,  darbuotojų  kruopštumo,  ilgainiui  aptiktų  nukrypimų  skaičiaus  ir  susijusių  rizikos veiksnių.</w:t>
      </w:r>
    </w:p>
    <w:p w14:paraId="6EEEAD3A" w14:textId="17C3ED41" w:rsidR="009F4D88" w:rsidRPr="009F4D88" w:rsidRDefault="009F4D88" w:rsidP="00CB27BC">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t>Taip pat tikrinimo procedūros gali apimti: RVASVT grindžiamų procedūrų ir susijusių įrašų</w:t>
      </w:r>
      <w:r w:rsidR="00163A61">
        <w:rPr>
          <w:rFonts w:ascii="Times New Roman" w:hAnsi="Times New Roman" w:cs="Times New Roman"/>
          <w:sz w:val="24"/>
          <w:szCs w:val="24"/>
          <w:lang w:val="lt-LT"/>
        </w:rPr>
        <w:t xml:space="preserve"> apie</w:t>
      </w:r>
      <w:r w:rsidRPr="009F4D88">
        <w:rPr>
          <w:rFonts w:ascii="Times New Roman" w:hAnsi="Times New Roman" w:cs="Times New Roman"/>
          <w:sz w:val="24"/>
          <w:szCs w:val="24"/>
          <w:lang w:val="lt-LT"/>
        </w:rPr>
        <w:t xml:space="preserve"> auditą, operacijų (kaip žmonės laikosi reikalavimų) tikrinimą, patvirtinimą, kad įgyvendinta ir tęsiama SVT stebėsena, nukrypimų  nuo  normos  ir  produktų  pašalinimų  peržiūr</w:t>
      </w:r>
      <w:r w:rsidR="00163A61">
        <w:rPr>
          <w:rFonts w:ascii="Times New Roman" w:hAnsi="Times New Roman" w:cs="Times New Roman"/>
          <w:sz w:val="24"/>
          <w:szCs w:val="24"/>
          <w:lang w:val="lt-LT"/>
        </w:rPr>
        <w:t>a</w:t>
      </w:r>
      <w:r w:rsidRPr="009F4D88">
        <w:rPr>
          <w:rFonts w:ascii="Times New Roman" w:hAnsi="Times New Roman" w:cs="Times New Roman"/>
          <w:sz w:val="24"/>
          <w:szCs w:val="24"/>
          <w:lang w:val="lt-LT"/>
        </w:rPr>
        <w:t>;  taisom</w:t>
      </w:r>
      <w:r w:rsidR="00163A61">
        <w:rPr>
          <w:rFonts w:ascii="Times New Roman" w:hAnsi="Times New Roman" w:cs="Times New Roman"/>
          <w:sz w:val="24"/>
          <w:szCs w:val="24"/>
          <w:lang w:val="lt-LT"/>
        </w:rPr>
        <w:t>ieji</w:t>
      </w:r>
      <w:r w:rsidRPr="009F4D88">
        <w:rPr>
          <w:rFonts w:ascii="Times New Roman" w:hAnsi="Times New Roman" w:cs="Times New Roman"/>
          <w:sz w:val="24"/>
          <w:szCs w:val="24"/>
          <w:lang w:val="lt-LT"/>
        </w:rPr>
        <w:t xml:space="preserve">  veiksm</w:t>
      </w:r>
      <w:r w:rsidR="00163A61">
        <w:rPr>
          <w:rFonts w:ascii="Times New Roman" w:hAnsi="Times New Roman" w:cs="Times New Roman"/>
          <w:sz w:val="24"/>
          <w:szCs w:val="24"/>
          <w:lang w:val="lt-LT"/>
        </w:rPr>
        <w:t>ai</w:t>
      </w:r>
      <w:r w:rsidRPr="009F4D88">
        <w:rPr>
          <w:rFonts w:ascii="Times New Roman" w:hAnsi="Times New Roman" w:cs="Times New Roman"/>
          <w:sz w:val="24"/>
          <w:szCs w:val="24"/>
          <w:lang w:val="lt-LT"/>
        </w:rPr>
        <w:t>,  kurių  imtasi  dėl  atitinkamo produkto.</w:t>
      </w:r>
    </w:p>
    <w:p w14:paraId="55788673" w14:textId="4439BA56" w:rsidR="009F4D88" w:rsidRDefault="009F4D88" w:rsidP="00CB27BC">
      <w:pPr>
        <w:tabs>
          <w:tab w:val="left" w:pos="360"/>
          <w:tab w:val="left" w:pos="630"/>
        </w:tabs>
        <w:spacing w:after="0"/>
        <w:contextualSpacing/>
        <w:jc w:val="both"/>
        <w:rPr>
          <w:rFonts w:ascii="Times New Roman" w:hAnsi="Times New Roman" w:cs="Times New Roman"/>
          <w:sz w:val="24"/>
          <w:szCs w:val="24"/>
          <w:lang w:val="lt-LT"/>
        </w:rPr>
      </w:pPr>
      <w:r w:rsidRPr="009F4D88">
        <w:rPr>
          <w:rFonts w:ascii="Times New Roman" w:hAnsi="Times New Roman" w:cs="Times New Roman"/>
          <w:sz w:val="24"/>
          <w:szCs w:val="24"/>
          <w:lang w:val="lt-LT"/>
        </w:rPr>
        <w:lastRenderedPageBreak/>
        <w:t>Rekomenduojama vidinio audito klausimyną sudaryti tokį, kad jis atitiktų tikslą – turi būti patikrinta ar prieš tai nustatytos procedūros yra veiksmingos ar jomis vadovaujamasi tinkamai.</w:t>
      </w:r>
    </w:p>
    <w:p w14:paraId="00401F1D" w14:textId="77777777" w:rsidR="00B253A8" w:rsidRPr="009F4D88" w:rsidRDefault="00B253A8" w:rsidP="00CB27BC">
      <w:pPr>
        <w:tabs>
          <w:tab w:val="left" w:pos="360"/>
          <w:tab w:val="left" w:pos="630"/>
        </w:tabs>
        <w:spacing w:after="0"/>
        <w:contextualSpacing/>
        <w:jc w:val="both"/>
        <w:rPr>
          <w:rFonts w:ascii="Times New Roman" w:hAnsi="Times New Roman" w:cs="Times New Roman"/>
          <w:sz w:val="24"/>
          <w:szCs w:val="24"/>
          <w:lang w:val="lt-LT"/>
        </w:rPr>
      </w:pPr>
    </w:p>
    <w:p w14:paraId="0BCAD7B3" w14:textId="10E20528" w:rsidR="009F4D88" w:rsidRPr="00BB4DE9" w:rsidRDefault="009F4D88" w:rsidP="00C57E13">
      <w:pPr>
        <w:pStyle w:val="ListParagraph"/>
        <w:numPr>
          <w:ilvl w:val="0"/>
          <w:numId w:val="19"/>
        </w:numPr>
        <w:tabs>
          <w:tab w:val="left" w:pos="360"/>
        </w:tabs>
        <w:spacing w:after="0"/>
        <w:ind w:left="0" w:firstLine="0"/>
        <w:jc w:val="both"/>
        <w:rPr>
          <w:rFonts w:ascii="Times New Roman" w:hAnsi="Times New Roman" w:cs="Times New Roman"/>
          <w:b/>
          <w:bCs/>
          <w:sz w:val="24"/>
          <w:szCs w:val="24"/>
          <w:lang w:val="lt-LT"/>
        </w:rPr>
      </w:pPr>
      <w:r w:rsidRPr="00C57E13">
        <w:rPr>
          <w:rFonts w:ascii="Times New Roman" w:hAnsi="Times New Roman" w:cs="Times New Roman"/>
          <w:b/>
          <w:bCs/>
          <w:sz w:val="24"/>
          <w:szCs w:val="24"/>
        </w:rPr>
        <w:t>Dokumentų ir duomenų įrašų tvarkymas (7 principas)</w:t>
      </w:r>
      <w:r w:rsidR="00163A61">
        <w:rPr>
          <w:rFonts w:ascii="Times New Roman" w:hAnsi="Times New Roman" w:cs="Times New Roman"/>
          <w:b/>
          <w:bCs/>
          <w:sz w:val="24"/>
          <w:szCs w:val="24"/>
        </w:rPr>
        <w:t>.</w:t>
      </w:r>
      <w:r w:rsidRPr="00C57E13">
        <w:rPr>
          <w:rFonts w:ascii="Times New Roman" w:hAnsi="Times New Roman" w:cs="Times New Roman"/>
          <w:b/>
          <w:bCs/>
          <w:sz w:val="24"/>
          <w:szCs w:val="24"/>
        </w:rPr>
        <w:t xml:space="preserve"> </w:t>
      </w:r>
      <w:r w:rsidRPr="00C57E13">
        <w:rPr>
          <w:rFonts w:ascii="Times New Roman" w:hAnsi="Times New Roman" w:cs="Times New Roman"/>
          <w:sz w:val="24"/>
          <w:szCs w:val="24"/>
          <w:lang w:val="lt-LT"/>
        </w:rPr>
        <w:t>Taikant RVASVT grindžiamas procedūras itin svarbu efektyvus ir tikslus susijusių duomenų įrašų tvarkymas. RVASVT grindžiamos procedūros turėtų būti dokumentais patvirtintos RVASVT plane ir nuolat papildomos įrašais apie nustatytus  faktus.  Dokumentai ir įrašai turėtų būti saugomi  pakankamai  ilgą  laiką  po  produkto  laikymo  termino  pabaigos;  tai  turėtų  būti  daroma  dėl  atsekamumo,  kad MTS galėtų reguliariai persvarstyti savo procedūras</w:t>
      </w:r>
      <w:r w:rsidR="00163A61">
        <w:rPr>
          <w:rFonts w:ascii="Times New Roman" w:hAnsi="Times New Roman" w:cs="Times New Roman"/>
          <w:sz w:val="24"/>
          <w:szCs w:val="24"/>
          <w:lang w:val="lt-LT"/>
        </w:rPr>
        <w:t xml:space="preserve"> </w:t>
      </w:r>
      <w:r w:rsidRPr="00C57E13">
        <w:rPr>
          <w:rFonts w:ascii="Times New Roman" w:hAnsi="Times New Roman" w:cs="Times New Roman"/>
          <w:sz w:val="24"/>
          <w:szCs w:val="24"/>
          <w:lang w:val="lt-LT"/>
        </w:rPr>
        <w:t>.Duomenų įrašų pavyzdžiai: SVT stebėsenos veiklos rezultatai, pastebėti nukrypimai ir atlikti taisomieji veiksmai, tikrinimo veiklos rezultatai.</w:t>
      </w:r>
    </w:p>
    <w:p w14:paraId="49EC83AF" w14:textId="77777777" w:rsidR="00BB4DE9" w:rsidRPr="00C57E13" w:rsidRDefault="00BB4DE9" w:rsidP="00BB4DE9">
      <w:pPr>
        <w:pStyle w:val="ListParagraph"/>
        <w:tabs>
          <w:tab w:val="left" w:pos="360"/>
        </w:tabs>
        <w:spacing w:after="0"/>
        <w:ind w:left="0"/>
        <w:jc w:val="both"/>
        <w:rPr>
          <w:rFonts w:ascii="Times New Roman" w:hAnsi="Times New Roman" w:cs="Times New Roman"/>
          <w:b/>
          <w:bCs/>
          <w:sz w:val="24"/>
          <w:szCs w:val="24"/>
          <w:lang w:val="lt-LT"/>
        </w:rPr>
      </w:pPr>
    </w:p>
    <w:p w14:paraId="450CA4A0" w14:textId="64DAAA5F" w:rsidR="009F4D88" w:rsidRPr="00C57E13" w:rsidRDefault="009F4D88" w:rsidP="00C57E13">
      <w:pPr>
        <w:pStyle w:val="ListParagraph"/>
        <w:numPr>
          <w:ilvl w:val="0"/>
          <w:numId w:val="19"/>
        </w:numPr>
        <w:tabs>
          <w:tab w:val="left" w:pos="360"/>
          <w:tab w:val="left" w:pos="630"/>
        </w:tabs>
        <w:spacing w:after="0"/>
        <w:jc w:val="both"/>
        <w:rPr>
          <w:rFonts w:ascii="Times New Roman" w:hAnsi="Times New Roman" w:cs="Times New Roman"/>
          <w:b/>
          <w:bCs/>
          <w:sz w:val="24"/>
          <w:szCs w:val="24"/>
          <w:lang w:val="lt-LT"/>
        </w:rPr>
      </w:pPr>
      <w:r w:rsidRPr="00C57E13">
        <w:rPr>
          <w:rFonts w:ascii="Times New Roman" w:hAnsi="Times New Roman" w:cs="Times New Roman"/>
          <w:b/>
          <w:bCs/>
          <w:sz w:val="24"/>
          <w:szCs w:val="24"/>
          <w:lang w:val="lt-LT"/>
        </w:rPr>
        <w:t>Priedai</w:t>
      </w:r>
      <w:r w:rsidR="00C57E13">
        <w:rPr>
          <w:rFonts w:ascii="Times New Roman" w:hAnsi="Times New Roman" w:cs="Times New Roman"/>
          <w:b/>
          <w:bCs/>
          <w:sz w:val="24"/>
          <w:szCs w:val="24"/>
          <w:lang w:val="lt-LT"/>
        </w:rPr>
        <w:t xml:space="preserve">. </w:t>
      </w:r>
      <w:r w:rsidRPr="00C57E13">
        <w:rPr>
          <w:rFonts w:ascii="Times New Roman" w:hAnsi="Times New Roman" w:cs="Times New Roman"/>
          <w:sz w:val="24"/>
          <w:szCs w:val="24"/>
          <w:lang w:val="lt-LT"/>
        </w:rPr>
        <w:t>Rekomenduojama priedų skyriuje pateikti tik registracijos dokumentų kopijas</w:t>
      </w:r>
      <w:r w:rsidR="00C57E13">
        <w:rPr>
          <w:rFonts w:ascii="Times New Roman" w:hAnsi="Times New Roman" w:cs="Times New Roman"/>
          <w:sz w:val="24"/>
          <w:szCs w:val="24"/>
          <w:lang w:val="lt-LT"/>
        </w:rPr>
        <w:t>.</w:t>
      </w:r>
    </w:p>
    <w:p w14:paraId="4985DB89" w14:textId="77777777" w:rsidR="009F4D88" w:rsidRPr="00CB27BC" w:rsidRDefault="009F4D88" w:rsidP="00CB27BC">
      <w:pPr>
        <w:spacing w:after="0" w:line="240" w:lineRule="auto"/>
        <w:jc w:val="both"/>
        <w:rPr>
          <w:rFonts w:ascii="Times New Roman" w:hAnsi="Times New Roman" w:cs="Times New Roman"/>
          <w:b/>
          <w:bCs/>
          <w:sz w:val="24"/>
          <w:szCs w:val="24"/>
          <w:lang w:val="lt-LT"/>
        </w:rPr>
      </w:pPr>
    </w:p>
    <w:sectPr w:rsidR="009F4D88" w:rsidRPr="00CB27BC" w:rsidSect="00E21898">
      <w:type w:val="continuous"/>
      <w:pgSz w:w="12240" w:h="15840"/>
      <w:pgMar w:top="1440" w:right="907"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7E5A" w14:textId="77777777" w:rsidR="00D66D96" w:rsidRDefault="00D66D96" w:rsidP="00B72C9F">
      <w:pPr>
        <w:spacing w:after="0" w:line="240" w:lineRule="auto"/>
      </w:pPr>
      <w:r>
        <w:separator/>
      </w:r>
    </w:p>
  </w:endnote>
  <w:endnote w:type="continuationSeparator" w:id="0">
    <w:p w14:paraId="279C461B" w14:textId="77777777" w:rsidR="00D66D96" w:rsidRDefault="00D66D96" w:rsidP="00B7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38828"/>
      <w:docPartObj>
        <w:docPartGallery w:val="Page Numbers (Bottom of Page)"/>
        <w:docPartUnique/>
      </w:docPartObj>
    </w:sdtPr>
    <w:sdtEndPr>
      <w:rPr>
        <w:noProof/>
      </w:rPr>
    </w:sdtEndPr>
    <w:sdtContent>
      <w:p w14:paraId="0AAE2829" w14:textId="0E0EEE3E" w:rsidR="00B72C9F" w:rsidRDefault="00B72C9F">
        <w:pPr>
          <w:pStyle w:val="Footer"/>
          <w:jc w:val="right"/>
        </w:pPr>
        <w:r>
          <w:fldChar w:fldCharType="begin"/>
        </w:r>
        <w:r>
          <w:instrText xml:space="preserve"> PAGE   \* MERGEFORMAT </w:instrText>
        </w:r>
        <w:r>
          <w:fldChar w:fldCharType="separate"/>
        </w:r>
        <w:r w:rsidR="00320E10">
          <w:rPr>
            <w:noProof/>
          </w:rPr>
          <w:t>2</w:t>
        </w:r>
        <w:r>
          <w:rPr>
            <w:noProof/>
          </w:rPr>
          <w:fldChar w:fldCharType="end"/>
        </w:r>
      </w:p>
    </w:sdtContent>
  </w:sdt>
  <w:p w14:paraId="3D0E28A7" w14:textId="77777777" w:rsidR="00B72C9F" w:rsidRDefault="00B7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6B83" w14:textId="77777777" w:rsidR="00D66D96" w:rsidRDefault="00D66D96" w:rsidP="00B72C9F">
      <w:pPr>
        <w:spacing w:after="0" w:line="240" w:lineRule="auto"/>
      </w:pPr>
      <w:r>
        <w:separator/>
      </w:r>
    </w:p>
  </w:footnote>
  <w:footnote w:type="continuationSeparator" w:id="0">
    <w:p w14:paraId="1BD5F653" w14:textId="77777777" w:rsidR="00D66D96" w:rsidRDefault="00D66D96" w:rsidP="00B72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16CAEE"/>
    <w:lvl w:ilvl="0">
      <w:numFmt w:val="bullet"/>
      <w:lvlText w:val="*"/>
      <w:lvlJc w:val="left"/>
    </w:lvl>
  </w:abstractNum>
  <w:abstractNum w:abstractNumId="1" w15:restartNumberingAfterBreak="0">
    <w:nsid w:val="02BD4427"/>
    <w:multiLevelType w:val="hybridMultilevel"/>
    <w:tmpl w:val="2E06FBE4"/>
    <w:lvl w:ilvl="0" w:tplc="FA4A84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E2EA9"/>
    <w:multiLevelType w:val="hybridMultilevel"/>
    <w:tmpl w:val="7B8C0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351A2"/>
    <w:multiLevelType w:val="hybridMultilevel"/>
    <w:tmpl w:val="F328C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B56CC"/>
    <w:multiLevelType w:val="hybridMultilevel"/>
    <w:tmpl w:val="80C45C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B0C56"/>
    <w:multiLevelType w:val="hybridMultilevel"/>
    <w:tmpl w:val="F2B81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76A33"/>
    <w:multiLevelType w:val="hybridMultilevel"/>
    <w:tmpl w:val="0A2EF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CC4774"/>
    <w:multiLevelType w:val="hybridMultilevel"/>
    <w:tmpl w:val="4502E3B8"/>
    <w:lvl w:ilvl="0" w:tplc="E99C8B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234DA2"/>
    <w:multiLevelType w:val="hybridMultilevel"/>
    <w:tmpl w:val="0A060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2102F"/>
    <w:multiLevelType w:val="hybridMultilevel"/>
    <w:tmpl w:val="04CA0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83614"/>
    <w:multiLevelType w:val="multilevel"/>
    <w:tmpl w:val="2EACE2FE"/>
    <w:lvl w:ilvl="0">
      <w:start w:val="1"/>
      <w:numFmt w:val="decimal"/>
      <w:lvlText w:val="%1."/>
      <w:lvlJc w:val="left"/>
      <w:pPr>
        <w:ind w:left="360" w:hanging="360"/>
      </w:pPr>
      <w:rPr>
        <w:rFonts w:ascii="Times New Roman" w:eastAsiaTheme="majorEastAsia" w:hAnsi="Times New Roman" w:cstheme="maj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130D"/>
    <w:multiLevelType w:val="hybridMultilevel"/>
    <w:tmpl w:val="0BECB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0211D5"/>
    <w:multiLevelType w:val="multilevel"/>
    <w:tmpl w:val="198A2D70"/>
    <w:lvl w:ilvl="0">
      <w:start w:val="6"/>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D30058"/>
    <w:multiLevelType w:val="hybridMultilevel"/>
    <w:tmpl w:val="DBA0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A30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92871"/>
    <w:multiLevelType w:val="hybridMultilevel"/>
    <w:tmpl w:val="A2A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B480C04">
      <w:start w:val="1"/>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A2399"/>
    <w:multiLevelType w:val="hybridMultilevel"/>
    <w:tmpl w:val="BAC25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7D68F6"/>
    <w:multiLevelType w:val="hybridMultilevel"/>
    <w:tmpl w:val="562433D4"/>
    <w:lvl w:ilvl="0" w:tplc="6B5074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D7F9B"/>
    <w:multiLevelType w:val="hybridMultilevel"/>
    <w:tmpl w:val="79623C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2837D1"/>
    <w:multiLevelType w:val="hybridMultilevel"/>
    <w:tmpl w:val="563A7A40"/>
    <w:lvl w:ilvl="0" w:tplc="84A4EF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B50AC"/>
    <w:multiLevelType w:val="multilevel"/>
    <w:tmpl w:val="28E4FBD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2D1E46"/>
    <w:multiLevelType w:val="hybridMultilevel"/>
    <w:tmpl w:val="376A27F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1F5614"/>
    <w:multiLevelType w:val="hybridMultilevel"/>
    <w:tmpl w:val="1D8E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84845"/>
    <w:multiLevelType w:val="hybridMultilevel"/>
    <w:tmpl w:val="34DEA114"/>
    <w:lvl w:ilvl="0" w:tplc="0BB6B6E2">
      <w:start w:val="1"/>
      <w:numFmt w:val="upperRoman"/>
      <w:lvlText w:val="%1."/>
      <w:lvlJc w:val="right"/>
      <w:pPr>
        <w:ind w:left="2070" w:hanging="360"/>
      </w:pPr>
      <w:rPr>
        <w:rFont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60B4E33"/>
    <w:multiLevelType w:val="multilevel"/>
    <w:tmpl w:val="DA6019A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5" w15:restartNumberingAfterBreak="0">
    <w:nsid w:val="7D3F3D52"/>
    <w:multiLevelType w:val="hybridMultilevel"/>
    <w:tmpl w:val="D27C8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3420038">
    <w:abstractNumId w:val="17"/>
  </w:num>
  <w:num w:numId="2" w16cid:durableId="183709406">
    <w:abstractNumId w:val="1"/>
  </w:num>
  <w:num w:numId="3" w16cid:durableId="101532554">
    <w:abstractNumId w:val="24"/>
  </w:num>
  <w:num w:numId="4" w16cid:durableId="1480609378">
    <w:abstractNumId w:val="0"/>
    <w:lvlOverride w:ilvl="0">
      <w:lvl w:ilvl="0">
        <w:numFmt w:val="bullet"/>
        <w:lvlText w:val=""/>
        <w:legacy w:legacy="1" w:legacySpace="0" w:legacyIndent="360"/>
        <w:lvlJc w:val="left"/>
        <w:rPr>
          <w:rFonts w:ascii="Symbol" w:hAnsi="Symbol" w:hint="default"/>
        </w:rPr>
      </w:lvl>
    </w:lvlOverride>
  </w:num>
  <w:num w:numId="5" w16cid:durableId="1634093386">
    <w:abstractNumId w:val="7"/>
  </w:num>
  <w:num w:numId="6" w16cid:durableId="304822774">
    <w:abstractNumId w:val="14"/>
  </w:num>
  <w:num w:numId="7" w16cid:durableId="1869293012">
    <w:abstractNumId w:val="20"/>
  </w:num>
  <w:num w:numId="8" w16cid:durableId="927956343">
    <w:abstractNumId w:val="12"/>
  </w:num>
  <w:num w:numId="9" w16cid:durableId="522091904">
    <w:abstractNumId w:val="10"/>
  </w:num>
  <w:num w:numId="10" w16cid:durableId="1656228127">
    <w:abstractNumId w:val="22"/>
  </w:num>
  <w:num w:numId="11" w16cid:durableId="1143086213">
    <w:abstractNumId w:val="19"/>
  </w:num>
  <w:num w:numId="12" w16cid:durableId="2030908008">
    <w:abstractNumId w:val="13"/>
  </w:num>
  <w:num w:numId="13" w16cid:durableId="1552107379">
    <w:abstractNumId w:val="15"/>
  </w:num>
  <w:num w:numId="14" w16cid:durableId="2054573980">
    <w:abstractNumId w:val="2"/>
  </w:num>
  <w:num w:numId="15" w16cid:durableId="1765955920">
    <w:abstractNumId w:val="8"/>
  </w:num>
  <w:num w:numId="16" w16cid:durableId="1713647444">
    <w:abstractNumId w:val="23"/>
  </w:num>
  <w:num w:numId="17" w16cid:durableId="675884917">
    <w:abstractNumId w:val="3"/>
  </w:num>
  <w:num w:numId="18" w16cid:durableId="735856408">
    <w:abstractNumId w:val="18"/>
  </w:num>
  <w:num w:numId="19" w16cid:durableId="1635327696">
    <w:abstractNumId w:val="4"/>
  </w:num>
  <w:num w:numId="20" w16cid:durableId="2051224669">
    <w:abstractNumId w:val="9"/>
  </w:num>
  <w:num w:numId="21" w16cid:durableId="1686860905">
    <w:abstractNumId w:val="6"/>
  </w:num>
  <w:num w:numId="22" w16cid:durableId="2042657668">
    <w:abstractNumId w:val="25"/>
  </w:num>
  <w:num w:numId="23" w16cid:durableId="1259631459">
    <w:abstractNumId w:val="16"/>
  </w:num>
  <w:num w:numId="24" w16cid:durableId="1924341070">
    <w:abstractNumId w:val="5"/>
  </w:num>
  <w:num w:numId="25" w16cid:durableId="2137094830">
    <w:abstractNumId w:val="11"/>
  </w:num>
  <w:num w:numId="26" w16cid:durableId="12453355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4F"/>
    <w:rsid w:val="000020AB"/>
    <w:rsid w:val="00052296"/>
    <w:rsid w:val="000B3187"/>
    <w:rsid w:val="00100EE8"/>
    <w:rsid w:val="00163A61"/>
    <w:rsid w:val="001F622D"/>
    <w:rsid w:val="00320E10"/>
    <w:rsid w:val="003618F6"/>
    <w:rsid w:val="003A3254"/>
    <w:rsid w:val="004015DA"/>
    <w:rsid w:val="00402006"/>
    <w:rsid w:val="00426D9D"/>
    <w:rsid w:val="00471E75"/>
    <w:rsid w:val="00487721"/>
    <w:rsid w:val="0051197C"/>
    <w:rsid w:val="00512549"/>
    <w:rsid w:val="0056686E"/>
    <w:rsid w:val="005D59F9"/>
    <w:rsid w:val="005E55C5"/>
    <w:rsid w:val="00637542"/>
    <w:rsid w:val="00643F41"/>
    <w:rsid w:val="007D2675"/>
    <w:rsid w:val="008614EE"/>
    <w:rsid w:val="008663C5"/>
    <w:rsid w:val="00873BD5"/>
    <w:rsid w:val="008E38F7"/>
    <w:rsid w:val="009F4D88"/>
    <w:rsid w:val="00A9399B"/>
    <w:rsid w:val="00AD7D99"/>
    <w:rsid w:val="00B0584C"/>
    <w:rsid w:val="00B253A8"/>
    <w:rsid w:val="00B258BD"/>
    <w:rsid w:val="00B72C9F"/>
    <w:rsid w:val="00B82F2A"/>
    <w:rsid w:val="00BB4DE9"/>
    <w:rsid w:val="00BD195C"/>
    <w:rsid w:val="00C13B76"/>
    <w:rsid w:val="00C2194F"/>
    <w:rsid w:val="00C25ED4"/>
    <w:rsid w:val="00C57E13"/>
    <w:rsid w:val="00CA0BEF"/>
    <w:rsid w:val="00CB2552"/>
    <w:rsid w:val="00CB27BC"/>
    <w:rsid w:val="00CF6D12"/>
    <w:rsid w:val="00D141EE"/>
    <w:rsid w:val="00D47FAC"/>
    <w:rsid w:val="00D501F2"/>
    <w:rsid w:val="00D66D96"/>
    <w:rsid w:val="00E15EDE"/>
    <w:rsid w:val="00E21898"/>
    <w:rsid w:val="00E7498E"/>
    <w:rsid w:val="00E97D86"/>
    <w:rsid w:val="00ED0716"/>
    <w:rsid w:val="00EF1194"/>
    <w:rsid w:val="00EF425E"/>
    <w:rsid w:val="00EF7545"/>
    <w:rsid w:val="00F10310"/>
    <w:rsid w:val="00F172EC"/>
    <w:rsid w:val="00F75486"/>
    <w:rsid w:val="00FE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7FB5"/>
  <w15:docId w15:val="{19FAEEE9-7675-4930-8A60-79B61C3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D9D"/>
    <w:pPr>
      <w:keepNext/>
      <w:keepLines/>
      <w:spacing w:before="240" w:after="0"/>
      <w:outlineLvl w:val="0"/>
    </w:pPr>
    <w:rPr>
      <w:rFonts w:ascii="Times New Roman" w:eastAsiaTheme="majorEastAsia" w:hAnsi="Times New Roman"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426D9D"/>
    <w:pPr>
      <w:keepNext/>
      <w:keepLines/>
      <w:spacing w:before="40" w:after="0"/>
      <w:outlineLvl w:val="1"/>
    </w:pPr>
    <w:rPr>
      <w:rFonts w:ascii="Times New Roman" w:eastAsiaTheme="majorEastAsia" w:hAnsi="Times New Roman"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426D9D"/>
    <w:pPr>
      <w:keepNext/>
      <w:keepLines/>
      <w:spacing w:before="40" w:after="0"/>
      <w:outlineLvl w:val="2"/>
    </w:pPr>
    <w:rPr>
      <w:rFonts w:ascii="Times New Roman" w:eastAsiaTheme="majorEastAsia" w:hAnsi="Times New Roman" w:cstheme="majorBidi"/>
      <w:b/>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9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26D9D"/>
    <w:rPr>
      <w:rFonts w:ascii="Times New Roman" w:eastAsiaTheme="majorEastAsia" w:hAnsi="Times New Roman" w:cstheme="majorBidi"/>
      <w:b/>
      <w:color w:val="2F5496" w:themeColor="accent1" w:themeShade="BF"/>
      <w:sz w:val="24"/>
      <w:szCs w:val="32"/>
    </w:rPr>
  </w:style>
  <w:style w:type="character" w:customStyle="1" w:styleId="Heading2Char">
    <w:name w:val="Heading 2 Char"/>
    <w:basedOn w:val="DefaultParagraphFont"/>
    <w:link w:val="Heading2"/>
    <w:uiPriority w:val="9"/>
    <w:rsid w:val="00426D9D"/>
    <w:rPr>
      <w:rFonts w:ascii="Times New Roman" w:eastAsiaTheme="majorEastAsia" w:hAnsi="Times New Roman" w:cstheme="majorBidi"/>
      <w:b/>
      <w:color w:val="2F5496" w:themeColor="accent1" w:themeShade="BF"/>
      <w:sz w:val="24"/>
      <w:szCs w:val="26"/>
    </w:rPr>
  </w:style>
  <w:style w:type="character" w:customStyle="1" w:styleId="Heading3Char">
    <w:name w:val="Heading 3 Char"/>
    <w:basedOn w:val="DefaultParagraphFont"/>
    <w:link w:val="Heading3"/>
    <w:uiPriority w:val="9"/>
    <w:rsid w:val="00426D9D"/>
    <w:rPr>
      <w:rFonts w:ascii="Times New Roman" w:eastAsiaTheme="majorEastAsia" w:hAnsi="Times New Roman" w:cstheme="majorBidi"/>
      <w:b/>
      <w:color w:val="2F5496" w:themeColor="accent1" w:themeShade="BF"/>
      <w:sz w:val="24"/>
      <w:szCs w:val="24"/>
    </w:rPr>
  </w:style>
  <w:style w:type="paragraph" w:styleId="TOCHeading">
    <w:name w:val="TOC Heading"/>
    <w:basedOn w:val="Heading1"/>
    <w:next w:val="Normal"/>
    <w:uiPriority w:val="39"/>
    <w:unhideWhenUsed/>
    <w:qFormat/>
    <w:rsid w:val="00F75486"/>
    <w:pPr>
      <w:outlineLvl w:val="9"/>
    </w:pPr>
    <w:rPr>
      <w:rFonts w:asciiTheme="majorHAnsi" w:hAnsiTheme="majorHAnsi"/>
      <w:b w:val="0"/>
      <w:sz w:val="32"/>
    </w:rPr>
  </w:style>
  <w:style w:type="paragraph" w:styleId="TOC1">
    <w:name w:val="toc 1"/>
    <w:basedOn w:val="Normal"/>
    <w:next w:val="Normal"/>
    <w:autoRedefine/>
    <w:uiPriority w:val="39"/>
    <w:unhideWhenUsed/>
    <w:rsid w:val="00F172EC"/>
    <w:pPr>
      <w:tabs>
        <w:tab w:val="left" w:pos="440"/>
        <w:tab w:val="left" w:pos="1530"/>
        <w:tab w:val="right" w:leader="dot" w:pos="9890"/>
      </w:tabs>
      <w:spacing w:after="100"/>
    </w:pPr>
  </w:style>
  <w:style w:type="paragraph" w:styleId="TOC2">
    <w:name w:val="toc 2"/>
    <w:basedOn w:val="Normal"/>
    <w:next w:val="Normal"/>
    <w:autoRedefine/>
    <w:uiPriority w:val="39"/>
    <w:unhideWhenUsed/>
    <w:rsid w:val="00F75486"/>
    <w:pPr>
      <w:spacing w:after="100"/>
      <w:ind w:left="220"/>
    </w:pPr>
  </w:style>
  <w:style w:type="paragraph" w:styleId="TOC3">
    <w:name w:val="toc 3"/>
    <w:basedOn w:val="Normal"/>
    <w:next w:val="Normal"/>
    <w:autoRedefine/>
    <w:uiPriority w:val="39"/>
    <w:unhideWhenUsed/>
    <w:rsid w:val="00F75486"/>
    <w:pPr>
      <w:spacing w:after="100"/>
      <w:ind w:left="440"/>
    </w:pPr>
  </w:style>
  <w:style w:type="character" w:styleId="Hyperlink">
    <w:name w:val="Hyperlink"/>
    <w:basedOn w:val="DefaultParagraphFont"/>
    <w:uiPriority w:val="99"/>
    <w:unhideWhenUsed/>
    <w:rsid w:val="00F75486"/>
    <w:rPr>
      <w:color w:val="0563C1" w:themeColor="hyperlink"/>
      <w:u w:val="single"/>
    </w:rPr>
  </w:style>
  <w:style w:type="paragraph" w:styleId="ListParagraph">
    <w:name w:val="List Paragraph"/>
    <w:basedOn w:val="Normal"/>
    <w:uiPriority w:val="34"/>
    <w:qFormat/>
    <w:rsid w:val="00E15EDE"/>
    <w:pPr>
      <w:ind w:left="720"/>
      <w:contextualSpacing/>
    </w:pPr>
  </w:style>
  <w:style w:type="table" w:customStyle="1" w:styleId="TableGrid1">
    <w:name w:val="Table Grid1"/>
    <w:basedOn w:val="TableNormal"/>
    <w:next w:val="TableGrid"/>
    <w:uiPriority w:val="59"/>
    <w:rsid w:val="009F4D88"/>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F4D88"/>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semiHidden/>
    <w:unhideWhenUsed/>
    <w:rsid w:val="00E749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32">
    <w:name w:val="Light List - Accent 32"/>
    <w:basedOn w:val="TableNormal"/>
    <w:next w:val="LightList-Accent3"/>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21">
    <w:name w:val="Light List - Accent 21"/>
    <w:basedOn w:val="TableNormal"/>
    <w:next w:val="LightList-Accent2"/>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2">
    <w:name w:val="Light List Accent 2"/>
    <w:basedOn w:val="TableNormal"/>
    <w:uiPriority w:val="61"/>
    <w:semiHidden/>
    <w:unhideWhenUsed/>
    <w:rsid w:val="00E749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11">
    <w:name w:val="Light List - Accent 11"/>
    <w:basedOn w:val="TableNormal"/>
    <w:uiPriority w:val="61"/>
    <w:rsid w:val="00402006"/>
    <w:pPr>
      <w:spacing w:after="0" w:line="240" w:lineRule="auto"/>
    </w:pPr>
    <w:rPr>
      <w:rFonts w:eastAsia="Times New Roman" w:cs="Times New Roman"/>
      <w:lang w:val="lt-LT"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uiPriority w:val="61"/>
    <w:rsid w:val="00402006"/>
    <w:pPr>
      <w:spacing w:after="0" w:line="240" w:lineRule="auto"/>
    </w:pPr>
    <w:rPr>
      <w:rFonts w:eastAsia="Times New Roman" w:cs="Times New Roman"/>
      <w:lang w:val="lt-LT"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61">
    <w:name w:val="Light List - Accent 61"/>
    <w:basedOn w:val="TableNormal"/>
    <w:next w:val="LightList-Accent6"/>
    <w:uiPriority w:val="61"/>
    <w:rsid w:val="008E38F7"/>
    <w:pPr>
      <w:spacing w:after="0" w:line="240" w:lineRule="auto"/>
    </w:pPr>
    <w:rPr>
      <w:rFonts w:eastAsia="Times New Roman" w:cs="Times New Roman"/>
      <w:lang w:val="lt-LT" w:eastAsia="lt-L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6">
    <w:name w:val="Light List Accent 6"/>
    <w:basedOn w:val="TableNormal"/>
    <w:uiPriority w:val="61"/>
    <w:semiHidden/>
    <w:unhideWhenUsed/>
    <w:rsid w:val="008E38F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3">
    <w:name w:val="Table Grid3"/>
    <w:basedOn w:val="TableNormal"/>
    <w:next w:val="TableGrid"/>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F10310"/>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7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C9F"/>
  </w:style>
  <w:style w:type="paragraph" w:styleId="Footer">
    <w:name w:val="footer"/>
    <w:basedOn w:val="Normal"/>
    <w:link w:val="FooterChar"/>
    <w:uiPriority w:val="99"/>
    <w:unhideWhenUsed/>
    <w:rsid w:val="00B7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C9F"/>
  </w:style>
  <w:style w:type="paragraph" w:styleId="BalloonText">
    <w:name w:val="Balloon Text"/>
    <w:basedOn w:val="Normal"/>
    <w:link w:val="BalloonTextChar"/>
    <w:uiPriority w:val="99"/>
    <w:semiHidden/>
    <w:unhideWhenUsed/>
    <w:rsid w:val="00320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10"/>
    <w:rPr>
      <w:rFonts w:ascii="Tahoma" w:hAnsi="Tahoma" w:cs="Tahoma"/>
      <w:sz w:val="16"/>
      <w:szCs w:val="16"/>
    </w:rPr>
  </w:style>
  <w:style w:type="table" w:customStyle="1" w:styleId="TableGrid7">
    <w:name w:val="Table Grid7"/>
    <w:basedOn w:val="TableNormal"/>
    <w:next w:val="TableGrid"/>
    <w:uiPriority w:val="59"/>
    <w:rsid w:val="003A3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25FB-A547-4925-9865-EF34EEA5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17730</Words>
  <Characters>10107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HP-Vartotojas</dc:creator>
  <cp:lastModifiedBy>Virginijus Jakubavičius</cp:lastModifiedBy>
  <cp:revision>2</cp:revision>
  <dcterms:created xsi:type="dcterms:W3CDTF">2023-04-26T12:21:00Z</dcterms:created>
  <dcterms:modified xsi:type="dcterms:W3CDTF">2023-04-26T12:21:00Z</dcterms:modified>
</cp:coreProperties>
</file>