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F085" w14:textId="77777777" w:rsidR="00AA32E2" w:rsidRDefault="00AA32E2" w:rsidP="00AA3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liepos 12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69SV-328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MB BURBULŲ ARBATA, įmonės kodas 305380004, prekybinio paviljono, veiklą vykdančios adresu: Vilniaus apskr., Vilniaus m. sav., Vilnius, Pylimo g. 58</w:t>
      </w:r>
      <w:r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eastAsia="0)" w:hAnsi="Times New Roman" w:cs="Times New Roman"/>
          <w:sz w:val="24"/>
          <w:szCs w:val="24"/>
          <w:lang w:eastAsia="zh-CN"/>
        </w:rPr>
        <w:t>„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Lium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fruit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jelly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ume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&amp; mango“ 120 g, „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Lium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fruit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jelly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ume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&amp;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maracuja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>“ 120 g ir „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Lium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fruit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jelly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ume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&amp;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Sstrawberry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“ 120 g,  geriausia iki 12-09-2023, eksportuotojas: SHANGHAI QIHE INTERNATIONAL (RM204 BLDG24 LANE62 HENGDA ROAD, Kinija, SHANGHAI, importuotojas: HERMANN Commerce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GmbH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(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Ehinger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str. 139,Vokietija, 47249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Duisburg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), įsigijimo dokumentai 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－</w:t>
      </w:r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2023-03-31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Invoice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Nr. 32202105250615 (6 dėžės po 24 vnt. 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－</w:t>
      </w:r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144 vnt. (17,28 kg)) ir 2023-03-17 </w:t>
      </w:r>
      <w:proofErr w:type="spellStart"/>
      <w:r>
        <w:rPr>
          <w:rFonts w:ascii="Times New Roman" w:eastAsia="0)" w:hAnsi="Times New Roman" w:cs="Times New Roman"/>
          <w:sz w:val="24"/>
          <w:szCs w:val="24"/>
          <w:lang w:eastAsia="zh-CN"/>
        </w:rPr>
        <w:t>Invoice</w:t>
      </w:r>
      <w:proofErr w:type="spellEnd"/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Nr. 32202105246139 (3 dėžės po 24 vnt. 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－</w:t>
      </w:r>
      <w:r>
        <w:rPr>
          <w:rFonts w:ascii="Times New Roman" w:eastAsia="0)" w:hAnsi="Times New Roman" w:cs="Times New Roman"/>
          <w:sz w:val="24"/>
          <w:szCs w:val="24"/>
          <w:lang w:eastAsia="zh-CN"/>
        </w:rPr>
        <w:t xml:space="preserve"> 72 vnt. (8,64 kg)), išplatinti įmonės prekybos vietose 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－</w:t>
      </w:r>
      <w:r>
        <w:rPr>
          <w:rFonts w:ascii="Times New Roman" w:eastAsia="0)" w:hAnsi="Times New Roman" w:cs="Times New Roman"/>
          <w:sz w:val="24"/>
          <w:szCs w:val="24"/>
          <w:lang w:eastAsia="zh-CN"/>
        </w:rPr>
        <w:t>bare Vilniaus g. 23, Kaune, prekybiniame paviljone Pylimo g. 58-22A (Halės Turgų), Vilniuje, bare Trakų g. 7-10, Vilniuje),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bei sunaikinti nesaugų produktą. </w:t>
      </w:r>
    </w:p>
    <w:p w14:paraId="51FEBEED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E2"/>
    <w:rsid w:val="006E3B73"/>
    <w:rsid w:val="007C55B1"/>
    <w:rsid w:val="00AA32E2"/>
    <w:rsid w:val="00E2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7FA8"/>
  <w15:chartTrackingRefBased/>
  <w15:docId w15:val="{8F3E2E2F-4B69-4D8A-A9FE-336112D5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E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2025-09-19T10:25:00Z</dcterms:created>
  <dcterms:modified xsi:type="dcterms:W3CDTF">2025-09-19T10:25:00Z</dcterms:modified>
</cp:coreProperties>
</file>