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6D72" w14:textId="77777777" w:rsidR="00B23D05" w:rsidRPr="00B23D05" w:rsidRDefault="005326ED" w:rsidP="00B23D05">
      <w:pPr>
        <w:jc w:val="both"/>
        <w:rPr>
          <w:rFonts w:ascii="Times New Roman" w:hAnsi="Times New Roman" w:cs="Times New Roman"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gegužės 16 d. sprendimu Nr. 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33SV-181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 w:rsidR="00B23D05" w:rsidRPr="00B23D05">
        <w:rPr>
          <w:rFonts w:ascii="Times New Roman" w:hAnsi="Times New Roman" w:cs="Times New Roman"/>
          <w:sz w:val="24"/>
          <w:szCs w:val="24"/>
        </w:rPr>
        <w:t xml:space="preserve"> </w:t>
      </w:r>
      <w:r w:rsidR="00B23D05" w:rsidRPr="00B23D05">
        <w:rPr>
          <w:rFonts w:ascii="Times New Roman" w:eastAsia="SimSun" w:hAnsi="Times New Roman" w:cs="Times New Roman"/>
          <w:color w:val="000000"/>
          <w:sz w:val="24"/>
          <w:szCs w:val="24"/>
        </w:rPr>
        <w:t>UAB</w:t>
      </w:r>
      <w:r w:rsidR="00B23D05" w:rsidRPr="00B23D05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CESTA parduotuvė</w:t>
      </w:r>
      <w:r w:rsidR="00B23D05" w:rsidRPr="00B23D05">
        <w:rPr>
          <w:rFonts w:ascii="Times New Roman" w:hAnsi="Times New Roman" w:cs="Times New Roman"/>
          <w:sz w:val="24"/>
          <w:szCs w:val="24"/>
          <w:lang w:eastAsia="lt-LT"/>
        </w:rPr>
        <w:t xml:space="preserve">, įmonės kodas </w:t>
      </w:r>
      <w:r w:rsidR="00B23D05" w:rsidRPr="00B23D05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/>
        </w:rPr>
        <w:t>122007945</w:t>
      </w:r>
      <w:r w:rsidR="00B23D05" w:rsidRPr="00B23D05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B23D05" w:rsidRPr="00B23D0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Kauno </w:t>
      </w:r>
      <w:r w:rsidR="00B23D05" w:rsidRPr="00B23D05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apskr</w:t>
      </w:r>
      <w:r w:rsidR="00B23D05" w:rsidRPr="00B23D0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., </w:t>
      </w:r>
      <w:r w:rsidR="00B23D05" w:rsidRPr="00B23D05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 xml:space="preserve">Kauno m. sav., Kaunas, Jonavos g. 16, </w:t>
      </w:r>
      <w:r w:rsidR="00B23D05"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="00B23D05" w:rsidRPr="00B23D05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 </w:t>
      </w:r>
      <w:r w:rsidR="00B23D05" w:rsidRPr="00B23D05">
        <w:rPr>
          <w:rFonts w:ascii="Times New Roman" w:hAnsi="Times New Roman" w:cs="Times New Roman"/>
          <w:sz w:val="24"/>
          <w:szCs w:val="24"/>
          <w:lang w:eastAsia="lt-LT"/>
        </w:rPr>
        <w:t>populiarios dešrelės, atšaldytos, tinka vartoti iki 11-05-2022, partijos Nr. 1001, gamintojas UAB „</w:t>
      </w:r>
      <w:proofErr w:type="spellStart"/>
      <w:r w:rsidR="00B23D05" w:rsidRPr="00B23D05">
        <w:rPr>
          <w:rFonts w:ascii="Times New Roman" w:hAnsi="Times New Roman" w:cs="Times New Roman"/>
          <w:sz w:val="24"/>
          <w:szCs w:val="24"/>
          <w:lang w:eastAsia="lt-LT"/>
        </w:rPr>
        <w:t>Cesta</w:t>
      </w:r>
      <w:proofErr w:type="spellEnd"/>
      <w:r w:rsidR="00B23D05" w:rsidRPr="00B23D05">
        <w:rPr>
          <w:rFonts w:ascii="Times New Roman" w:hAnsi="Times New Roman" w:cs="Times New Roman"/>
          <w:sz w:val="24"/>
          <w:szCs w:val="24"/>
          <w:lang w:eastAsia="lt-LT"/>
        </w:rPr>
        <w:t>“, Riešės g. 10, Riešė, Vilniaus raj., gautos 2022-05-10 pagal vidinį krovinio važtaraštį Nr. 22-11850 iš UAB „</w:t>
      </w:r>
      <w:proofErr w:type="spellStart"/>
      <w:r w:rsidR="00B23D05" w:rsidRPr="00B23D05">
        <w:rPr>
          <w:rFonts w:ascii="Times New Roman" w:hAnsi="Times New Roman" w:cs="Times New Roman"/>
          <w:sz w:val="24"/>
          <w:szCs w:val="24"/>
          <w:lang w:eastAsia="lt-LT"/>
        </w:rPr>
        <w:t>Cesta</w:t>
      </w:r>
      <w:proofErr w:type="spellEnd"/>
      <w:r w:rsidR="00B23D05" w:rsidRPr="00B23D05">
        <w:rPr>
          <w:rFonts w:ascii="Times New Roman" w:hAnsi="Times New Roman" w:cs="Times New Roman"/>
          <w:sz w:val="24"/>
          <w:szCs w:val="24"/>
          <w:lang w:eastAsia="lt-LT"/>
        </w:rPr>
        <w:t xml:space="preserve">“, Riešė, Vilniaus raj., gauta 1,46 kg, 2022-05-10  atrinktas mėginys nuo prekyboje rasto kiekio 0,52 kg, </w:t>
      </w:r>
      <w:r w:rsidR="00B23D05"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392D9217" w14:textId="3070761F" w:rsidR="00A76970" w:rsidRPr="00B23D05" w:rsidRDefault="00A76970" w:rsidP="00B23D05">
      <w:pPr>
        <w:pStyle w:val="Standard"/>
        <w:tabs>
          <w:tab w:val="right" w:pos="9639"/>
        </w:tabs>
        <w:suppressAutoHyphens w:val="0"/>
        <w:spacing w:line="276" w:lineRule="auto"/>
        <w:jc w:val="both"/>
      </w:pPr>
    </w:p>
    <w:sectPr w:rsidR="00A76970" w:rsidRPr="00B23D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F6"/>
    <w:rsid w:val="00033D2B"/>
    <w:rsid w:val="000D0E81"/>
    <w:rsid w:val="001F0C55"/>
    <w:rsid w:val="00213A63"/>
    <w:rsid w:val="00241D37"/>
    <w:rsid w:val="002A54FE"/>
    <w:rsid w:val="00322099"/>
    <w:rsid w:val="003749F6"/>
    <w:rsid w:val="0038260D"/>
    <w:rsid w:val="003E0BBA"/>
    <w:rsid w:val="003F03C4"/>
    <w:rsid w:val="00440C99"/>
    <w:rsid w:val="00530FB1"/>
    <w:rsid w:val="005326ED"/>
    <w:rsid w:val="005B0A02"/>
    <w:rsid w:val="005D5A43"/>
    <w:rsid w:val="0061034F"/>
    <w:rsid w:val="0066788C"/>
    <w:rsid w:val="007B7118"/>
    <w:rsid w:val="0092474F"/>
    <w:rsid w:val="009764A2"/>
    <w:rsid w:val="00A112DD"/>
    <w:rsid w:val="00A76970"/>
    <w:rsid w:val="00AE385B"/>
    <w:rsid w:val="00B00632"/>
    <w:rsid w:val="00B23D05"/>
    <w:rsid w:val="00B757F4"/>
    <w:rsid w:val="00BD560D"/>
    <w:rsid w:val="00D23289"/>
    <w:rsid w:val="00D56060"/>
    <w:rsid w:val="00D6687E"/>
    <w:rsid w:val="00DB5207"/>
    <w:rsid w:val="00DC2D27"/>
    <w:rsid w:val="00E810F4"/>
    <w:rsid w:val="00F07580"/>
    <w:rsid w:val="00F24075"/>
    <w:rsid w:val="00F6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4C69"/>
  <w15:chartTrackingRefBased/>
  <w15:docId w15:val="{8CC3A4D5-D49A-4427-9EB8-901C0BFA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A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D2328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0"/>
    </w:rPr>
  </w:style>
  <w:style w:type="paragraph" w:customStyle="1" w:styleId="Standard">
    <w:name w:val="Standard"/>
    <w:rsid w:val="00B23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2025-09-22T11:11:00Z</dcterms:created>
  <dcterms:modified xsi:type="dcterms:W3CDTF">2025-09-22T11:11:00Z</dcterms:modified>
</cp:coreProperties>
</file>