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5EFD" w14:textId="01E1A50B" w:rsidR="003E58CA" w:rsidRPr="00F8537D" w:rsidRDefault="003E58CA" w:rsidP="003E58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Klaipėdos departamento 2022 m. rugsėjo 14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37SV-181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 xml:space="preserve">UAB „Baltic </w:t>
      </w:r>
      <w:proofErr w:type="spellStart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>merlangus</w:t>
      </w:r>
      <w:proofErr w:type="spellEnd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 xml:space="preserve">“, juridinio asmens kodas 302558619, juridinio asmens </w:t>
      </w:r>
      <w:proofErr w:type="spellStart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>adr</w:t>
      </w:r>
      <w:proofErr w:type="spellEnd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 xml:space="preserve">. Klaipėdos apskr., Klaipėdos m. sav., Klaipėda, Dubysos 31 A, sandėliavimo vieta     sandėlyje </w:t>
      </w:r>
      <w:proofErr w:type="spellStart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>adr</w:t>
      </w:r>
      <w:proofErr w:type="spellEnd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>. Klaipėdos apskr., Klaipėdos m. sav., Klaipėda, Sandėlių g. 28-3,</w:t>
      </w:r>
      <w:r w:rsidR="005D134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 xml:space="preserve">sausainius „TERNOPOLSKOJE“,  KN 1905, kilmės šalis Ukraina, viso  360  kg, (72 kartono dėžės), geriausias iki 27-01-2023, partijos </w:t>
      </w:r>
      <w:proofErr w:type="spellStart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>Nr</w:t>
      </w:r>
      <w:proofErr w:type="spellEnd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 xml:space="preserve">, L88, gauta iš gamintojo/siuntėjo CZAO „TERA“ su </w:t>
      </w:r>
      <w:proofErr w:type="spellStart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="005D134B" w:rsidRPr="005D134B">
        <w:rPr>
          <w:rFonts w:ascii="Times New Roman" w:hAnsi="Times New Roman" w:cs="Times New Roman"/>
          <w:sz w:val="24"/>
          <w:szCs w:val="24"/>
          <w:lang w:eastAsia="lt-LT"/>
        </w:rPr>
        <w:t xml:space="preserve"> 2022-07-27 Nr.5042, saugą ir kokybę patvirtinančiu dokumentu 2022-07-28 Nr.5042, atvyko autotransportu BC8610ET/BC7441XO,, CMR 2022-07-28 Nr.280744, Tranzitinė deklaracija T1 2022-08-02 Nr.22PL303020NS58U526, Valstybinės maisto ir veterinarijos tarnybos Klaipėdos departamento importo siuntos registracijos Nr.37INMS-295</w:t>
      </w:r>
      <w:r w:rsidR="005D134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2CF9E435" w14:textId="77777777" w:rsidR="003E58CA" w:rsidRDefault="003E58CA" w:rsidP="003E58CA"/>
    <w:p w14:paraId="27E29AE6" w14:textId="77777777" w:rsidR="007D0C4E" w:rsidRDefault="007D0C4E"/>
    <w:sectPr w:rsidR="007D0C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B0AD9"/>
    <w:rsid w:val="001E074F"/>
    <w:rsid w:val="00252FA8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C04A85"/>
    <w:rsid w:val="00D14DAE"/>
    <w:rsid w:val="00D46470"/>
    <w:rsid w:val="00D92065"/>
    <w:rsid w:val="00DA3FC1"/>
    <w:rsid w:val="00DB7042"/>
    <w:rsid w:val="00DE3F0A"/>
    <w:rsid w:val="00DE6296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2025-09-22T11:14:00Z</dcterms:created>
  <dcterms:modified xsi:type="dcterms:W3CDTF">2025-09-22T11:14:00Z</dcterms:modified>
</cp:coreProperties>
</file>