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A680" w14:textId="77777777" w:rsidR="00D87FD6" w:rsidRDefault="00D87FD6" w:rsidP="00D87FD6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Šiaulių departamento 2022 m. spalio 4 d. sprendimu Nr. </w:t>
      </w:r>
      <w:r>
        <w:rPr>
          <w:szCs w:val="24"/>
          <w:lang w:eastAsia="lt-LT"/>
        </w:rPr>
        <w:t>57SV-146</w:t>
      </w:r>
      <w:r>
        <w:rPr>
          <w:szCs w:val="24"/>
        </w:rPr>
        <w:t xml:space="preserve"> „Dėl produkto (-ų) tiekimo rinkai uždraudimo“ </w:t>
      </w:r>
      <w:r>
        <w:rPr>
          <w:szCs w:val="24"/>
          <w:lang w:eastAsia="lt-LT"/>
        </w:rPr>
        <w:t>subjekto</w:t>
      </w:r>
      <w:r>
        <w:t xml:space="preserve"> </w:t>
      </w:r>
      <w:r>
        <w:rPr>
          <w:szCs w:val="24"/>
          <w:lang w:eastAsia="lt-LT"/>
        </w:rPr>
        <w:t xml:space="preserve">UAB ,,Baisogalos bioenergija“ į. k. 171663689, Stoties g. 19, </w:t>
      </w:r>
      <w:proofErr w:type="spellStart"/>
      <w:r>
        <w:rPr>
          <w:szCs w:val="24"/>
          <w:lang w:eastAsia="lt-LT"/>
        </w:rPr>
        <w:t>Pakiršinio</w:t>
      </w:r>
      <w:proofErr w:type="spellEnd"/>
      <w:r>
        <w:rPr>
          <w:szCs w:val="24"/>
          <w:lang w:eastAsia="lt-LT"/>
        </w:rPr>
        <w:t xml:space="preserve"> k., Baisogalos sen., Radviliškio raj.,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>
        <w:rPr>
          <w:szCs w:val="24"/>
          <w:lang w:eastAsia="lt-LT"/>
        </w:rPr>
        <w:t>gyvą žuvį – Afrikinis šamas. 25 auginimo talpos (</w:t>
      </w:r>
      <w:r>
        <w:rPr>
          <w:b/>
          <w:bCs/>
          <w:szCs w:val="24"/>
          <w:lang w:eastAsia="lt-LT"/>
        </w:rPr>
        <w:t>A2</w:t>
      </w:r>
      <w:r>
        <w:rPr>
          <w:szCs w:val="24"/>
          <w:lang w:eastAsia="lt-LT"/>
        </w:rPr>
        <w:t xml:space="preserve">-1389 vnt./1111kg; </w:t>
      </w:r>
      <w:r>
        <w:rPr>
          <w:b/>
          <w:bCs/>
          <w:szCs w:val="24"/>
          <w:lang w:eastAsia="lt-LT"/>
        </w:rPr>
        <w:t>A3</w:t>
      </w:r>
      <w:r>
        <w:rPr>
          <w:szCs w:val="24"/>
          <w:lang w:eastAsia="lt-LT"/>
        </w:rPr>
        <w:t xml:space="preserve">-5100 vnt./56 kg; </w:t>
      </w:r>
      <w:r>
        <w:rPr>
          <w:b/>
          <w:bCs/>
          <w:szCs w:val="24"/>
          <w:lang w:eastAsia="lt-LT"/>
        </w:rPr>
        <w:t>A4</w:t>
      </w:r>
      <w:r>
        <w:rPr>
          <w:szCs w:val="24"/>
          <w:lang w:eastAsia="lt-LT"/>
        </w:rPr>
        <w:t xml:space="preserve">-4300 vnt./43 kg; </w:t>
      </w:r>
      <w:r>
        <w:rPr>
          <w:b/>
          <w:bCs/>
          <w:szCs w:val="24"/>
          <w:lang w:eastAsia="lt-LT"/>
        </w:rPr>
        <w:t>A5</w:t>
      </w:r>
      <w:r>
        <w:rPr>
          <w:szCs w:val="24"/>
          <w:lang w:eastAsia="lt-LT"/>
        </w:rPr>
        <w:t xml:space="preserve">-967 vnt./551 kg; </w:t>
      </w:r>
      <w:r>
        <w:rPr>
          <w:b/>
          <w:bCs/>
          <w:color w:val="000000" w:themeColor="text1"/>
          <w:szCs w:val="24"/>
          <w:lang w:eastAsia="lt-LT"/>
        </w:rPr>
        <w:t>A6</w:t>
      </w:r>
      <w:r>
        <w:rPr>
          <w:color w:val="000000" w:themeColor="text1"/>
          <w:szCs w:val="24"/>
          <w:lang w:eastAsia="lt-LT"/>
        </w:rPr>
        <w:t>-1832 vnt./1162 kg</w:t>
      </w:r>
      <w:r>
        <w:rPr>
          <w:szCs w:val="24"/>
          <w:lang w:eastAsia="lt-LT"/>
        </w:rPr>
        <w:t xml:space="preserve">; </w:t>
      </w:r>
      <w:r>
        <w:rPr>
          <w:b/>
          <w:bCs/>
          <w:szCs w:val="24"/>
          <w:lang w:eastAsia="lt-LT"/>
        </w:rPr>
        <w:t>A7</w:t>
      </w:r>
      <w:r>
        <w:rPr>
          <w:szCs w:val="24"/>
          <w:lang w:eastAsia="lt-LT"/>
        </w:rPr>
        <w:t xml:space="preserve">-2637 vnt./765 kg; </w:t>
      </w:r>
      <w:r>
        <w:rPr>
          <w:b/>
          <w:bCs/>
          <w:szCs w:val="24"/>
          <w:lang w:eastAsia="lt-LT"/>
        </w:rPr>
        <w:t>B2</w:t>
      </w:r>
      <w:r>
        <w:rPr>
          <w:szCs w:val="24"/>
          <w:lang w:eastAsia="lt-LT"/>
        </w:rPr>
        <w:t xml:space="preserve">-1273 vnt./547 kg; </w:t>
      </w:r>
      <w:r>
        <w:rPr>
          <w:b/>
          <w:bCs/>
          <w:color w:val="000000" w:themeColor="text1"/>
          <w:szCs w:val="24"/>
          <w:lang w:eastAsia="lt-LT"/>
        </w:rPr>
        <w:t>B3</w:t>
      </w:r>
      <w:r>
        <w:rPr>
          <w:color w:val="000000" w:themeColor="text1"/>
          <w:szCs w:val="24"/>
          <w:lang w:eastAsia="lt-LT"/>
        </w:rPr>
        <w:t>-1182 vnt./1300 kg</w:t>
      </w:r>
      <w:r>
        <w:rPr>
          <w:szCs w:val="24"/>
          <w:lang w:eastAsia="lt-LT"/>
        </w:rPr>
        <w:t xml:space="preserve">; </w:t>
      </w:r>
      <w:r>
        <w:rPr>
          <w:b/>
          <w:bCs/>
          <w:szCs w:val="24"/>
          <w:lang w:eastAsia="lt-LT"/>
        </w:rPr>
        <w:t>B4</w:t>
      </w:r>
      <w:r>
        <w:rPr>
          <w:szCs w:val="24"/>
          <w:lang w:eastAsia="lt-LT"/>
        </w:rPr>
        <w:t xml:space="preserve">-945 vnt./1181kg; </w:t>
      </w:r>
      <w:r>
        <w:rPr>
          <w:b/>
          <w:bCs/>
          <w:szCs w:val="24"/>
          <w:lang w:eastAsia="lt-LT"/>
        </w:rPr>
        <w:t>B5</w:t>
      </w:r>
      <w:r>
        <w:rPr>
          <w:szCs w:val="24"/>
          <w:lang w:eastAsia="lt-LT"/>
        </w:rPr>
        <w:t xml:space="preserve">-2607 vnt./521 kg; </w:t>
      </w:r>
      <w:r>
        <w:rPr>
          <w:b/>
          <w:bCs/>
          <w:szCs w:val="24"/>
          <w:lang w:eastAsia="lt-LT"/>
        </w:rPr>
        <w:t>B6</w:t>
      </w:r>
      <w:r>
        <w:rPr>
          <w:szCs w:val="24"/>
          <w:lang w:eastAsia="lt-LT"/>
        </w:rPr>
        <w:t xml:space="preserve">-1330 vnt./798 kg; </w:t>
      </w:r>
      <w:r>
        <w:rPr>
          <w:b/>
          <w:bCs/>
          <w:szCs w:val="24"/>
          <w:lang w:eastAsia="lt-LT"/>
        </w:rPr>
        <w:t xml:space="preserve">B7 </w:t>
      </w:r>
      <w:r>
        <w:rPr>
          <w:szCs w:val="24"/>
          <w:lang w:eastAsia="lt-LT"/>
        </w:rPr>
        <w:t xml:space="preserve">-1930 vnt./1737 kg; </w:t>
      </w:r>
      <w:r>
        <w:rPr>
          <w:b/>
          <w:bCs/>
          <w:szCs w:val="24"/>
          <w:lang w:eastAsia="lt-LT"/>
        </w:rPr>
        <w:t>C1</w:t>
      </w:r>
      <w:r>
        <w:rPr>
          <w:szCs w:val="24"/>
          <w:lang w:eastAsia="lt-LT"/>
        </w:rPr>
        <w:t xml:space="preserve">-5200 vnt./55 kg; </w:t>
      </w:r>
      <w:r>
        <w:rPr>
          <w:b/>
          <w:bCs/>
          <w:szCs w:val="24"/>
          <w:lang w:eastAsia="lt-LT"/>
        </w:rPr>
        <w:t>C4</w:t>
      </w:r>
      <w:r>
        <w:rPr>
          <w:szCs w:val="24"/>
          <w:lang w:eastAsia="lt-LT"/>
        </w:rPr>
        <w:t xml:space="preserve">-2232 vnt./547 kg; </w:t>
      </w:r>
      <w:r>
        <w:rPr>
          <w:b/>
          <w:bCs/>
          <w:szCs w:val="24"/>
          <w:lang w:eastAsia="lt-LT"/>
        </w:rPr>
        <w:t>C5</w:t>
      </w:r>
      <w:r>
        <w:rPr>
          <w:szCs w:val="24"/>
          <w:lang w:eastAsia="lt-LT"/>
        </w:rPr>
        <w:t xml:space="preserve">-3698 vnt./425 kg; </w:t>
      </w:r>
      <w:r>
        <w:rPr>
          <w:b/>
          <w:bCs/>
          <w:color w:val="000000" w:themeColor="text1"/>
          <w:szCs w:val="24"/>
          <w:lang w:eastAsia="lt-LT"/>
        </w:rPr>
        <w:t>C6</w:t>
      </w:r>
      <w:r>
        <w:rPr>
          <w:color w:val="000000" w:themeColor="text1"/>
          <w:szCs w:val="24"/>
          <w:lang w:eastAsia="lt-LT"/>
        </w:rPr>
        <w:t>-2020 vnt./1233 kg</w:t>
      </w:r>
      <w:r>
        <w:rPr>
          <w:szCs w:val="24"/>
          <w:lang w:eastAsia="lt-LT"/>
        </w:rPr>
        <w:t xml:space="preserve">; </w:t>
      </w:r>
      <w:r>
        <w:rPr>
          <w:b/>
          <w:bCs/>
          <w:szCs w:val="24"/>
          <w:lang w:eastAsia="lt-LT"/>
        </w:rPr>
        <w:t>C7</w:t>
      </w:r>
      <w:r>
        <w:rPr>
          <w:szCs w:val="24"/>
          <w:lang w:eastAsia="lt-LT"/>
        </w:rPr>
        <w:t xml:space="preserve">-1995 vnt./ 1458 kg; </w:t>
      </w:r>
      <w:r>
        <w:rPr>
          <w:b/>
          <w:bCs/>
          <w:szCs w:val="24"/>
          <w:lang w:eastAsia="lt-LT"/>
        </w:rPr>
        <w:t>D1</w:t>
      </w:r>
      <w:r>
        <w:rPr>
          <w:szCs w:val="24"/>
          <w:lang w:eastAsia="lt-LT"/>
        </w:rPr>
        <w:t xml:space="preserve">-4014 vnt./401 kg; </w:t>
      </w:r>
      <w:r>
        <w:rPr>
          <w:b/>
          <w:bCs/>
          <w:szCs w:val="24"/>
          <w:lang w:eastAsia="lt-LT"/>
        </w:rPr>
        <w:t>D3</w:t>
      </w:r>
      <w:r>
        <w:rPr>
          <w:szCs w:val="24"/>
          <w:lang w:eastAsia="lt-LT"/>
        </w:rPr>
        <w:t xml:space="preserve">-1925 vnt./859 kg; </w:t>
      </w:r>
      <w:r>
        <w:rPr>
          <w:b/>
          <w:bCs/>
          <w:szCs w:val="24"/>
          <w:lang w:eastAsia="lt-LT"/>
        </w:rPr>
        <w:t>D4</w:t>
      </w:r>
      <w:r>
        <w:rPr>
          <w:szCs w:val="24"/>
          <w:lang w:eastAsia="lt-LT"/>
        </w:rPr>
        <w:t xml:space="preserve">-2115 vnt./592 kg; </w:t>
      </w:r>
      <w:r>
        <w:rPr>
          <w:b/>
          <w:bCs/>
          <w:szCs w:val="24"/>
          <w:lang w:eastAsia="lt-LT"/>
        </w:rPr>
        <w:t>D5</w:t>
      </w:r>
      <w:r>
        <w:rPr>
          <w:szCs w:val="24"/>
          <w:lang w:eastAsia="lt-LT"/>
        </w:rPr>
        <w:t xml:space="preserve">-5400 vnt./58 kg; </w:t>
      </w:r>
      <w:r>
        <w:rPr>
          <w:b/>
          <w:bCs/>
          <w:color w:val="000000" w:themeColor="text1"/>
          <w:szCs w:val="24"/>
          <w:lang w:eastAsia="lt-LT"/>
        </w:rPr>
        <w:t>D6</w:t>
      </w:r>
      <w:r>
        <w:rPr>
          <w:color w:val="000000" w:themeColor="text1"/>
          <w:szCs w:val="24"/>
          <w:lang w:eastAsia="lt-LT"/>
        </w:rPr>
        <w:t>-1921vnt./640 kg</w:t>
      </w:r>
      <w:r>
        <w:rPr>
          <w:szCs w:val="24"/>
          <w:lang w:eastAsia="lt-LT"/>
        </w:rPr>
        <w:t xml:space="preserve">; </w:t>
      </w:r>
      <w:r>
        <w:rPr>
          <w:b/>
          <w:bCs/>
          <w:szCs w:val="24"/>
          <w:lang w:eastAsia="lt-LT"/>
        </w:rPr>
        <w:t>D7</w:t>
      </w:r>
      <w:r>
        <w:rPr>
          <w:szCs w:val="24"/>
          <w:lang w:eastAsia="lt-LT"/>
        </w:rPr>
        <w:t xml:space="preserve">-1530 vnt./776 kg). </w:t>
      </w:r>
      <w:r>
        <w:rPr>
          <w:b/>
          <w:bCs/>
          <w:szCs w:val="24"/>
          <w:lang w:eastAsia="lt-LT"/>
        </w:rPr>
        <w:t>VISO: 57542 vnt./16816 kg,</w:t>
      </w:r>
      <w:r>
        <w:rPr>
          <w:szCs w:val="24"/>
        </w:rPr>
        <w:t xml:space="preserve"> ir </w:t>
      </w:r>
      <w:r>
        <w:rPr>
          <w:b/>
          <w:bCs/>
          <w:szCs w:val="24"/>
        </w:rPr>
        <w:t>įpareigoti ūkio subjektą sunaikinti nesaugų produktą.</w:t>
      </w:r>
    </w:p>
    <w:p w14:paraId="71DAAFA6" w14:textId="77777777" w:rsidR="00025EED" w:rsidRDefault="00025EED"/>
    <w:sectPr w:rsidR="00025E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D6"/>
    <w:rsid w:val="00025EED"/>
    <w:rsid w:val="007B7118"/>
    <w:rsid w:val="00CF46F0"/>
    <w:rsid w:val="00D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543C"/>
  <w15:chartTrackingRefBased/>
  <w15:docId w15:val="{CE979515-E827-4BC1-B55F-673C76DC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7F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2025-09-22T11:33:00Z</dcterms:created>
  <dcterms:modified xsi:type="dcterms:W3CDTF">2025-09-22T11:33:00Z</dcterms:modified>
</cp:coreProperties>
</file>