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AE092" w14:textId="77777777" w:rsidR="0046288D" w:rsidRPr="003E0F5E" w:rsidRDefault="0046288D" w:rsidP="0046288D">
      <w:pPr>
        <w:widowControl/>
        <w:adjustRightInd/>
        <w:spacing w:line="240" w:lineRule="auto"/>
        <w:ind w:left="8496" w:right="567" w:firstLine="576"/>
        <w:jc w:val="left"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</w:t>
      </w:r>
      <w:r w:rsidRPr="003E0F5E">
        <w:rPr>
          <w:rFonts w:ascii="Times New Roman" w:hAnsi="Times New Roman"/>
          <w:bCs/>
        </w:rPr>
        <w:t>okybės sistemos programos KT-2-4-9</w:t>
      </w:r>
    </w:p>
    <w:p w14:paraId="40857E48" w14:textId="03FB7708" w:rsidR="0046288D" w:rsidRDefault="0046288D" w:rsidP="0046288D">
      <w:pPr>
        <w:widowControl/>
        <w:adjustRightInd/>
        <w:spacing w:line="240" w:lineRule="auto"/>
        <w:ind w:left="6156" w:right="567" w:firstLine="2340"/>
        <w:jc w:val="center"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</w:t>
      </w:r>
      <w:r w:rsidRPr="003E0F5E">
        <w:rPr>
          <w:rFonts w:ascii="Times New Roman" w:hAnsi="Times New Roman"/>
          <w:bCs/>
        </w:rPr>
        <w:t xml:space="preserve">„Akvakultūros </w:t>
      </w:r>
      <w:r>
        <w:rPr>
          <w:rFonts w:ascii="Times New Roman" w:hAnsi="Times New Roman"/>
        </w:rPr>
        <w:t xml:space="preserve">gyvūnų ūkių </w:t>
      </w:r>
      <w:r w:rsidRPr="003E0F5E">
        <w:rPr>
          <w:rFonts w:ascii="Times New Roman" w:hAnsi="Times New Roman"/>
          <w:bCs/>
        </w:rPr>
        <w:t xml:space="preserve">valstybinė veterinarinė </w:t>
      </w:r>
    </w:p>
    <w:p w14:paraId="5DD60B11" w14:textId="2C7F059E" w:rsidR="0046288D" w:rsidRPr="003E0F5E" w:rsidRDefault="0046288D" w:rsidP="0046288D">
      <w:pPr>
        <w:widowControl/>
        <w:adjustRightInd/>
        <w:spacing w:line="240" w:lineRule="auto"/>
        <w:ind w:left="6156" w:right="567" w:firstLine="2340"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</w:t>
      </w:r>
      <w:r w:rsidRPr="003E0F5E">
        <w:rPr>
          <w:rFonts w:ascii="Times New Roman" w:hAnsi="Times New Roman"/>
          <w:bCs/>
        </w:rPr>
        <w:t xml:space="preserve">kontrolė”                                                          </w:t>
      </w:r>
    </w:p>
    <w:p w14:paraId="777376B2" w14:textId="540A96C1" w:rsidR="0046288D" w:rsidRPr="004719C9" w:rsidRDefault="0046288D" w:rsidP="0046288D">
      <w:pPr>
        <w:widowControl/>
        <w:adjustRightInd/>
        <w:spacing w:line="240" w:lineRule="auto"/>
        <w:ind w:left="742" w:right="567"/>
        <w:jc w:val="left"/>
        <w:textAlignment w:val="auto"/>
        <w:rPr>
          <w:rFonts w:ascii="Times New Roman" w:hAnsi="Times New Roman"/>
          <w:bCs/>
        </w:rPr>
      </w:pPr>
      <w:r w:rsidRPr="003E0F5E">
        <w:rPr>
          <w:rFonts w:ascii="Times New Roman" w:hAnsi="Times New Roman"/>
          <w:bCs/>
        </w:rPr>
        <w:t xml:space="preserve">                                                                                     </w:t>
      </w:r>
      <w:r w:rsidRPr="003E0F5E">
        <w:rPr>
          <w:rFonts w:ascii="Times New Roman" w:hAnsi="Times New Roman"/>
          <w:bCs/>
        </w:rPr>
        <w:tab/>
      </w:r>
      <w:r w:rsidRPr="003E0F5E">
        <w:rPr>
          <w:rFonts w:ascii="Times New Roman" w:hAnsi="Times New Roman"/>
          <w:bCs/>
        </w:rPr>
        <w:tab/>
      </w:r>
      <w:r w:rsidRPr="003E0F5E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4719C9">
        <w:rPr>
          <w:rFonts w:ascii="Times New Roman" w:hAnsi="Times New Roman"/>
          <w:bCs/>
        </w:rPr>
        <w:t>9 priedas</w:t>
      </w:r>
    </w:p>
    <w:p w14:paraId="239D7D9B" w14:textId="77777777" w:rsidR="0046288D" w:rsidRPr="00AA1A50" w:rsidRDefault="0046288D" w:rsidP="0046288D">
      <w:pPr>
        <w:widowControl/>
        <w:adjustRightInd/>
        <w:spacing w:line="240" w:lineRule="auto"/>
        <w:ind w:left="742" w:right="567"/>
        <w:jc w:val="left"/>
        <w:textAlignment w:val="auto"/>
        <w:rPr>
          <w:rFonts w:ascii="Times New Roman" w:hAnsi="Times New Roman"/>
          <w:bCs/>
          <w:u w:val="single"/>
        </w:rPr>
      </w:pPr>
    </w:p>
    <w:p w14:paraId="6BE86F5C" w14:textId="243E0411" w:rsidR="0046288D" w:rsidRPr="00705960" w:rsidRDefault="0046288D" w:rsidP="0046288D">
      <w:pPr>
        <w:snapToGrid w:val="0"/>
        <w:spacing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705960">
        <w:rPr>
          <w:rFonts w:ascii="Times New Roman" w:hAnsi="Times New Roman"/>
          <w:b/>
          <w:sz w:val="24"/>
          <w:szCs w:val="24"/>
          <w:lang w:eastAsia="lt-LT"/>
        </w:rPr>
        <w:t>SPECIALIEJI REIKALVIMAI SMULKI</w:t>
      </w:r>
      <w:r w:rsidR="00964E20">
        <w:rPr>
          <w:rFonts w:ascii="Times New Roman" w:hAnsi="Times New Roman"/>
          <w:b/>
          <w:sz w:val="24"/>
          <w:szCs w:val="24"/>
          <w:lang w:eastAsia="lt-LT"/>
        </w:rPr>
        <w:t>A</w:t>
      </w:r>
      <w:r w:rsidRPr="00705960">
        <w:rPr>
          <w:rFonts w:ascii="Times New Roman" w:hAnsi="Times New Roman"/>
          <w:b/>
          <w:sz w:val="24"/>
          <w:szCs w:val="24"/>
          <w:lang w:eastAsia="lt-LT"/>
        </w:rPr>
        <w:t>JAM AKVAKULT</w:t>
      </w:r>
      <w:r w:rsidRPr="00705960">
        <w:rPr>
          <w:rFonts w:ascii="Times New Roman" w:hAnsi="Times New Roman" w:hint="eastAsia"/>
          <w:b/>
          <w:sz w:val="24"/>
          <w:szCs w:val="24"/>
          <w:lang w:eastAsia="lt-LT"/>
        </w:rPr>
        <w:t>Ū</w:t>
      </w:r>
      <w:r w:rsidRPr="00705960">
        <w:rPr>
          <w:rFonts w:ascii="Times New Roman" w:hAnsi="Times New Roman"/>
          <w:b/>
          <w:sz w:val="24"/>
          <w:szCs w:val="24"/>
          <w:lang w:eastAsia="lt-LT"/>
        </w:rPr>
        <w:t>ROS</w:t>
      </w:r>
      <w:r w:rsidR="00964E20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GYVŪNŲ </w:t>
      </w:r>
      <w:r w:rsidRPr="00705960">
        <w:rPr>
          <w:rFonts w:ascii="Times New Roman" w:hAnsi="Times New Roman" w:hint="eastAsia"/>
          <w:b/>
          <w:sz w:val="24"/>
          <w:szCs w:val="24"/>
          <w:lang w:eastAsia="lt-LT"/>
        </w:rPr>
        <w:t>Ū</w:t>
      </w:r>
      <w:r w:rsidRPr="00705960">
        <w:rPr>
          <w:rFonts w:ascii="Times New Roman" w:hAnsi="Times New Roman"/>
          <w:b/>
          <w:sz w:val="24"/>
          <w:szCs w:val="24"/>
          <w:lang w:eastAsia="lt-LT"/>
        </w:rPr>
        <w:t>KIUI, MAŽAIS KIEKIAIS GAMINANČIAM IR TIEKIANČIAM AKVAKULT</w:t>
      </w:r>
      <w:r w:rsidRPr="00705960">
        <w:rPr>
          <w:rFonts w:ascii="Times New Roman" w:hAnsi="Times New Roman" w:hint="eastAsia"/>
          <w:b/>
          <w:sz w:val="24"/>
          <w:szCs w:val="24"/>
          <w:lang w:eastAsia="lt-LT"/>
        </w:rPr>
        <w:t>Ū</w:t>
      </w:r>
      <w:r w:rsidRPr="00705960">
        <w:rPr>
          <w:rFonts w:ascii="Times New Roman" w:hAnsi="Times New Roman"/>
          <w:b/>
          <w:sz w:val="24"/>
          <w:szCs w:val="24"/>
          <w:lang w:eastAsia="lt-LT"/>
        </w:rPr>
        <w:t>ROS GYV</w:t>
      </w:r>
      <w:r w:rsidRPr="00705960">
        <w:rPr>
          <w:rFonts w:ascii="Times New Roman" w:hAnsi="Times New Roman" w:hint="eastAsia"/>
          <w:b/>
          <w:sz w:val="24"/>
          <w:szCs w:val="24"/>
          <w:lang w:eastAsia="lt-LT"/>
        </w:rPr>
        <w:t>Ū</w:t>
      </w:r>
      <w:r w:rsidRPr="00705960">
        <w:rPr>
          <w:rFonts w:ascii="Times New Roman" w:hAnsi="Times New Roman"/>
          <w:b/>
          <w:sz w:val="24"/>
          <w:szCs w:val="24"/>
          <w:lang w:eastAsia="lt-LT"/>
        </w:rPr>
        <w:t>NUS TIESIOGIAI GALUTINIAMS VARTOTOJAMS AR MAŽMENIN</w:t>
      </w:r>
      <w:r w:rsidRPr="00705960">
        <w:rPr>
          <w:rFonts w:ascii="Times New Roman" w:hAnsi="Times New Roman" w:hint="eastAsia"/>
          <w:b/>
          <w:sz w:val="24"/>
          <w:szCs w:val="24"/>
          <w:lang w:eastAsia="lt-LT"/>
        </w:rPr>
        <w:t>Ė</w:t>
      </w:r>
      <w:r w:rsidRPr="00705960">
        <w:rPr>
          <w:rFonts w:ascii="Times New Roman" w:hAnsi="Times New Roman"/>
          <w:b/>
          <w:sz w:val="24"/>
          <w:szCs w:val="24"/>
          <w:lang w:eastAsia="lt-LT"/>
        </w:rPr>
        <w:t xml:space="preserve">S PREKYBOS SUBJEKTAMS  </w:t>
      </w:r>
    </w:p>
    <w:p w14:paraId="4F050446" w14:textId="77777777" w:rsidR="0046288D" w:rsidRPr="00F904B8" w:rsidRDefault="0046288D" w:rsidP="0046288D">
      <w:pPr>
        <w:tabs>
          <w:tab w:val="left" w:pos="1920"/>
          <w:tab w:val="left" w:pos="3390"/>
          <w:tab w:val="center" w:pos="4309"/>
          <w:tab w:val="left" w:pos="7560"/>
        </w:tabs>
        <w:rPr>
          <w:rFonts w:eastAsia="Arial Unicode MS"/>
          <w:szCs w:val="24"/>
        </w:rPr>
      </w:pPr>
    </w:p>
    <w:p w14:paraId="0E81C1FB" w14:textId="77777777" w:rsidR="0046288D" w:rsidRPr="00F904B8" w:rsidRDefault="0046288D" w:rsidP="0046288D">
      <w:pPr>
        <w:rPr>
          <w:rFonts w:eastAsia="Arial Unicode MS"/>
          <w:szCs w:val="24"/>
        </w:rPr>
      </w:pPr>
    </w:p>
    <w:tbl>
      <w:tblPr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97"/>
        <w:gridCol w:w="1884"/>
        <w:gridCol w:w="951"/>
        <w:gridCol w:w="992"/>
        <w:gridCol w:w="1418"/>
        <w:gridCol w:w="2835"/>
      </w:tblGrid>
      <w:tr w:rsidR="0046288D" w:rsidRPr="004F2D96" w14:paraId="6C3E2257" w14:textId="77777777" w:rsidTr="001903F1">
        <w:trPr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22FB77C7" w14:textId="77777777" w:rsidR="0046288D" w:rsidRPr="00705960" w:rsidRDefault="0046288D" w:rsidP="001903F1">
            <w:pPr>
              <w:spacing w:line="240" w:lineRule="auto"/>
              <w:ind w:left="-2" w:firstLine="35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14:paraId="242ECC9C" w14:textId="77777777" w:rsidR="0046288D" w:rsidRPr="00705960" w:rsidRDefault="0046288D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26C42CE" w14:textId="77777777" w:rsidR="0046288D" w:rsidRPr="00705960" w:rsidRDefault="0046288D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05960">
              <w:rPr>
                <w:rFonts w:ascii="Times New Roman" w:hAnsi="Times New Roman"/>
                <w:b/>
                <w:bCs/>
                <w:szCs w:val="24"/>
              </w:rPr>
              <w:t>Reikalavimas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7E4BB345" w14:textId="77777777" w:rsidR="0046288D" w:rsidRPr="00705960" w:rsidRDefault="0046288D" w:rsidP="001903F1">
            <w:pPr>
              <w:spacing w:line="240" w:lineRule="auto"/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  <w:b/>
                <w:bCs/>
                <w:szCs w:val="24"/>
              </w:rPr>
              <w:t>Teis</w:t>
            </w:r>
            <w:r w:rsidRPr="00705960">
              <w:rPr>
                <w:rFonts w:ascii="Times New Roman" w:hAnsi="Times New Roman" w:hint="eastAsia"/>
                <w:b/>
                <w:bCs/>
                <w:szCs w:val="24"/>
              </w:rPr>
              <w:t>ė</w:t>
            </w:r>
            <w:r w:rsidRPr="00705960">
              <w:rPr>
                <w:rFonts w:ascii="Times New Roman" w:hAnsi="Times New Roman"/>
                <w:b/>
                <w:bCs/>
                <w:szCs w:val="24"/>
              </w:rPr>
              <w:t>s akto straipsnis, dalis, punktas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</w:tcBorders>
          </w:tcPr>
          <w:p w14:paraId="3929677C" w14:textId="77777777" w:rsidR="0046288D" w:rsidRPr="00705960" w:rsidRDefault="0046288D" w:rsidP="001903F1">
            <w:pPr>
              <w:spacing w:line="240" w:lineRule="auto"/>
              <w:ind w:left="360" w:firstLine="348"/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  <w:b/>
                <w:bCs/>
                <w:szCs w:val="24"/>
              </w:rPr>
              <w:t xml:space="preserve">Atitikties </w:t>
            </w:r>
            <w:r w:rsidRPr="00705960">
              <w:rPr>
                <w:rFonts w:ascii="Times New Roman" w:hAnsi="Times New Roman" w:hint="eastAsia"/>
                <w:b/>
                <w:bCs/>
                <w:szCs w:val="24"/>
              </w:rPr>
              <w:t>į</w:t>
            </w:r>
            <w:r w:rsidRPr="00705960">
              <w:rPr>
                <w:rFonts w:ascii="Times New Roman" w:hAnsi="Times New Roman"/>
                <w:b/>
                <w:bCs/>
                <w:szCs w:val="24"/>
              </w:rPr>
              <w:t>vertinimas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473DEFC" w14:textId="77777777" w:rsidR="0046288D" w:rsidRPr="00705960" w:rsidRDefault="0046288D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  <w:t>Reikalavimo aprašymas</w:t>
            </w:r>
            <w:r w:rsidRPr="00705960">
              <w:rPr>
                <w:rStyle w:val="FootnoteReference"/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  <w:footnoteReference w:id="1"/>
            </w:r>
          </w:p>
        </w:tc>
      </w:tr>
      <w:tr w:rsidR="0046288D" w:rsidRPr="004F2D96" w14:paraId="541364C7" w14:textId="77777777" w:rsidTr="001903F1">
        <w:trPr>
          <w:jc w:val="center"/>
        </w:trPr>
        <w:tc>
          <w:tcPr>
            <w:tcW w:w="709" w:type="dxa"/>
          </w:tcPr>
          <w:p w14:paraId="26B857AC" w14:textId="77777777" w:rsidR="0046288D" w:rsidRPr="00705960" w:rsidRDefault="0046288D" w:rsidP="001903F1">
            <w:pPr>
              <w:spacing w:line="240" w:lineRule="auto"/>
              <w:ind w:left="-2" w:firstLine="35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297" w:type="dxa"/>
          </w:tcPr>
          <w:p w14:paraId="090822E7" w14:textId="77777777" w:rsidR="0046288D" w:rsidRPr="00705960" w:rsidRDefault="0046288D" w:rsidP="001903F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4" w:type="dxa"/>
          </w:tcPr>
          <w:p w14:paraId="182F9AFD" w14:textId="77777777" w:rsidR="0046288D" w:rsidRPr="00705960" w:rsidRDefault="0046288D" w:rsidP="001903F1">
            <w:pPr>
              <w:spacing w:line="240" w:lineRule="auto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598FAF" w14:textId="77777777" w:rsidR="0046288D" w:rsidRPr="00504CFF" w:rsidRDefault="0046288D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</w:pPr>
            <w:r w:rsidRPr="00504CFF">
              <w:rPr>
                <w:rFonts w:ascii="Times New Roman" w:hAnsi="Times New Roman"/>
                <w:b/>
                <w:bCs/>
                <w:szCs w:val="24"/>
              </w:rPr>
              <w:t>Taip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EA1A20" w14:textId="77777777" w:rsidR="0046288D" w:rsidRPr="00504CFF" w:rsidRDefault="0046288D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</w:pPr>
            <w:r w:rsidRPr="00504CFF">
              <w:rPr>
                <w:rFonts w:ascii="Times New Roman" w:hAnsi="Times New Roman"/>
                <w:b/>
                <w:bCs/>
                <w:szCs w:val="24"/>
              </w:rPr>
              <w:t>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F8E051" w14:textId="77777777" w:rsidR="0046288D" w:rsidRPr="00504CFF" w:rsidRDefault="0046288D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</w:pPr>
            <w:r w:rsidRPr="00504CFF">
              <w:rPr>
                <w:rFonts w:ascii="Times New Roman" w:hAnsi="Times New Roman"/>
                <w:b/>
                <w:bCs/>
                <w:szCs w:val="24"/>
              </w:rPr>
              <w:t>Netaikoma/ Neaktualu</w:t>
            </w:r>
          </w:p>
        </w:tc>
        <w:tc>
          <w:tcPr>
            <w:tcW w:w="2835" w:type="dxa"/>
          </w:tcPr>
          <w:p w14:paraId="78C26115" w14:textId="77777777" w:rsidR="0046288D" w:rsidRPr="00705960" w:rsidRDefault="0046288D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46288D" w:rsidRPr="004F2D96" w14:paraId="42190824" w14:textId="77777777" w:rsidTr="001903F1">
        <w:trPr>
          <w:trHeight w:val="480"/>
          <w:jc w:val="center"/>
        </w:trPr>
        <w:tc>
          <w:tcPr>
            <w:tcW w:w="11086" w:type="dxa"/>
            <w:gridSpan w:val="7"/>
          </w:tcPr>
          <w:p w14:paraId="070E13C4" w14:textId="77777777" w:rsidR="0046288D" w:rsidRPr="00705960" w:rsidRDefault="0046288D" w:rsidP="001903F1">
            <w:pPr>
              <w:widowControl/>
              <w:adjustRightInd/>
              <w:spacing w:line="240" w:lineRule="auto"/>
              <w:ind w:left="1068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  <w:r w:rsidRPr="43FA953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lt-LT" w:eastAsia="lt-LT"/>
              </w:rPr>
              <w:t>I.</w:t>
            </w:r>
            <w:r w:rsidRPr="43FA9538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70596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lt-LT" w:eastAsia="lt-LT"/>
              </w:rPr>
              <w:t>Reikalavimai akvakult</w:t>
            </w:r>
            <w:r w:rsidRPr="00705960">
              <w:rPr>
                <w:rFonts w:ascii="Times New Roman" w:hAnsi="Times New Roman" w:hint="eastAsia"/>
                <w:b/>
                <w:bCs/>
                <w:spacing w:val="-2"/>
                <w:sz w:val="24"/>
                <w:szCs w:val="24"/>
                <w:lang w:val="lt-LT" w:eastAsia="lt-LT"/>
              </w:rPr>
              <w:t>ū</w:t>
            </w:r>
            <w:r w:rsidRPr="0070596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lt-LT" w:eastAsia="lt-LT"/>
              </w:rPr>
              <w:t>ros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lt-LT" w:eastAsia="lt-LT"/>
              </w:rPr>
              <w:t xml:space="preserve"> gyvūnų</w:t>
            </w:r>
            <w:r w:rsidRPr="0070596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lt-LT" w:eastAsia="lt-LT"/>
              </w:rPr>
              <w:t xml:space="preserve"> </w:t>
            </w:r>
            <w:r w:rsidRPr="43FA9538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 xml:space="preserve">ūkio, mažais kiekiais gaminančiam ir tiekiančiam akvakultūros gyvūnus tiesiogiai galutiniams vartotojams ar mažmeninės prekybos subjektams, </w:t>
            </w:r>
            <w:r w:rsidRPr="0070596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lt-LT" w:eastAsia="lt-LT"/>
              </w:rPr>
              <w:t>saugomiems duomenims</w:t>
            </w:r>
          </w:p>
        </w:tc>
      </w:tr>
      <w:tr w:rsidR="0046288D" w:rsidRPr="004F2D96" w14:paraId="7DADE163" w14:textId="77777777" w:rsidTr="001903F1">
        <w:trPr>
          <w:jc w:val="center"/>
        </w:trPr>
        <w:tc>
          <w:tcPr>
            <w:tcW w:w="11086" w:type="dxa"/>
            <w:gridSpan w:val="7"/>
          </w:tcPr>
          <w:p w14:paraId="555A20EC" w14:textId="77777777" w:rsidR="0046288D" w:rsidRPr="00504CFF" w:rsidRDefault="0046288D" w:rsidP="0046288D">
            <w:pPr>
              <w:pStyle w:val="ListParagraph"/>
              <w:numPr>
                <w:ilvl w:val="0"/>
                <w:numId w:val="1"/>
              </w:numPr>
              <w:spacing w:line="240" w:lineRule="auto"/>
              <w:textAlignment w:val="auto"/>
              <w:rPr>
                <w:rFonts w:ascii="Times New Roman" w:hAnsi="Times New Roman"/>
                <w:spacing w:val="-2"/>
                <w:lang w:eastAsia="lt-LT"/>
              </w:rPr>
            </w:pPr>
            <w:r w:rsidRPr="00504CFF">
              <w:rPr>
                <w:rFonts w:ascii="Times New Roman" w:hAnsi="Times New Roman"/>
              </w:rPr>
              <w:t xml:space="preserve">Ar registruotas akvakultūros </w:t>
            </w:r>
            <w:r>
              <w:rPr>
                <w:rFonts w:ascii="Times New Roman" w:hAnsi="Times New Roman"/>
              </w:rPr>
              <w:t xml:space="preserve">gyvūnų ūkis </w:t>
            </w:r>
            <w:r w:rsidRPr="00504CFF">
              <w:rPr>
                <w:rFonts w:ascii="Times New Roman" w:hAnsi="Times New Roman"/>
              </w:rPr>
              <w:t>registruoja ir saugo:</w:t>
            </w:r>
          </w:p>
        </w:tc>
      </w:tr>
      <w:tr w:rsidR="0046288D" w14:paraId="57FCB78B" w14:textId="77777777" w:rsidTr="001903F1">
        <w:trPr>
          <w:trHeight w:val="300"/>
          <w:jc w:val="center"/>
        </w:trPr>
        <w:tc>
          <w:tcPr>
            <w:tcW w:w="709" w:type="dxa"/>
          </w:tcPr>
          <w:p w14:paraId="12AC8323" w14:textId="77777777" w:rsidR="0046288D" w:rsidRDefault="0046288D" w:rsidP="001903F1">
            <w:pPr>
              <w:spacing w:line="240" w:lineRule="auto"/>
              <w:ind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1.1.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860A" w14:textId="77777777" w:rsidR="0046288D" w:rsidRPr="00705960" w:rsidRDefault="0046288D" w:rsidP="001903F1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43FA9538">
              <w:rPr>
                <w:rFonts w:ascii="Times New Roman" w:hAnsi="Times New Roman"/>
              </w:rPr>
              <w:t>jam suteiktą unikalų registracijos numerį?</w:t>
            </w:r>
          </w:p>
        </w:tc>
        <w:tc>
          <w:tcPr>
            <w:tcW w:w="1884" w:type="dxa"/>
          </w:tcPr>
          <w:p w14:paraId="5D3633E7" w14:textId="77777777" w:rsidR="0046288D" w:rsidRPr="00705960" w:rsidRDefault="0046288D" w:rsidP="001903F1">
            <w:pPr>
              <w:spacing w:line="240" w:lineRule="auto"/>
              <w:jc w:val="center"/>
              <w:rPr>
                <w:rFonts w:ascii="Times New Roman" w:hAnsi="Times New Roman"/>
                <w:lang w:eastAsia="lt-LT"/>
              </w:rPr>
            </w:pPr>
            <w:hyperlink r:id="rId7" w:history="1">
              <w:r w:rsidRPr="43FA9538">
                <w:rPr>
                  <w:rStyle w:val="Hyperlink"/>
                  <w:rFonts w:ascii="Times New Roman" w:eastAsiaTheme="majorEastAsia" w:hAnsi="Times New Roman"/>
                  <w:lang w:eastAsia="lt-LT"/>
                </w:rPr>
                <w:t>[1]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22 str. a) p.</w:t>
            </w:r>
          </w:p>
        </w:tc>
        <w:tc>
          <w:tcPr>
            <w:tcW w:w="951" w:type="dxa"/>
          </w:tcPr>
          <w:p w14:paraId="037211F1" w14:textId="77777777" w:rsidR="0046288D" w:rsidRPr="00705960" w:rsidRDefault="0046288D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992" w:type="dxa"/>
          </w:tcPr>
          <w:p w14:paraId="4A27090A" w14:textId="77777777" w:rsidR="0046288D" w:rsidRPr="00705960" w:rsidRDefault="0046288D" w:rsidP="001903F1">
            <w:pPr>
              <w:spacing w:line="240" w:lineRule="auto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 xml:space="preserve">    </w:t>
            </w:r>
          </w:p>
        </w:tc>
        <w:tc>
          <w:tcPr>
            <w:tcW w:w="1418" w:type="dxa"/>
          </w:tcPr>
          <w:p w14:paraId="5692B134" w14:textId="77777777" w:rsidR="0046288D" w:rsidRPr="00705960" w:rsidRDefault="0046288D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835" w:type="dxa"/>
          </w:tcPr>
          <w:p w14:paraId="54A4F94C" w14:textId="77777777" w:rsidR="0046288D" w:rsidRPr="00705960" w:rsidRDefault="0046288D" w:rsidP="001903F1">
            <w:pPr>
              <w:spacing w:line="240" w:lineRule="auto"/>
              <w:ind w:left="360"/>
              <w:rPr>
                <w:rFonts w:ascii="Times New Roman" w:hAnsi="Times New Roman"/>
                <w:lang w:eastAsia="lt-LT"/>
              </w:rPr>
            </w:pPr>
          </w:p>
        </w:tc>
      </w:tr>
      <w:tr w:rsidR="0046288D" w:rsidRPr="004F2D96" w14:paraId="6A301100" w14:textId="77777777" w:rsidTr="001903F1">
        <w:trPr>
          <w:jc w:val="center"/>
        </w:trPr>
        <w:tc>
          <w:tcPr>
            <w:tcW w:w="709" w:type="dxa"/>
          </w:tcPr>
          <w:p w14:paraId="151A2EA8" w14:textId="77777777" w:rsidR="0046288D" w:rsidRPr="00705960" w:rsidRDefault="0046288D" w:rsidP="001903F1">
            <w:pPr>
              <w:spacing w:line="240" w:lineRule="auto"/>
              <w:ind w:left="-2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1.2.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B0BC" w14:textId="77777777" w:rsidR="0046288D" w:rsidRPr="00705960" w:rsidRDefault="0046288D" w:rsidP="001903F1">
            <w:pPr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 xml:space="preserve"> </w:t>
            </w:r>
            <w:r w:rsidRPr="43FA9538">
              <w:rPr>
                <w:rFonts w:ascii="Times New Roman" w:hAnsi="Times New Roman"/>
              </w:rPr>
              <w:t xml:space="preserve">- </w:t>
            </w:r>
            <w:r w:rsidRPr="00705960">
              <w:rPr>
                <w:rFonts w:ascii="Times New Roman" w:hAnsi="Times New Roman"/>
              </w:rPr>
              <w:t>išsamią informaciją apie visus tyrimus, kurie buvo atlikti padid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 xml:space="preserve">jusio gaištamumo atvejais arba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tarus ligos buvimą?</w:t>
            </w:r>
          </w:p>
        </w:tc>
        <w:tc>
          <w:tcPr>
            <w:tcW w:w="1884" w:type="dxa"/>
          </w:tcPr>
          <w:p w14:paraId="5294DDA2" w14:textId="77777777" w:rsidR="0046288D" w:rsidRPr="00705960" w:rsidRDefault="0046288D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8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[1]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22 str. b) p.</w:t>
            </w:r>
          </w:p>
        </w:tc>
        <w:tc>
          <w:tcPr>
            <w:tcW w:w="951" w:type="dxa"/>
          </w:tcPr>
          <w:p w14:paraId="340778AD" w14:textId="77777777" w:rsidR="0046288D" w:rsidRPr="00705960" w:rsidRDefault="0046288D" w:rsidP="001903F1">
            <w:pPr>
              <w:spacing w:line="240" w:lineRule="auto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</w:tcPr>
          <w:p w14:paraId="1DAD631C" w14:textId="77777777" w:rsidR="0046288D" w:rsidRPr="00705960" w:rsidRDefault="0046288D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</w:tcPr>
          <w:p w14:paraId="1FBFEFFB" w14:textId="77777777" w:rsidR="0046288D" w:rsidRPr="00705960" w:rsidRDefault="0046288D" w:rsidP="001903F1">
            <w:pPr>
              <w:spacing w:line="240" w:lineRule="auto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</w:tcPr>
          <w:p w14:paraId="21663C9D" w14:textId="77777777" w:rsidR="0046288D" w:rsidRPr="00705960" w:rsidRDefault="0046288D" w:rsidP="001903F1">
            <w:pPr>
              <w:spacing w:line="240" w:lineRule="auto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46288D" w:rsidRPr="004F2D96" w14:paraId="2F161082" w14:textId="77777777" w:rsidTr="001903F1">
        <w:trPr>
          <w:jc w:val="center"/>
        </w:trPr>
        <w:tc>
          <w:tcPr>
            <w:tcW w:w="709" w:type="dxa"/>
          </w:tcPr>
          <w:p w14:paraId="51090F28" w14:textId="77777777" w:rsidR="0046288D" w:rsidRPr="00705960" w:rsidRDefault="0046288D" w:rsidP="001903F1">
            <w:pPr>
              <w:spacing w:line="240" w:lineRule="auto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1.</w:t>
            </w:r>
            <w:r w:rsidRPr="00705960">
              <w:rPr>
                <w:rFonts w:ascii="Times New Roman" w:hAnsi="Times New Roman"/>
                <w:lang w:eastAsia="lt-LT"/>
              </w:rPr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496C" w14:textId="77777777" w:rsidR="0046288D" w:rsidRPr="00705960" w:rsidRDefault="0046288D" w:rsidP="001903F1">
            <w:pPr>
              <w:spacing w:line="240" w:lineRule="auto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705960">
              <w:rPr>
                <w:rFonts w:ascii="Times New Roman" w:hAnsi="Times New Roman"/>
              </w:rPr>
              <w:t>pagal Reglamento (ES) 2016/429 218 straipsn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 xml:space="preserve"> pači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veiklos vykdytoj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parengtus dokumentus, gautus su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ros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siuntomis, kurios buvo pristatytos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 xml:space="preserve">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ros</w:t>
            </w:r>
            <w:r>
              <w:rPr>
                <w:rFonts w:ascii="Times New Roman" w:hAnsi="Times New Roman"/>
              </w:rPr>
              <w:t xml:space="preserve"> gyvūnų</w:t>
            </w:r>
            <w:r w:rsidRPr="00705960">
              <w:rPr>
                <w:rFonts w:ascii="Times New Roman" w:hAnsi="Times New Roman"/>
              </w:rPr>
              <w:t xml:space="preserve"> 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k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 xml:space="preserve">, arba atitinkamai siunčiamus su tokiomis siuntomis, siunčiamomis </w:t>
            </w:r>
            <w:r w:rsidRPr="00705960">
              <w:rPr>
                <w:rFonts w:ascii="Times New Roman" w:hAnsi="Times New Roman"/>
              </w:rPr>
              <w:lastRenderedPageBreak/>
              <w:t>iš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ūkio</w:t>
            </w:r>
            <w:r w:rsidRPr="00705960">
              <w:rPr>
                <w:rFonts w:ascii="Times New Roman" w:hAnsi="Times New Roman"/>
              </w:rPr>
              <w:t>?</w:t>
            </w:r>
          </w:p>
        </w:tc>
        <w:tc>
          <w:tcPr>
            <w:tcW w:w="1884" w:type="dxa"/>
          </w:tcPr>
          <w:p w14:paraId="3DE8908C" w14:textId="77777777" w:rsidR="0046288D" w:rsidRPr="00705960" w:rsidRDefault="0046288D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9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[1]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22 str. c) p.</w:t>
            </w:r>
          </w:p>
        </w:tc>
        <w:tc>
          <w:tcPr>
            <w:tcW w:w="951" w:type="dxa"/>
          </w:tcPr>
          <w:p w14:paraId="1DFE1C4F" w14:textId="77777777" w:rsidR="0046288D" w:rsidRPr="00705960" w:rsidRDefault="0046288D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3890C72F" w14:textId="77777777" w:rsidR="0046288D" w:rsidRPr="00705960" w:rsidRDefault="0046288D" w:rsidP="001903F1">
            <w:pPr>
              <w:spacing w:line="240" w:lineRule="auto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    </w:t>
            </w:r>
          </w:p>
        </w:tc>
        <w:tc>
          <w:tcPr>
            <w:tcW w:w="1418" w:type="dxa"/>
          </w:tcPr>
          <w:p w14:paraId="253630AA" w14:textId="77777777" w:rsidR="0046288D" w:rsidRPr="00705960" w:rsidRDefault="0046288D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35" w:type="dxa"/>
          </w:tcPr>
          <w:p w14:paraId="2AF5B463" w14:textId="77777777" w:rsidR="0046288D" w:rsidRPr="00705960" w:rsidRDefault="0046288D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46288D" w:rsidRPr="004F2D96" w14:paraId="210E302E" w14:textId="77777777" w:rsidTr="001903F1">
        <w:trPr>
          <w:jc w:val="center"/>
        </w:trPr>
        <w:tc>
          <w:tcPr>
            <w:tcW w:w="709" w:type="dxa"/>
          </w:tcPr>
          <w:p w14:paraId="7C841D32" w14:textId="77777777" w:rsidR="0046288D" w:rsidRPr="00504CFF" w:rsidRDefault="0046288D" w:rsidP="001903F1">
            <w:pPr>
              <w:spacing w:line="240" w:lineRule="auto"/>
              <w:rPr>
                <w:rFonts w:ascii="Times New Roman" w:hAnsi="Times New Roman"/>
                <w:lang w:eastAsia="lt-LT"/>
              </w:rPr>
            </w:pPr>
            <w:r w:rsidRPr="00504CFF">
              <w:rPr>
                <w:rFonts w:ascii="Times New Roman" w:hAnsi="Times New Roman"/>
                <w:lang w:eastAsia="lt-LT"/>
              </w:rPr>
              <w:t>1.4.</w:t>
            </w:r>
          </w:p>
        </w:tc>
        <w:tc>
          <w:tcPr>
            <w:tcW w:w="2297" w:type="dxa"/>
          </w:tcPr>
          <w:p w14:paraId="7360FC6D" w14:textId="77777777" w:rsidR="0046288D" w:rsidRPr="00705960" w:rsidRDefault="0046288D" w:rsidP="001903F1">
            <w:pPr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 xml:space="preserve"> prireikus  bet kokius kitus dokumentus, pateikiamus kartu su vandens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nais?</w:t>
            </w:r>
          </w:p>
        </w:tc>
        <w:tc>
          <w:tcPr>
            <w:tcW w:w="1884" w:type="dxa"/>
          </w:tcPr>
          <w:p w14:paraId="6AC0C5C6" w14:textId="77777777" w:rsidR="0046288D" w:rsidRPr="00705960" w:rsidRDefault="0046288D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0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[1]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22 str. d) p.</w:t>
            </w:r>
          </w:p>
        </w:tc>
        <w:tc>
          <w:tcPr>
            <w:tcW w:w="951" w:type="dxa"/>
          </w:tcPr>
          <w:p w14:paraId="00703797" w14:textId="77777777" w:rsidR="0046288D" w:rsidRPr="00705960" w:rsidRDefault="0046288D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6C115C97" w14:textId="77777777" w:rsidR="0046288D" w:rsidRPr="00705960" w:rsidRDefault="0046288D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711A0AA9" w14:textId="77777777" w:rsidR="0046288D" w:rsidRPr="00705960" w:rsidRDefault="0046288D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35" w:type="dxa"/>
          </w:tcPr>
          <w:p w14:paraId="0F17D9E0" w14:textId="77777777" w:rsidR="0046288D" w:rsidRPr="00705960" w:rsidRDefault="0046288D" w:rsidP="001903F1">
            <w:pPr>
              <w:spacing w:line="240" w:lineRule="auto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</w:tbl>
    <w:p w14:paraId="385B2B54" w14:textId="77777777" w:rsidR="0046288D" w:rsidRPr="00F904B8" w:rsidRDefault="0046288D" w:rsidP="0046288D">
      <w:pPr>
        <w:rPr>
          <w:color w:val="000000" w:themeColor="text1"/>
          <w:lang w:eastAsia="lt-LT"/>
        </w:rPr>
      </w:pPr>
    </w:p>
    <w:p w14:paraId="1C9A0E75" w14:textId="77777777" w:rsidR="0046288D" w:rsidRPr="00705960" w:rsidRDefault="0046288D" w:rsidP="0046288D">
      <w:pPr>
        <w:spacing w:line="240" w:lineRule="auto"/>
        <w:contextualSpacing/>
        <w:rPr>
          <w:rFonts w:ascii="Times New Roman" w:hAnsi="Times New Roman"/>
          <w:b/>
          <w:bCs/>
        </w:rPr>
      </w:pPr>
      <w:r w:rsidRPr="43FA9538">
        <w:rPr>
          <w:rFonts w:ascii="Times New Roman" w:hAnsi="Times New Roman"/>
          <w:b/>
          <w:bCs/>
          <w:lang w:val="lt-LT" w:eastAsia="en-US"/>
        </w:rPr>
        <w:t xml:space="preserve"> Teisės aktų, pagal kuriuos atliekamas reikalavimo atitikties įvertinimas, sąrašas</w:t>
      </w:r>
      <w:r w:rsidRPr="43FA9538">
        <w:rPr>
          <w:rFonts w:ascii="Times New Roman" w:hAnsi="Times New Roman"/>
          <w:b/>
          <w:bCs/>
        </w:rPr>
        <w:t>:</w:t>
      </w:r>
    </w:p>
    <w:p w14:paraId="5D296948" w14:textId="77777777" w:rsidR="0046288D" w:rsidRPr="00705960" w:rsidRDefault="0046288D" w:rsidP="0046288D">
      <w:pPr>
        <w:widowControl/>
        <w:adjustRightInd/>
        <w:spacing w:line="240" w:lineRule="auto"/>
        <w:ind w:left="284" w:hanging="284"/>
        <w:jc w:val="left"/>
        <w:rPr>
          <w:rFonts w:ascii="Times New Roman" w:eastAsia="Arial Unicode MS" w:hAnsi="Times New Roman"/>
        </w:rPr>
      </w:pPr>
      <w:r w:rsidRPr="43FA9538">
        <w:rPr>
          <w:rFonts w:ascii="Times New Roman" w:eastAsia="Arial Unicode MS" w:hAnsi="Times New Roman"/>
        </w:rPr>
        <w:t>1. 2020 m. sausio 30 d. Komisijos deleguotasis reglamentas (ES) 2020/691, kuriuo papildomos Europos Parlamento ir Tarybos reglamento (ES) 2016/429 su akvakultūros ūkiais ir</w:t>
      </w:r>
      <w:r>
        <w:rPr>
          <w:rFonts w:ascii="Times New Roman" w:eastAsia="Arial Unicode MS" w:hAnsi="Times New Roman"/>
        </w:rPr>
        <w:t xml:space="preserve"> </w:t>
      </w:r>
      <w:r w:rsidRPr="43FA9538">
        <w:rPr>
          <w:rFonts w:ascii="Times New Roman" w:eastAsia="Arial Unicode MS" w:hAnsi="Times New Roman"/>
        </w:rPr>
        <w:t>vandens gyvūnų vežėjais susijusios taisyklės</w:t>
      </w:r>
      <w:r>
        <w:rPr>
          <w:rFonts w:ascii="Times New Roman" w:eastAsia="Arial Unicode MS" w:hAnsi="Times New Roman"/>
        </w:rPr>
        <w:t xml:space="preserve"> </w:t>
      </w:r>
      <w:hyperlink r:id="rId11" w:history="1">
        <w:r w:rsidRPr="004F2D96">
          <w:rPr>
            <w:rStyle w:val="Hyperlink"/>
            <w:rFonts w:ascii="Times New Roman" w:eastAsia="Arial Unicode MS" w:hAnsi="Times New Roman"/>
            <w:lang w:val="lt-LT"/>
          </w:rPr>
          <w:t>https://eur-lex.europa.eu/legal-content/LT/TXT/?uri=CELEX%3A32020R0691</w:t>
        </w:r>
      </w:hyperlink>
      <w:r w:rsidRPr="004F2D96">
        <w:rPr>
          <w:rFonts w:ascii="Times New Roman" w:eastAsia="Arial Unicode MS" w:hAnsi="Times New Roman"/>
        </w:rPr>
        <w:t xml:space="preserve"> </w:t>
      </w:r>
    </w:p>
    <w:p w14:paraId="18B8D3A3" w14:textId="77777777" w:rsidR="0046288D" w:rsidRPr="00705960" w:rsidRDefault="0046288D" w:rsidP="0046288D">
      <w:pPr>
        <w:spacing w:line="240" w:lineRule="auto"/>
        <w:ind w:left="1080" w:hanging="1440"/>
        <w:contextualSpacing/>
        <w:rPr>
          <w:rFonts w:ascii="Times New Roman" w:eastAsia="Arial Unicode MS" w:hAnsi="Times New Roman"/>
        </w:rPr>
      </w:pPr>
    </w:p>
    <w:p w14:paraId="059BDDF3" w14:textId="77777777" w:rsidR="0046288D" w:rsidRPr="00705960" w:rsidRDefault="0046288D" w:rsidP="0046288D">
      <w:pPr>
        <w:spacing w:line="240" w:lineRule="auto"/>
        <w:ind w:left="1080"/>
        <w:contextualSpacing/>
        <w:rPr>
          <w:rFonts w:ascii="Times New Roman" w:hAnsi="Times New Roman"/>
        </w:rPr>
      </w:pPr>
    </w:p>
    <w:p w14:paraId="479E5C90" w14:textId="77777777" w:rsidR="0046288D" w:rsidRPr="00705960" w:rsidRDefault="0046288D" w:rsidP="0046288D">
      <w:pPr>
        <w:spacing w:line="240" w:lineRule="auto"/>
        <w:ind w:left="8708" w:firstLine="364"/>
        <w:jc w:val="left"/>
        <w:rPr>
          <w:rFonts w:ascii="Times New Roman" w:hAnsi="Times New Roman"/>
        </w:rPr>
      </w:pPr>
    </w:p>
    <w:p w14:paraId="514F014D" w14:textId="77777777" w:rsidR="008C79E6" w:rsidRDefault="008C79E6"/>
    <w:sectPr w:rsidR="008C79E6" w:rsidSect="0046288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866EE" w14:textId="77777777" w:rsidR="007A6E54" w:rsidRDefault="007A6E54" w:rsidP="0046288D">
      <w:pPr>
        <w:spacing w:line="240" w:lineRule="auto"/>
      </w:pPr>
      <w:r>
        <w:separator/>
      </w:r>
    </w:p>
  </w:endnote>
  <w:endnote w:type="continuationSeparator" w:id="0">
    <w:p w14:paraId="432235FF" w14:textId="77777777" w:rsidR="007A6E54" w:rsidRDefault="007A6E54" w:rsidP="004628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128EF" w14:textId="77777777" w:rsidR="007A6E54" w:rsidRDefault="007A6E54" w:rsidP="0046288D">
      <w:pPr>
        <w:spacing w:line="240" w:lineRule="auto"/>
      </w:pPr>
      <w:r>
        <w:separator/>
      </w:r>
    </w:p>
  </w:footnote>
  <w:footnote w:type="continuationSeparator" w:id="0">
    <w:p w14:paraId="78AD8B27" w14:textId="77777777" w:rsidR="007A6E54" w:rsidRDefault="007A6E54" w:rsidP="0046288D">
      <w:pPr>
        <w:spacing w:line="240" w:lineRule="auto"/>
      </w:pPr>
      <w:r>
        <w:continuationSeparator/>
      </w:r>
    </w:p>
  </w:footnote>
  <w:footnote w:id="1">
    <w:p w14:paraId="2151DD60" w14:textId="77777777" w:rsidR="0046288D" w:rsidRPr="00705960" w:rsidRDefault="0046288D" w:rsidP="0046288D">
      <w:pPr>
        <w:pStyle w:val="FootnoteText"/>
        <w:rPr>
          <w:rFonts w:ascii="Times New Roman" w:hAnsi="Times New Roman" w:cs="Times New Roman"/>
        </w:rPr>
      </w:pPr>
      <w:r w:rsidRPr="00705960">
        <w:rPr>
          <w:rStyle w:val="FootnoteReference"/>
          <w:rFonts w:ascii="Times New Roman" w:hAnsi="Times New Roman" w:cs="Times New Roman"/>
        </w:rPr>
        <w:footnoteRef/>
      </w:r>
      <w:r w:rsidRPr="00705960">
        <w:rPr>
          <w:rFonts w:ascii="Times New Roman" w:hAnsi="Times New Roman" w:cs="Times New Roman"/>
        </w:rPr>
        <w:t xml:space="preserve"> Reikalavimo aprašymas turi būti matomas tik inspektoriui, tačiau spausdinant/pateikiant aktą ūki</w:t>
      </w:r>
      <w:r>
        <w:rPr>
          <w:rFonts w:ascii="Times New Roman" w:hAnsi="Times New Roman" w:cs="Times New Roman"/>
        </w:rPr>
        <w:t>ui</w:t>
      </w:r>
      <w:r w:rsidRPr="00705960">
        <w:rPr>
          <w:rFonts w:ascii="Times New Roman" w:hAnsi="Times New Roman" w:cs="Times New Roman"/>
        </w:rPr>
        <w:t>– ši grafa neturi būti matoma)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A405A"/>
    <w:multiLevelType w:val="hybridMultilevel"/>
    <w:tmpl w:val="5180FED2"/>
    <w:lvl w:ilvl="0" w:tplc="E634F6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171084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8D"/>
    <w:rsid w:val="00394EA8"/>
    <w:rsid w:val="0046288D"/>
    <w:rsid w:val="00777BB8"/>
    <w:rsid w:val="007A6E54"/>
    <w:rsid w:val="008C79E6"/>
    <w:rsid w:val="00964E20"/>
    <w:rsid w:val="009C5690"/>
    <w:rsid w:val="00C8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F062"/>
  <w15:chartTrackingRefBased/>
  <w15:docId w15:val="{CCA8FF18-EF3D-44EA-ACA3-D28662B8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88D"/>
    <w:pPr>
      <w:widowControl w:val="0"/>
      <w:adjustRightInd w:val="0"/>
      <w:spacing w:after="0" w:line="360" w:lineRule="atLeast"/>
      <w:jc w:val="both"/>
      <w:textAlignment w:val="baseline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8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8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8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8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8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8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8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8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8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46288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6288D"/>
    <w:pPr>
      <w:widowControl/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kern w:val="2"/>
      <w:lang w:val="lt-LT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628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628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?uri=CELEX%3A32020R069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LT/TXT/?uri=CELEX%3A32020R069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legal-content/LT/TXT/?uri=CELEX%3A32020R069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ur-lex.europa.eu/legal-content/LT/TXT/?uri=CELEX%3A32020R06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LT/TXT/?uri=CELEX%3A32020R0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1482</Words>
  <Characters>845</Characters>
  <Application>Microsoft Office Word</Application>
  <DocSecurity>0</DocSecurity>
  <Lines>7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2</cp:revision>
  <dcterms:created xsi:type="dcterms:W3CDTF">2025-10-30T08:31:00Z</dcterms:created>
  <dcterms:modified xsi:type="dcterms:W3CDTF">2025-10-31T11:49:00Z</dcterms:modified>
</cp:coreProperties>
</file>