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7E64" w14:textId="7ECF99CC" w:rsidR="00E42C62" w:rsidRDefault="00E42C62" w:rsidP="00E42C62">
      <w:pPr>
        <w:ind w:left="2592"/>
        <w:jc w:val="center"/>
      </w:pPr>
      <w:r>
        <w:t xml:space="preserve">               </w:t>
      </w:r>
      <w:r>
        <w:t xml:space="preserve">Kokybės sistemos darbo instrukcijos </w:t>
      </w:r>
    </w:p>
    <w:p w14:paraId="4143A1B6" w14:textId="77777777" w:rsidR="00E42C62" w:rsidRDefault="00E42C62" w:rsidP="00E42C62">
      <w:pPr>
        <w:jc w:val="center"/>
      </w:pPr>
      <w:r>
        <w:t xml:space="preserve">                                                                           KT-2-4-2-D7 „Biologinio saugumo priemonių </w:t>
      </w:r>
    </w:p>
    <w:p w14:paraId="5A9FA5B9" w14:textId="77777777" w:rsidR="00E42C62" w:rsidRDefault="00E42C62" w:rsidP="00E42C62">
      <w:pPr>
        <w:jc w:val="center"/>
      </w:pPr>
      <w:r>
        <w:t xml:space="preserve">                                                                            reikalavimų įgyvendinimo įvertinimas galvijų, </w:t>
      </w:r>
    </w:p>
    <w:p w14:paraId="39A5858C" w14:textId="77777777" w:rsidR="00E42C62" w:rsidRDefault="00E42C62" w:rsidP="00E42C62">
      <w:pPr>
        <w:jc w:val="center"/>
      </w:pPr>
      <w:r>
        <w:t xml:space="preserve">                                                avių ir ožkų laikymo vietose“ </w:t>
      </w:r>
    </w:p>
    <w:p w14:paraId="1E010F72" w14:textId="77777777" w:rsidR="00E42C62" w:rsidRDefault="00E42C62" w:rsidP="00E42C62">
      <w:pPr>
        <w:tabs>
          <w:tab w:val="left" w:pos="4678"/>
          <w:tab w:val="left" w:pos="4820"/>
        </w:tabs>
      </w:pPr>
      <w:r>
        <w:t xml:space="preserve">                                                                                1 priedas </w:t>
      </w:r>
    </w:p>
    <w:p w14:paraId="29BA5C1C" w14:textId="77777777" w:rsidR="00E42C62" w:rsidRDefault="00E42C62" w:rsidP="00E42C62">
      <w:pPr>
        <w:jc w:val="both"/>
      </w:pPr>
    </w:p>
    <w:p w14:paraId="6D6C73E3" w14:textId="77777777" w:rsidR="00E42C62" w:rsidRDefault="00E42C62" w:rsidP="00E42C62">
      <w:pPr>
        <w:jc w:val="center"/>
        <w:rPr>
          <w:b/>
          <w:bCs/>
        </w:rPr>
      </w:pPr>
      <w:r>
        <w:rPr>
          <w:b/>
          <w:bCs/>
        </w:rPr>
        <w:t>Žemės ūkio veiklą vykdančio ūkio subjekto patikrinimo akto“ reikalavimų srities „Biologinio saugumo priemonių reikalavimų įgyvendinimo įvertinimas galvijų, avių ir ožkų laikymo vietose“ reikalavimai</w:t>
      </w:r>
    </w:p>
    <w:p w14:paraId="74A6C3DF" w14:textId="77777777" w:rsidR="00E42C62" w:rsidRDefault="00E42C62" w:rsidP="00E42C62">
      <w:pPr>
        <w:jc w:val="center"/>
        <w:rPr>
          <w:b/>
          <w:bCs/>
        </w:rPr>
      </w:pPr>
    </w:p>
    <w:tbl>
      <w:tblPr>
        <w:tblW w:w="993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917"/>
        <w:gridCol w:w="1351"/>
        <w:gridCol w:w="1810"/>
      </w:tblGrid>
      <w:tr w:rsidR="00E42C62" w14:paraId="52F40F9D" w14:textId="77777777" w:rsidTr="00E42C62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3E51" w14:textId="77777777" w:rsidR="00E42C62" w:rsidRDefault="00E42C62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Eil. Nr.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9075" w14:textId="77777777" w:rsidR="00E42C62" w:rsidRDefault="00E42C62">
            <w:pPr>
              <w:widowControl w:val="0"/>
              <w:autoSpaceDE w:val="0"/>
              <w:autoSpaceDN w:val="0"/>
              <w:spacing w:line="267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Reikalavimas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829D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Taip/Ne/ Netikrinta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D9E06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Pastabos</w:t>
            </w:r>
          </w:p>
        </w:tc>
      </w:tr>
      <w:tr w:rsidR="00E42C62" w14:paraId="268400F5" w14:textId="77777777" w:rsidTr="00E42C62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E627" w14:textId="77777777" w:rsidR="00E42C62" w:rsidRDefault="00E42C62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6A7D" w14:textId="77777777" w:rsidR="00E42C62" w:rsidRDefault="00E42C62">
            <w:pPr>
              <w:widowControl w:val="0"/>
              <w:autoSpaceDE w:val="0"/>
              <w:autoSpaceDN w:val="0"/>
              <w:spacing w:line="267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savininkas (laikytojas) praneša apie galvijų, avių ir (ar) ožkų užkrečiamųjų ligų įtarimą?</w:t>
            </w:r>
          </w:p>
          <w:p w14:paraId="6AA33538" w14:textId="77777777" w:rsidR="00E42C62" w:rsidRDefault="00E42C6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4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6.1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9032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263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4CBE2D17" w14:textId="77777777" w:rsidTr="00E42C62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58D8C" w14:textId="77777777" w:rsidR="00E42C62" w:rsidRDefault="00E42C62">
            <w:pPr>
              <w:widowControl w:val="0"/>
              <w:autoSpaceDE w:val="0"/>
              <w:autoSpaceDN w:val="0"/>
              <w:spacing w:before="131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05D6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sergantys galvijai, avys ir (ar) ožkos yra gydomi?</w:t>
            </w:r>
          </w:p>
          <w:p w14:paraId="7D508B46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5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6.2 papunktis</w:t>
            </w:r>
            <w:r>
              <w:rPr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06E6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72CF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50D70811" w14:textId="77777777" w:rsidTr="00E42C62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4A68C" w14:textId="77777777" w:rsidR="00E42C62" w:rsidRDefault="00E42C62">
            <w:pPr>
              <w:widowControl w:val="0"/>
              <w:autoSpaceDE w:val="0"/>
              <w:autoSpaceDN w:val="0"/>
              <w:spacing w:before="131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609FA" w14:textId="77777777" w:rsidR="00E42C62" w:rsidRDefault="00E42C6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laikytojas (savininkas) sudaro sąlygas veterinarijos gydytojui apžiūrėti galvijus, avis ir (ar) ožkas, juos stebėti, prireikus ir gydyti, vakcinuoti, imti kraujo ar kitus mėginius laboratoriniams tyrimams ir taikyti kitas veterinarines priemones?</w:t>
            </w:r>
          </w:p>
          <w:p w14:paraId="5DB96960" w14:textId="77777777" w:rsidR="00E42C62" w:rsidRDefault="00E42C6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6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6.3.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7280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5E2F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E42C62" w14:paraId="282EB33B" w14:textId="77777777" w:rsidTr="00E42C62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4998" w14:textId="77777777" w:rsidR="00E42C62" w:rsidRDefault="00E42C62">
            <w:pPr>
              <w:widowControl w:val="0"/>
              <w:autoSpaceDE w:val="0"/>
              <w:autoSpaceDN w:val="0"/>
              <w:spacing w:line="258" w:lineRule="exact"/>
              <w:ind w:right="16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28C1" w14:textId="77777777" w:rsidR="00E42C62" w:rsidRDefault="00E42C6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laikytojas (savininkas) vakcinavimo programas suderinęs su atitinkamu VMVT teritoriniu padaliniu (jeigu galvijai, avys ir (ar) ožkos vakcinuojamos)</w:t>
            </w:r>
          </w:p>
          <w:p w14:paraId="64715A77" w14:textId="77777777" w:rsidR="00E42C62" w:rsidRDefault="00E42C6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7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6.4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65B6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F932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6379EFF0" w14:textId="77777777" w:rsidTr="00E42C62">
        <w:trPr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9E9D86" w14:textId="77777777" w:rsidR="00E42C62" w:rsidRDefault="00E42C62">
            <w:pPr>
              <w:widowControl w:val="0"/>
              <w:autoSpaceDE w:val="0"/>
              <w:autoSpaceDN w:val="0"/>
              <w:spacing w:before="3" w:line="256" w:lineRule="auto"/>
              <w:rPr>
                <w:kern w:val="2"/>
                <w:szCs w:val="24"/>
                <w14:ligatures w14:val="standardContextual"/>
              </w:rPr>
            </w:pPr>
          </w:p>
          <w:p w14:paraId="3A0DF546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ind w:right="16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5.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3EDE" w14:textId="77777777" w:rsidR="00E42C62" w:rsidRDefault="00E42C6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galvijų, avių ir (ar) ožkų gydymui naudojami tik Veterinarinių vaistų registre įregistruoti veterinariniai vaistai (nustatyta tvarka autogeninės veterinarinės vakcinos ar neregistruoti veterinariniai vaistai)?</w:t>
            </w:r>
          </w:p>
          <w:p w14:paraId="1383AC95" w14:textId="77777777" w:rsidR="00E42C62" w:rsidRDefault="00E42C6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8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6.5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931E" w14:textId="77777777" w:rsidR="00E42C62" w:rsidRDefault="00E42C62">
            <w:pPr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A837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61A6013B" w14:textId="77777777" w:rsidTr="00E42C62">
        <w:trPr>
          <w:trHeight w:val="868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F6BF99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</w:p>
          <w:p w14:paraId="302142A0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ind w:right="222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5B923" w14:textId="77777777" w:rsidR="00E42C62" w:rsidRDefault="00E42C62">
            <w:pPr>
              <w:widowControl w:val="0"/>
              <w:autoSpaceDE w:val="0"/>
              <w:autoSpaceDN w:val="0"/>
              <w:spacing w:line="270" w:lineRule="atLeast"/>
              <w:ind w:left="108" w:right="189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laikymo patalpose taikomos tinkamos graužikų ir vabzdžių naikinimo priemonės?</w:t>
            </w:r>
          </w:p>
          <w:p w14:paraId="019C325C" w14:textId="77777777" w:rsidR="00E42C62" w:rsidRDefault="00E42C62">
            <w:pPr>
              <w:widowControl w:val="0"/>
              <w:autoSpaceDE w:val="0"/>
              <w:autoSpaceDN w:val="0"/>
              <w:spacing w:line="270" w:lineRule="atLeast"/>
              <w:ind w:left="108" w:right="189"/>
              <w:rPr>
                <w:kern w:val="2"/>
                <w:szCs w:val="24"/>
                <w14:ligatures w14:val="standardContextual"/>
              </w:rPr>
            </w:pPr>
            <w:hyperlink r:id="rId9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6.6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A134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210E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19D26A13" w14:textId="77777777" w:rsidTr="00E42C62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A2AE5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7.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73B3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Ar mėšlas iš laikymo patalpų šalinamas reguliariai?</w:t>
            </w:r>
          </w:p>
          <w:p w14:paraId="380F7212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hyperlink r:id="rId10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6.7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E06D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7ECE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E42C62" w14:paraId="1B2AF68F" w14:textId="77777777" w:rsidTr="00E42C62">
        <w:trPr>
          <w:trHeight w:val="868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C0816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8.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FBC5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gyvuliai neganomi ganyklose 21 dieną po organinių trąšų panaudojimo?</w:t>
            </w:r>
          </w:p>
          <w:p w14:paraId="43DDB538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1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6.7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FA8A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47C4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196F4D05" w14:textId="77777777" w:rsidTr="00E42C6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82F2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9.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6432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į laikymo vietą nebuvo įvežti užkrečiamųjų ligų simptomų turintys galvijai, avys ir (ar) ožkos?</w:t>
            </w:r>
          </w:p>
          <w:p w14:paraId="00958352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2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6.8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9A43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BC08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026A4FE8" w14:textId="77777777" w:rsidTr="00E42C6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7655" w14:textId="77777777" w:rsidR="00E42C62" w:rsidRDefault="00E42C62">
            <w:pPr>
              <w:widowControl w:val="0"/>
              <w:autoSpaceDE w:val="0"/>
              <w:autoSpaceDN w:val="0"/>
              <w:spacing w:before="3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10.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7998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į laikymo vietą nebuvo įvežti galvijai, avys ir (ar) ožkos iš laikymo vietų, kurioms taikomi apribojimai dėl galvijų, avių ir (ar) ožkų užkrečiamųjų ligų pasireiškimo?</w:t>
            </w:r>
          </w:p>
          <w:p w14:paraId="20A7601D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3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6.8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EC3C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A060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104599F5" w14:textId="77777777" w:rsidTr="00E42C6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2044" w14:textId="77777777" w:rsidR="00E42C62" w:rsidRDefault="00E42C62">
            <w:pPr>
              <w:widowControl w:val="0"/>
              <w:autoSpaceDE w:val="0"/>
              <w:autoSpaceDN w:val="0"/>
              <w:spacing w:before="3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B841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teritorija, esanti apie laikymo patalpas, reguliariai tvarkoma, žolė šienaujama?</w:t>
            </w:r>
          </w:p>
          <w:p w14:paraId="458B8781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4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7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3D4D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79DC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5E2A4A75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3005D9" w14:textId="77777777" w:rsidR="00E42C62" w:rsidRDefault="00E42C62">
            <w:pPr>
              <w:widowControl w:val="0"/>
              <w:autoSpaceDE w:val="0"/>
              <w:autoSpaceDN w:val="0"/>
              <w:spacing w:before="3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</w:p>
          <w:p w14:paraId="225D385D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1C27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laikymo patalpos įrengtos taip, kad į jas negalėtų patekti bešeimininkiai ar laukiniai gyvūnai ir nuolat būtų galima kontroliuoti transporto priemonių ir asmenų patekimą į jas?</w:t>
            </w:r>
          </w:p>
          <w:p w14:paraId="026CF23E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5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8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E18F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E4CD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  <w:p w14:paraId="6C283947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39724DD5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597A" w14:textId="77777777" w:rsidR="00E42C62" w:rsidRDefault="00E42C62">
            <w:pPr>
              <w:widowControl w:val="0"/>
              <w:autoSpaceDE w:val="0"/>
              <w:autoSpaceDN w:val="0"/>
              <w:spacing w:before="3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13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512B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laikymo vietoje arba laikymo patalpose įrengta darbuotojų ir lankytojų persirengimo vieta ir sudaryta galimybė dezinfekuoti batus?</w:t>
            </w:r>
          </w:p>
          <w:p w14:paraId="7F26D322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ind w:left="108"/>
              <w:rPr>
                <w:kern w:val="2"/>
                <w:szCs w:val="24"/>
                <w14:ligatures w14:val="standardContextual"/>
              </w:rPr>
            </w:pPr>
            <w:hyperlink r:id="rId16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9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AA81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C0C0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E42C62" w14:paraId="58CE8704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20B42D" w14:textId="77777777" w:rsidR="00E42C62" w:rsidRDefault="00E42C62">
            <w:pPr>
              <w:widowControl w:val="0"/>
              <w:autoSpaceDE w:val="0"/>
              <w:autoSpaceDN w:val="0"/>
              <w:spacing w:before="3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</w:p>
          <w:p w14:paraId="0EAD0D59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D17F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galvijai, avys ir (ar) ožkos į laikymo vietą atvežamos ir iš jos išvežamos tinkamai išvalytomis bei išdezinfekuotomis transporto priemonėmis, skirtomis galvijams, avims ir (ar) ožkoms pervežti?</w:t>
            </w:r>
          </w:p>
          <w:p w14:paraId="4EA2B786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hyperlink r:id="rId17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10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66F8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2963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3102D3F2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8C4F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5CBC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jei galvijai, avys ir (ar) ožkos atvežamos į laikymo vietą iš parodų, aukcionų arba turgaviečių, jie teisės aktų nustatyta tvarka ištiriami ir mažiausiai 21 dieną laikomi atskirai nuo kitų laikymo vietoje esančių galvijų, avių ir ožkų?</w:t>
            </w:r>
          </w:p>
          <w:p w14:paraId="65676E50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8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11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E0FB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8EE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455D1B85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9AA74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FF2E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darbuotojai, dirbantys laikymo vietoje, supažindinti su biologinio saugumo, veterinarinės sanitarijos, galvijų, avių ir (ar) ožkų sveikatingumo ir gerovės reikalavimais?</w:t>
            </w:r>
          </w:p>
          <w:p w14:paraId="4AB655C9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9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12.1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433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4CC0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351A47E3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98E2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17.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C83B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eastAsiaTheme="minorHAnsi"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darbuotojai, dirbantys laikymo vietoje, prieš darbą persirengia darbiniais ar specialiais drabužiais ir persiauna darbiniais ar specialiais batais ir nusiplauna rankas?</w:t>
            </w:r>
          </w:p>
          <w:p w14:paraId="356C46C4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hyperlink r:id="rId20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12.2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A40C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27D7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3D040636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48EB4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18.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374EA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darbuotojai, turėję tiesioginį ar netiesioginį kontaktą su gaišenoms ir (ar) šalutinių gyvūninių produktų tvarkytojo transporto priemone ar jos vairuotoju, įeina į laikymo patalpas tik persiavę nešvarius darbinius ar specialius batus ir persirengę nešvarius darbinius ar specialius drabužius?</w:t>
            </w:r>
          </w:p>
          <w:p w14:paraId="544939EE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hyperlink r:id="rId21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13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424B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011F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517EC07F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F1A82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19.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E5B6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Ar lankytojai prieš įėjimą į laikymo patalpas persiauna batus (gali būti naudojami vienkartiniai </w:t>
            </w:r>
            <w:proofErr w:type="spellStart"/>
            <w:r>
              <w:rPr>
                <w:kern w:val="2"/>
                <w:szCs w:val="24"/>
                <w14:ligatures w14:val="standardContextual"/>
              </w:rPr>
              <w:t>antbačiai</w:t>
            </w:r>
            <w:proofErr w:type="spellEnd"/>
            <w:r>
              <w:rPr>
                <w:kern w:val="2"/>
                <w:szCs w:val="24"/>
                <w14:ligatures w14:val="standardContextual"/>
              </w:rPr>
              <w:t>) arba nuplauna ir išdezinfekuoja avimus batus, naudoja vienkartinius arba laikymo vietos darbinius ar specialius drabužius?</w:t>
            </w:r>
          </w:p>
          <w:p w14:paraId="587153F4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hyperlink r:id="rId22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14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9382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89DD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00DB138A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A07B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20.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4815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laikymo vietoje susidarę šalutiniai gyvūniniai produktai tvarkomi teisės aktų nustatyta tvarka?</w:t>
            </w:r>
          </w:p>
          <w:p w14:paraId="67320659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hyperlink r:id="rId23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16.1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16F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59E2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3D8D22D8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3FD7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0979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gaišenos pašalinamos iš laikymo patalpų ir ganyklų, ir iki perdavimo šalutinių gyvūninių produktų tvarkytojams saugomos taip, kad nekeltų pavojaus žmonių ir gyvūnų sveikatai ir perduodamos šalutinių gyvūninių produktų tvarkytojams?</w:t>
            </w:r>
          </w:p>
          <w:p w14:paraId="156F61C4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hyperlink r:id="rId24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16.2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6AF3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8CF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E42C62" w14:paraId="31FBEF93" w14:textId="77777777" w:rsidTr="00E42C62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838B" w14:textId="77777777" w:rsidR="00E42C62" w:rsidRDefault="00E42C62">
            <w:pPr>
              <w:widowControl w:val="0"/>
              <w:autoSpaceDE w:val="0"/>
              <w:autoSpaceDN w:val="0"/>
              <w:spacing w:before="4" w:line="25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22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6BDA" w14:textId="77777777" w:rsidR="00E42C62" w:rsidRDefault="00E42C62">
            <w:pPr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Ar gaišenos į šalutinių gyvūninių produktų tvarkytojo transporto priemonę pakraunamos taip, kad ši transporto priemonė neįvažiuotų į laikymo patalpas?</w:t>
            </w:r>
            <w:r>
              <w:rPr>
                <w:color w:val="000000"/>
                <w:kern w:val="2"/>
                <w:szCs w:val="24"/>
                <w14:ligatures w14:val="standardContextual"/>
              </w:rPr>
              <w:tab/>
            </w:r>
          </w:p>
          <w:p w14:paraId="3CFB4371" w14:textId="77777777" w:rsidR="00E42C62" w:rsidRDefault="00E42C6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kern w:val="2"/>
                <w:szCs w:val="24"/>
                <w14:ligatures w14:val="standardContextual"/>
              </w:rPr>
            </w:pPr>
            <w:hyperlink r:id="rId25" w:history="1">
              <w:r>
                <w:rPr>
                  <w:rStyle w:val="Hyperlink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>16.3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1734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CE81" w14:textId="77777777" w:rsidR="00E42C62" w:rsidRDefault="00E42C62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</w:tbl>
    <w:p w14:paraId="2922A389" w14:textId="77777777" w:rsidR="00E42C62" w:rsidRDefault="00E42C62" w:rsidP="00E42C62">
      <w:pPr>
        <w:rPr>
          <w:szCs w:val="24"/>
          <w:lang w:eastAsia="nl-NL"/>
        </w:rPr>
      </w:pPr>
    </w:p>
    <w:p w14:paraId="30E87D09" w14:textId="77777777" w:rsidR="00E42C62" w:rsidRDefault="00E42C62" w:rsidP="00E42C62">
      <w:pPr>
        <w:rPr>
          <w:szCs w:val="24"/>
          <w:lang w:eastAsia="nl-NL"/>
        </w:rPr>
      </w:pPr>
      <w:r>
        <w:rPr>
          <w:szCs w:val="24"/>
          <w:lang w:eastAsia="nl-NL"/>
        </w:rPr>
        <w:t>Teisės aktų ir kitų dokumentų sąrašas:</w:t>
      </w:r>
    </w:p>
    <w:p w14:paraId="621199EF" w14:textId="77777777" w:rsidR="00E42C62" w:rsidRDefault="00E42C62" w:rsidP="00E42C62">
      <w:pPr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Biologinio saugumo priemonių reikalavimai galvijų, avių ir ožkų laikymo vietose, patvirtinti Valstybinės maisto ir veterinarijos tarnybos direktoriaus 2015 m. liepos 8 d. įsakymu Nr. B1-680 „Dėl Biologinio saugumo priemonių reikalavimų galvijų, avių ir ožkų laikymo vietose patvirtinimo“</w:t>
      </w:r>
    </w:p>
    <w:p w14:paraId="584B5398" w14:textId="77777777" w:rsidR="00E42C62" w:rsidRDefault="00E42C62" w:rsidP="00E42C62">
      <w:pPr>
        <w:jc w:val="both"/>
        <w:rPr>
          <w:szCs w:val="24"/>
        </w:rPr>
      </w:pPr>
    </w:p>
    <w:p w14:paraId="5CD2CC07" w14:textId="77777777" w:rsidR="00E42C62" w:rsidRDefault="00E42C62" w:rsidP="00E42C62">
      <w:pPr>
        <w:jc w:val="both"/>
        <w:rPr>
          <w:szCs w:val="24"/>
        </w:rPr>
      </w:pPr>
      <w:r>
        <w:rPr>
          <w:szCs w:val="24"/>
        </w:rPr>
        <w:t>https://www.e-tar.lt/portal/lt/legalAct/40d25ea0257811e5bf92d6af3f6a2e8b/DusHdLNcFm</w:t>
      </w:r>
    </w:p>
    <w:p w14:paraId="1DEA1245" w14:textId="77777777" w:rsidR="00E42C62" w:rsidRDefault="00E42C62" w:rsidP="00E42C62">
      <w:pPr>
        <w:jc w:val="center"/>
        <w:rPr>
          <w:rFonts w:cstheme="minorBidi"/>
          <w:b/>
          <w:bCs/>
          <w:szCs w:val="24"/>
          <w:lang w:eastAsia="lt-LT"/>
        </w:rPr>
      </w:pPr>
    </w:p>
    <w:p w14:paraId="37CB9FDB" w14:textId="77777777" w:rsidR="00E42C62" w:rsidRDefault="00E42C62" w:rsidP="00E42C62"/>
    <w:p w14:paraId="0C49F0CF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62"/>
    <w:rsid w:val="00777BB8"/>
    <w:rsid w:val="008C79E6"/>
    <w:rsid w:val="00E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99CF"/>
  <w15:chartTrackingRefBased/>
  <w15:docId w15:val="{B4E33414-C922-4FFA-8BB8-21CCE6F9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0d25ea0257811e5bf92d6af3f6a2e8b/DusHdLNcFm" TargetMode="External"/><Relationship Id="rId13" Type="http://schemas.openxmlformats.org/officeDocument/2006/relationships/hyperlink" Target="https://www.e-tar.lt/portal/lt/legalAct/40d25ea0257811e5bf92d6af3f6a2e8b/DusHdLNcFm" TargetMode="External"/><Relationship Id="rId18" Type="http://schemas.openxmlformats.org/officeDocument/2006/relationships/hyperlink" Target="https://www.e-tar.lt/portal/lt/legalAct/40d25ea0257811e5bf92d6af3f6a2e8b/DusHdLNcF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-tar.lt/portal/lt/legalAct/40d25ea0257811e5bf92d6af3f6a2e8b/DusHdLNcFm" TargetMode="External"/><Relationship Id="rId7" Type="http://schemas.openxmlformats.org/officeDocument/2006/relationships/hyperlink" Target="https://www.e-tar.lt/portal/lt/legalAct/40d25ea0257811e5bf92d6af3f6a2e8b/DusHdLNcFm" TargetMode="External"/><Relationship Id="rId12" Type="http://schemas.openxmlformats.org/officeDocument/2006/relationships/hyperlink" Target="https://www.e-tar.lt/portal/lt/legalAct/40d25ea0257811e5bf92d6af3f6a2e8b/DusHdLNcFm" TargetMode="External"/><Relationship Id="rId17" Type="http://schemas.openxmlformats.org/officeDocument/2006/relationships/hyperlink" Target="https://www.e-tar.lt/portal/lt/legalAct/40d25ea0257811e5bf92d6af3f6a2e8b/DusHdLNcFm" TargetMode="External"/><Relationship Id="rId25" Type="http://schemas.openxmlformats.org/officeDocument/2006/relationships/hyperlink" Target="https://www.e-tar.lt/portal/lt/legalAct/40d25ea0257811e5bf92d6af3f6a2e8b/DusHdLNcF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40d25ea0257811e5bf92d6af3f6a2e8b/DusHdLNcFm" TargetMode="External"/><Relationship Id="rId20" Type="http://schemas.openxmlformats.org/officeDocument/2006/relationships/hyperlink" Target="https://www.e-tar.lt/portal/lt/legalAct/40d25ea0257811e5bf92d6af3f6a2e8b/DusHdLNcF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40d25ea0257811e5bf92d6af3f6a2e8b/DusHdLNcFm" TargetMode="External"/><Relationship Id="rId11" Type="http://schemas.openxmlformats.org/officeDocument/2006/relationships/hyperlink" Target="https://www.e-tar.lt/portal/lt/legalAct/40d25ea0257811e5bf92d6af3f6a2e8b/DusHdLNcFm" TargetMode="External"/><Relationship Id="rId24" Type="http://schemas.openxmlformats.org/officeDocument/2006/relationships/hyperlink" Target="https://www.e-tar.lt/portal/lt/legalAct/40d25ea0257811e5bf92d6af3f6a2e8b/DusHdLNcFm" TargetMode="External"/><Relationship Id="rId5" Type="http://schemas.openxmlformats.org/officeDocument/2006/relationships/hyperlink" Target="https://www.e-tar.lt/portal/lt/legalAct/40d25ea0257811e5bf92d6af3f6a2e8b/DusHdLNcFm" TargetMode="External"/><Relationship Id="rId15" Type="http://schemas.openxmlformats.org/officeDocument/2006/relationships/hyperlink" Target="https://www.e-tar.lt/portal/lt/legalAct/40d25ea0257811e5bf92d6af3f6a2e8b/DusHdLNcFm" TargetMode="External"/><Relationship Id="rId23" Type="http://schemas.openxmlformats.org/officeDocument/2006/relationships/hyperlink" Target="https://www.e-tar.lt/portal/lt/legalAct/40d25ea0257811e5bf92d6af3f6a2e8b/DusHdLNcFm" TargetMode="External"/><Relationship Id="rId10" Type="http://schemas.openxmlformats.org/officeDocument/2006/relationships/hyperlink" Target="https://www.e-tar.lt/portal/lt/legalAct/40d25ea0257811e5bf92d6af3f6a2e8b/DusHdLNcFm" TargetMode="External"/><Relationship Id="rId19" Type="http://schemas.openxmlformats.org/officeDocument/2006/relationships/hyperlink" Target="https://www.e-tar.lt/portal/lt/legalAct/40d25ea0257811e5bf92d6af3f6a2e8b/DusHdLNcFm" TargetMode="External"/><Relationship Id="rId4" Type="http://schemas.openxmlformats.org/officeDocument/2006/relationships/hyperlink" Target="https://www.e-tar.lt/portal/lt/legalAct/40d25ea0257811e5bf92d6af3f6a2e8b/DusHdLNcFm" TargetMode="External"/><Relationship Id="rId9" Type="http://schemas.openxmlformats.org/officeDocument/2006/relationships/hyperlink" Target="https://www.e-tar.lt/portal/lt/legalAct/40d25ea0257811e5bf92d6af3f6a2e8b/DusHdLNcFm" TargetMode="External"/><Relationship Id="rId14" Type="http://schemas.openxmlformats.org/officeDocument/2006/relationships/hyperlink" Target="https://www.e-tar.lt/portal/lt/legalAct/40d25ea0257811e5bf92d6af3f6a2e8b/DusHdLNcFm" TargetMode="External"/><Relationship Id="rId22" Type="http://schemas.openxmlformats.org/officeDocument/2006/relationships/hyperlink" Target="https://www.e-tar.lt/portal/lt/legalAct/40d25ea0257811e5bf92d6af3f6a2e8b/DusHdLNcF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4633</Words>
  <Characters>2641</Characters>
  <Application>Microsoft Office Word</Application>
  <DocSecurity>0</DocSecurity>
  <Lines>22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2024-02-05T14:15:00Z</dcterms:created>
  <dcterms:modified xsi:type="dcterms:W3CDTF">2024-02-05T14:15:00Z</dcterms:modified>
</cp:coreProperties>
</file>