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1523" w14:textId="77777777" w:rsidR="00995B5A" w:rsidRDefault="00995B5A" w:rsidP="00995B5A">
      <w:pPr>
        <w:tabs>
          <w:tab w:val="left" w:pos="9214"/>
        </w:tabs>
        <w:ind w:left="524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AP-4-2-1-D1 „</w:t>
      </w:r>
      <w:r w:rsidRPr="000D6A7F">
        <w:rPr>
          <w:rFonts w:ascii="Times New Roman" w:hAnsi="Times New Roman"/>
          <w:lang w:val="lt-LT"/>
        </w:rPr>
        <w:t>Veterinarinės farmacijos ūkio subjektų, išskyrus vykdanči</w:t>
      </w:r>
      <w:r>
        <w:rPr>
          <w:rFonts w:ascii="Times New Roman" w:hAnsi="Times New Roman"/>
          <w:lang w:val="lt-LT"/>
        </w:rPr>
        <w:t>us</w:t>
      </w:r>
      <w:r w:rsidRPr="000D6A7F">
        <w:rPr>
          <w:rFonts w:ascii="Times New Roman" w:hAnsi="Times New Roman"/>
          <w:lang w:val="lt-LT"/>
        </w:rPr>
        <w:t xml:space="preserve"> </w:t>
      </w:r>
      <w:r w:rsidRPr="000D6A7F">
        <w:rPr>
          <w:rFonts w:ascii="Times New Roman" w:eastAsia="Calibri" w:hAnsi="Times New Roman"/>
        </w:rPr>
        <w:t>veterinarinių vaistų gamybos</w:t>
      </w:r>
      <w:r>
        <w:rPr>
          <w:rFonts w:ascii="Times New Roman" w:eastAsia="Calibri" w:hAnsi="Times New Roman"/>
        </w:rPr>
        <w:t xml:space="preserve"> ir</w:t>
      </w:r>
      <w:r w:rsidRPr="000D6A7F">
        <w:rPr>
          <w:rFonts w:ascii="Times New Roman" w:eastAsia="Calibri" w:hAnsi="Times New Roman"/>
        </w:rPr>
        <w:t xml:space="preserve"> importo veikl</w:t>
      </w:r>
      <w:r>
        <w:rPr>
          <w:rFonts w:ascii="Times New Roman" w:eastAsia="Calibri" w:hAnsi="Times New Roman"/>
        </w:rPr>
        <w:t>as</w:t>
      </w:r>
      <w:r w:rsidRPr="000D6A7F">
        <w:rPr>
          <w:rFonts w:ascii="Times New Roman" w:eastAsia="Calibri" w:hAnsi="Times New Roman"/>
        </w:rPr>
        <w:t>, licencijavimas</w:t>
      </w:r>
      <w:r>
        <w:rPr>
          <w:rFonts w:ascii="Times New Roman" w:hAnsi="Times New Roman"/>
          <w:lang w:val="lt-LT"/>
        </w:rPr>
        <w:t xml:space="preserve">“ </w:t>
      </w:r>
    </w:p>
    <w:p w14:paraId="2B818CC9" w14:textId="77777777" w:rsidR="00995B5A" w:rsidRDefault="00995B5A" w:rsidP="00995B5A">
      <w:pPr>
        <w:ind w:left="524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4 priedas </w:t>
      </w:r>
    </w:p>
    <w:p w14:paraId="2402CB88" w14:textId="77777777" w:rsidR="00995B5A" w:rsidRPr="00A46C87" w:rsidRDefault="00995B5A" w:rsidP="00995B5A">
      <w:pPr>
        <w:tabs>
          <w:tab w:val="left" w:pos="9214"/>
        </w:tabs>
        <w:ind w:right="141"/>
        <w:rPr>
          <w:rFonts w:ascii="Times New Roman" w:hAnsi="Times New Roman"/>
          <w:sz w:val="24"/>
          <w:szCs w:val="24"/>
          <w:lang w:val="lt-LT"/>
        </w:rPr>
      </w:pPr>
    </w:p>
    <w:p w14:paraId="1A46EDB3" w14:textId="77777777" w:rsidR="00995B5A" w:rsidRDefault="00995B5A" w:rsidP="00995B5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6C87">
        <w:rPr>
          <w:rFonts w:ascii="Times New Roman" w:hAnsi="Times New Roman"/>
          <w:b/>
          <w:bCs/>
          <w:sz w:val="24"/>
          <w:szCs w:val="24"/>
          <w:lang w:val="lt-LT"/>
        </w:rPr>
        <w:t xml:space="preserve">DIDMENINĖS VETERINARINIŲ VAISTŲ PREKYBOS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ŪKIO SUBJEKTO</w:t>
      </w:r>
    </w:p>
    <w:p w14:paraId="2E199A39" w14:textId="77777777" w:rsidR="00995B5A" w:rsidRDefault="00995B5A" w:rsidP="00995B5A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ATITIKTIES VERTINIMO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KLAUSIMYNAS</w:t>
      </w:r>
    </w:p>
    <w:p w14:paraId="273E42A8" w14:textId="77777777" w:rsidR="00995B5A" w:rsidRDefault="00995B5A" w:rsidP="00995B5A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709"/>
        <w:gridCol w:w="708"/>
        <w:gridCol w:w="993"/>
        <w:gridCol w:w="2410"/>
      </w:tblGrid>
      <w:tr w:rsidR="00995B5A" w:rsidRPr="00FD64CC" w14:paraId="07F1F2EA" w14:textId="77777777" w:rsidTr="00DA0C95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DCD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ind w:left="-48" w:firstLine="48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90AD4" w14:textId="77777777" w:rsidR="00995B5A" w:rsidRPr="00373A7D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kern w:val="2"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11E81" w14:textId="77777777" w:rsidR="00995B5A" w:rsidRPr="00373A7D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kern w:val="2"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BEE8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Atitikties įvertinimas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A80F4" w14:textId="77777777" w:rsidR="00995B5A" w:rsidRPr="008E3D5E" w:rsidRDefault="00995B5A" w:rsidP="00DA0C95">
            <w:pPr>
              <w:widowControl w:val="0"/>
              <w:shd w:val="clear" w:color="auto" w:fill="FFFFFF"/>
              <w:tabs>
                <w:tab w:val="left" w:pos="3512"/>
              </w:tabs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Pastabos</w:t>
            </w:r>
          </w:p>
        </w:tc>
      </w:tr>
      <w:tr w:rsidR="00995B5A" w:rsidRPr="00FD64CC" w14:paraId="06264353" w14:textId="77777777" w:rsidTr="00DA0C95">
        <w:trPr>
          <w:cantSplit/>
          <w:trHeight w:val="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A3C4" w14:textId="77777777" w:rsidR="00995B5A" w:rsidRPr="008E3D5E" w:rsidRDefault="00995B5A" w:rsidP="00DA0C95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8F36" w14:textId="77777777" w:rsidR="00995B5A" w:rsidRPr="00373A7D" w:rsidRDefault="00995B5A" w:rsidP="00DA0C95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1DF" w14:textId="77777777" w:rsidR="00995B5A" w:rsidRPr="00373A7D" w:rsidRDefault="00995B5A" w:rsidP="00DA0C95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4B72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taip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417E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 xml:space="preserve"> 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6105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netaikoma/ neaktualu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3D8" w14:textId="77777777" w:rsidR="00995B5A" w:rsidRPr="008E3D5E" w:rsidRDefault="00995B5A" w:rsidP="00DA0C95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3D64F665" w14:textId="77777777" w:rsidTr="00DA0C95">
        <w:trPr>
          <w:cantSplit/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011" w14:textId="77777777" w:rsidR="00995B5A" w:rsidRPr="00373A7D" w:rsidRDefault="00995B5A" w:rsidP="00DA0C9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 w:rsidRPr="00373A7D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  <w:t>I DALIS. INFRASTRUKTŪROS IR ĮRANGOS VERTINIMAS</w:t>
            </w:r>
          </w:p>
        </w:tc>
      </w:tr>
      <w:tr w:rsidR="00995B5A" w:rsidRPr="00FD64CC" w14:paraId="4E29EBE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D5FB3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D3C27" w14:textId="77777777" w:rsidR="00995B5A" w:rsidRPr="000E63A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Ar 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užtikrinama asmenų patekimo į patalpas kontrolė?</w:t>
            </w:r>
          </w:p>
          <w:p w14:paraId="67D9941C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DE40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1, 3, 11 dalys</w:t>
            </w:r>
          </w:p>
          <w:p w14:paraId="1241FC31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0874AD76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F2A2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2E4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5641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45C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Į patalpas, į kurias galima patekti tik su leidimu, turi nepatekti leidimų neturintys asmenys, naudojant kontroliuojamą įspėjimo apie įsibrovimą signalizacijos sistemą ir atitinkamas patekimo kontrolės priemones. Į veterinarinių vaistų laikymo vietas gali patekti tik įgalioti darbuotojai. Lankytojai turi būti visada lydimi.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0FDF6AA3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FC1A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47D6" w14:textId="77777777" w:rsidR="00995B5A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suplanuotos arba pritaikytos taip, kad jose būtų palaikomos būtinos laikymo sąlygos,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jos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pakankamai erdvios, kad būtų galima saugiai laikyti ir tvarkyti veterinarinius vaistus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C724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 dalis</w:t>
            </w:r>
          </w:p>
          <w:p w14:paraId="3E648738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 \h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6BCD6319" w14:textId="77777777" w:rsidR="00995B5A" w:rsidRDefault="00995B5A" w:rsidP="00DA0C95">
            <w:pPr>
              <w:widowControl w:val="0"/>
              <w:autoSpaceDE w:val="0"/>
              <w:autoSpaceDN w:val="0"/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 \h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  <w:p w14:paraId="0AF8B8DC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48E7BE33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1224E237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2868B57C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2EF954DA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59119E7F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0773A7C9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281BD805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25E24592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61F92B54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304E6840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2BFC5F91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54F1F4A0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4DEFD12E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0AFDAA36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467AD73C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1F8B3022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  <w:p w14:paraId="31A452B3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715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93DE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2B4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0CEE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C73A118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B175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787E" w14:textId="77777777" w:rsidR="00995B5A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veterinariniams vaistams priimti, laikyti, išduoti skirtos patalpos, pagalbinės patalpos aiškiai pažymėtos ir atitinka pavadinimus, nurodytus kokybės dokumentuose?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734E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 \h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3CBA961A" w14:textId="77777777" w:rsidR="00995B5A" w:rsidRDefault="00995B5A" w:rsidP="00DA0C95">
            <w:pPr>
              <w:widowControl w:val="0"/>
              <w:autoSpaceDE w:val="0"/>
              <w:autoSpaceDN w:val="0"/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 \h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51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punkta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s</w:t>
            </w:r>
          </w:p>
          <w:p w14:paraId="42D6ACF2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11FDB11B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6ACB1701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51C46E77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4C94213D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514C41F7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03460094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618E76AF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158F1BE1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1B7A9AFD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7C01034C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  <w:p w14:paraId="40196927" w14:textId="77777777" w:rsidR="00995B5A" w:rsidRPr="00995B5A" w:rsidRDefault="00995B5A" w:rsidP="00995B5A">
            <w:pPr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D3B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BF1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A44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35B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55E2072D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7F9F9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A0CC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akrovimo ir iškrovimo rampos įrengtos, taip, kad veterinariniai vaistai būtų apsaugoti nuo oro sąlyg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75B3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10 dalis</w:t>
            </w:r>
          </w:p>
          <w:p w14:paraId="2E06015C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376EFC24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BC32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787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59C2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351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55CCF34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364B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B921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priėmimo ir išdavimo zonos yra atskirtos nuo laikymo zonos, o jose yra tinkama įranga?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17A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10 dalis</w:t>
            </w:r>
          </w:p>
          <w:p w14:paraId="13614F3F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1729E00F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4D7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493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6FF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5236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2F0318A3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B23F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E61D" w14:textId="77777777" w:rsidR="00995B5A" w:rsidRPr="000E63A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patalpos ir saugyklos švarios, sausos?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ECE75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12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, 13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dal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y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</w:p>
          <w:p w14:paraId="10C35C3D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31B63BD8" w14:textId="77777777" w:rsidR="00995B5A" w:rsidRPr="00BA2292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2A35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FA3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C50B2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9D6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Patalpose neturi būti šiukšlių ar dulkių.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39CBCBB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5031A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4C6C7" w14:textId="77777777" w:rsidR="00995B5A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įrengtos taip, </w:t>
            </w:r>
          </w:p>
          <w:p w14:paraId="55AA7AF6" w14:textId="77777777" w:rsidR="00995B5A" w:rsidRPr="000E63A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F033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kad į jas negalėtų patekti vabzdžiai, graužikai ir kiti gyvūnai</w:t>
            </w: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 xml:space="preserve"> ir n</w:t>
            </w:r>
            <w:r w:rsidRPr="002F033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umatytos priemonės prevencinei kenkėjų kontrolei vykdyti</w:t>
            </w: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C11D4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16 dalis</w:t>
            </w:r>
          </w:p>
          <w:p w14:paraId="0384990F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10F079EB" w14:textId="77777777" w:rsidR="00995B5A" w:rsidRPr="00BA2292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1D8F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E56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757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FE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3FAD19D4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21E9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BD4F8" w14:textId="77777777" w:rsidR="00995B5A" w:rsidRPr="000E63A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Ar laikymo zonos tinkamai apšviestos? </w:t>
            </w:r>
          </w:p>
          <w:p w14:paraId="4155E218" w14:textId="77777777" w:rsidR="00995B5A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F8ECF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12 straipsnio 1 dalis</w:t>
            </w:r>
          </w:p>
          <w:p w14:paraId="33A657BE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0F80E4E0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187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CD58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F09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0576D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Apšvietimas turi būti toks, kad būtų galima tinkamai ir saugiai atlikti visus veiksmus.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0EFAB867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4C071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9482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4A1A7C">
              <w:rPr>
                <w:rFonts w:ascii="Times New Roman" w:hAnsi="Times New Roman"/>
                <w:sz w:val="22"/>
                <w:szCs w:val="22"/>
              </w:rPr>
              <w:t>Ar darbuotojams skirtos poilsio patalpos, tualetai yra atskirti nuo veterinarinių vaistų laikymo zonų?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F09A" w14:textId="77777777" w:rsidR="00995B5A" w:rsidRPr="004A1A7C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A1A7C">
              <w:rPr>
                <w:sz w:val="22"/>
                <w:szCs w:val="22"/>
              </w:rPr>
              <w:fldChar w:fldCharType="begin"/>
            </w:r>
            <w:r w:rsidRPr="004A1A7C">
              <w:rPr>
                <w:sz w:val="22"/>
                <w:szCs w:val="22"/>
              </w:rPr>
              <w:instrText>HYPERLINK "https://eur-lex.europa.eu/legal-content/LT/TXT/?uri=CELEX:32021R1248"</w:instrText>
            </w:r>
            <w:r w:rsidRPr="004A1A7C">
              <w:rPr>
                <w:sz w:val="22"/>
                <w:szCs w:val="22"/>
              </w:rPr>
            </w:r>
            <w:r w:rsidRPr="004A1A7C">
              <w:rPr>
                <w:sz w:val="22"/>
                <w:szCs w:val="22"/>
              </w:rPr>
              <w:fldChar w:fldCharType="separate"/>
            </w:r>
            <w:r w:rsidRPr="004A1A7C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2</w:t>
            </w:r>
            <w:r w:rsidRPr="004A1A7C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]</w:t>
            </w:r>
            <w:r w:rsidRPr="004A1A7C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fldChar w:fldCharType="end"/>
            </w:r>
            <w:r w:rsidRPr="004A1A7C">
              <w:rPr>
                <w:sz w:val="22"/>
                <w:szCs w:val="22"/>
              </w:rPr>
              <w:t xml:space="preserve"> </w:t>
            </w:r>
            <w:r w:rsidRPr="004A1A7C">
              <w:rPr>
                <w:sz w:val="22"/>
                <w:szCs w:val="22"/>
              </w:rPr>
              <w:t>12 straipsnio 17 dalis</w:t>
            </w:r>
          </w:p>
          <w:p w14:paraId="582338AF" w14:textId="77777777" w:rsidR="00995B5A" w:rsidRPr="004A1A7C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A1A7C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4A1A7C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4A1A7C">
              <w:rPr>
                <w:rFonts w:ascii="Times New Roman" w:hAnsi="Times New Roman"/>
                <w:sz w:val="22"/>
                <w:szCs w:val="22"/>
              </w:rPr>
            </w:r>
            <w:r w:rsidRPr="004A1A7C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5A426B43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r w:rsidRPr="004A1A7C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4A1A7C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4A1A7C">
              <w:rPr>
                <w:rFonts w:ascii="Times New Roman" w:hAnsi="Times New Roman"/>
                <w:sz w:val="22"/>
                <w:szCs w:val="22"/>
              </w:rPr>
            </w:r>
            <w:r w:rsidRPr="004A1A7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]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fldChar w:fldCharType="end"/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 xml:space="preserve"> </w:t>
            </w:r>
            <w:r w:rsidRPr="004A1A7C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D370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5152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8443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F781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4BDAF5DE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0529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C325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4A1A7C">
              <w:rPr>
                <w:rFonts w:ascii="Times New Roman" w:hAnsi="Times New Roman"/>
                <w:sz w:val="22"/>
                <w:szCs w:val="22"/>
              </w:rPr>
              <w:t>Ar veterinarinių vaistų laikymo zonoje laikoma tik didmeninės prekybos veiklai naudojama įranga?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46B2" w14:textId="77777777" w:rsidR="00995B5A" w:rsidRPr="00373A7D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A7D">
              <w:rPr>
                <w:sz w:val="22"/>
                <w:szCs w:val="22"/>
              </w:rPr>
              <w:fldChar w:fldCharType="begin"/>
            </w:r>
            <w:r w:rsidRPr="00373A7D">
              <w:rPr>
                <w:sz w:val="22"/>
                <w:szCs w:val="22"/>
              </w:rPr>
              <w:instrText>HYPERLINK "https://eur-lex.europa.eu/legal-content/LT/TXT/?uri=CELEX:32021R1248"</w:instrText>
            </w:r>
            <w:r w:rsidRPr="00373A7D">
              <w:rPr>
                <w:sz w:val="22"/>
                <w:szCs w:val="22"/>
              </w:rPr>
            </w:r>
            <w:r w:rsidRPr="00373A7D">
              <w:rPr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2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sz w:val="22"/>
                <w:szCs w:val="22"/>
              </w:rPr>
              <w:t xml:space="preserve"> </w:t>
            </w:r>
            <w:r w:rsidRPr="00373A7D">
              <w:rPr>
                <w:sz w:val="22"/>
                <w:szCs w:val="22"/>
              </w:rPr>
              <w:t>14 straipsnio 6 dalis</w:t>
            </w:r>
          </w:p>
          <w:p w14:paraId="364AF5DA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74C68834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4353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6DD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7D79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70A8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C4F371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71AEB" w14:textId="77777777" w:rsidR="00995B5A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77F8" w14:textId="77777777" w:rsidR="00995B5A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veterinarini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vaist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laik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ui skirtos 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zonos atskirtos</w:t>
            </w:r>
            <w: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A7689E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aiškiai pažymėtos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pakankamai erdvios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ir tokios, kad veterinariniai vaistai būtų apsaugoti nuo kenksmingo išorės veisknių poveikio</w:t>
            </w:r>
            <w:r w:rsidRPr="007F357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53B1" w14:textId="77777777" w:rsidR="00995B5A" w:rsidRPr="00373A7D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A7D">
              <w:rPr>
                <w:sz w:val="22"/>
                <w:szCs w:val="22"/>
              </w:rPr>
              <w:fldChar w:fldCharType="begin"/>
            </w:r>
            <w:r w:rsidRPr="00373A7D">
              <w:rPr>
                <w:sz w:val="22"/>
                <w:szCs w:val="22"/>
              </w:rPr>
              <w:instrText>HYPERLINK "https://eur-lex.europa.eu/legal-content/LT/TXT/?uri=CELEX:32021R1248"</w:instrText>
            </w:r>
            <w:r w:rsidRPr="00373A7D">
              <w:rPr>
                <w:sz w:val="22"/>
                <w:szCs w:val="22"/>
              </w:rPr>
            </w:r>
            <w:r w:rsidRPr="00373A7D">
              <w:rPr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2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sz w:val="22"/>
                <w:szCs w:val="22"/>
              </w:rPr>
              <w:t xml:space="preserve"> </w:t>
            </w:r>
            <w:r w:rsidRPr="00373A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73A7D">
              <w:rPr>
                <w:sz w:val="22"/>
                <w:szCs w:val="22"/>
              </w:rPr>
              <w:t xml:space="preserve"> straipsnio </w:t>
            </w:r>
            <w:r>
              <w:rPr>
                <w:sz w:val="22"/>
                <w:szCs w:val="22"/>
              </w:rPr>
              <w:t>1, 3, 4</w:t>
            </w:r>
            <w:r w:rsidRPr="00373A7D">
              <w:rPr>
                <w:sz w:val="22"/>
                <w:szCs w:val="22"/>
              </w:rPr>
              <w:t xml:space="preserve"> dal</w:t>
            </w:r>
            <w:r>
              <w:rPr>
                <w:sz w:val="22"/>
                <w:szCs w:val="22"/>
              </w:rPr>
              <w:t>y</w:t>
            </w:r>
            <w:r w:rsidRPr="00373A7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24 straipsnio 1 dalis</w:t>
            </w:r>
          </w:p>
          <w:p w14:paraId="401264AC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1CACFD3E" w14:textId="77777777" w:rsidR="00995B5A" w:rsidRPr="004A1A7C" w:rsidRDefault="00995B5A" w:rsidP="00DA0C95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F66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E20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215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79485F" w14:textId="77777777" w:rsidR="00995B5A" w:rsidRPr="00ED1532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</w:pPr>
            <w:r w:rsidRPr="004A1A7C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E03F52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 xml:space="preserve">Veterinariniai vaistai turi būti laikomi pakankamai erdvioje vietoje, kad ją </w:t>
            </w:r>
            <w:r w:rsidRPr="00ED1532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 xml:space="preserve">būtų galima išvalyti ir atlikti patikrinimus, </w:t>
            </w:r>
          </w:p>
          <w:p w14:paraId="37DA33B6" w14:textId="77777777" w:rsidR="00995B5A" w:rsidRPr="00ED1532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</w:pPr>
            <w:r w:rsidRPr="00ED1532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atskirai nuo kitų produktų, kurie gali juos paveikti, ir turi būti apsaugoti nuo kenksmingo šviesos, temperatūros, drėgmės ir kitų išorės veiksnių poveikio.</w:t>
            </w:r>
          </w:p>
          <w:p w14:paraId="48FEA6BB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7F3574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Jeigu vietoj atskiriamųjų fizinių elementų naudojama kita sistema, pvz., kompiuterizuota elektroninio atskyrimo sistema, ji turi užtikrinti</w:t>
            </w:r>
          </w:p>
        </w:tc>
      </w:tr>
      <w:tr w:rsidR="00995B5A" w:rsidRPr="00FD64CC" w14:paraId="01746D3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4691" w14:textId="77777777" w:rsidR="00995B5A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FF5ED" w14:textId="77777777" w:rsidR="00995B5A" w:rsidRPr="007F3574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6959" w14:textId="77777777" w:rsidR="00995B5A" w:rsidRPr="00373A7D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7CE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BC61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227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F350ED" w14:textId="77777777" w:rsidR="00995B5A" w:rsidRPr="004A1A7C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336699"/>
                <w:sz w:val="22"/>
                <w:szCs w:val="22"/>
              </w:rPr>
            </w:pPr>
            <w:r w:rsidRPr="007F3574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atitinkamą saugumo lygį ir būti tinkamai patvirtinta.</w:t>
            </w:r>
            <w:r w:rsidRPr="007F3574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12E27B57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DA326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EB68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veterinarini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vaist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dėl kurių sunaikinimo dar nenuspręsta arba kurie pašalinti iš tinkamų parduoti atsargų, įskaitant grąžintus veterinarinius vaistus,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numatyta 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laik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yti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atsk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irai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CABA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5 dalis</w:t>
            </w:r>
          </w:p>
          <w:p w14:paraId="1E0D0229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7418A865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1322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385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6B2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623D9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Veterinariniai vaistai gali būti laikomi atskirti fiziškai arba, jeigu yra lygiavertė elektroninė sistema, elektroniniu būdu.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5E16BE9D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8124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EEF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iš trečiųjų šalių gauti ir ES rinkai neskirti veterinarini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vaist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us numatyta laikyti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atskir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ai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25A3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6 dalis</w:t>
            </w:r>
          </w:p>
          <w:p w14:paraId="56DCC8FD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6F17658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E12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91C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5357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F0FC9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Veterinariniai vaistai gali būti laikomi atskirti fiziškai arba, jeigu yra lygiavertė elektroninė sistema, elektroniniu būdu.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382E67C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68C0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4DD0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veterinarini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vaist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su pasibaigusiu galiojimo terminu, atšaukt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ir netinkam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ų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naudoti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laikymui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skirta 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viet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pažymėt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 ir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atskirai nuo visų kitų veterinarinių vaistų?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0A04" w14:textId="77777777" w:rsidR="00995B5A" w:rsidRPr="00373A7D" w:rsidRDefault="00995B5A" w:rsidP="00DA0C95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12 straipsnio 7 dalis, 25 straipsnio 1 dalis </w:t>
            </w:r>
          </w:p>
          <w:p w14:paraId="2BA9130C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104C73CD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33B0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D7F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A0D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5E85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273487A3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37C1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4D2DD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689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Ar </w:t>
            </w:r>
            <w:r w:rsidRPr="00A7689E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patalpos suplanuotos arba pritaikytos taip, kad 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veterinariniai vaistai, kuriems taikomos specialios laikymo ir tvarkymo priemonės,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būtų 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laikomi pagal rašytines instrukcijas ir taikant atitinkamas apsaugos priemones?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A236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8 dalis</w:t>
            </w:r>
          </w:p>
          <w:p w14:paraId="361D0C52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136E80D4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131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D8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384F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1BE0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Pavyzdžiui narkotikai ir psichotropinės medžiagos.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6A18B542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43150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8D46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Ar pavojingi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ems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keliant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iems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ypatingą gaisro ar sprogimo pavojų veterinarinia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ms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vaista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ms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laik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yti įrengtos</w:t>
            </w:r>
            <w:r w:rsidRPr="000E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specialios zonos, kur taikomos tinkamos saugos ir apsaugos priemonės?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8DA5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9 dalis</w:t>
            </w:r>
          </w:p>
          <w:p w14:paraId="18E2DD44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524F49E0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FDD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681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0B2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87E99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  <w:shd w:val="clear" w:color="auto" w:fill="FFFFFF"/>
              </w:rPr>
              <w:t>Pvz. medicininės dujos, degiosios medžiagos, lengvai užsiliepsnojantys skysčiai ir kietosios medžiagos.</w:t>
            </w:r>
            <w:r w:rsidRPr="000E63AE">
              <w:rPr>
                <w:rFonts w:ascii="Times New Roman" w:hAnsi="Times New Roman"/>
                <w:color w:val="336699"/>
                <w:sz w:val="22"/>
                <w:szCs w:val="22"/>
              </w:rPr>
              <w:t>]</w:t>
            </w:r>
          </w:p>
        </w:tc>
      </w:tr>
      <w:tr w:rsidR="00995B5A" w:rsidRPr="00FD64CC" w14:paraId="49E9F289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890B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47E8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įrengtos, taip, kad jose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būtų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palaikoma tinkama temperatūra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721C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12 straipsnio 13 dalis</w:t>
            </w:r>
          </w:p>
          <w:p w14:paraId="5B398C6A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49CC9C3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2D94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66212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D07E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3D8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0FD83416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40F8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43B5" w14:textId="77777777" w:rsidR="00995B5A" w:rsidRPr="00373A7D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į</w:t>
            </w:r>
            <w:r w:rsidRPr="00373A7D">
              <w:rPr>
                <w:sz w:val="22"/>
                <w:szCs w:val="22"/>
              </w:rPr>
              <w:t>ranga įrengta pagal jos paskirtį atitinkančius standartus, padėklai švarūs, geros būklės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59E3" w14:textId="77777777" w:rsidR="00995B5A" w:rsidRPr="00373A7D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A7D">
              <w:rPr>
                <w:sz w:val="22"/>
                <w:szCs w:val="22"/>
              </w:rPr>
              <w:fldChar w:fldCharType="begin"/>
            </w:r>
            <w:r w:rsidRPr="00373A7D">
              <w:rPr>
                <w:sz w:val="22"/>
                <w:szCs w:val="22"/>
              </w:rPr>
              <w:instrText>HYPERLINK "https://eur-lex.europa.eu/legal-content/LT/TXT/?uri=CELEX:32021R1248"</w:instrText>
            </w:r>
            <w:r w:rsidRPr="00373A7D">
              <w:rPr>
                <w:sz w:val="22"/>
                <w:szCs w:val="22"/>
              </w:rPr>
            </w:r>
            <w:r w:rsidRPr="00373A7D">
              <w:rPr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2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eastAsiaTheme="majorEastAsia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sz w:val="22"/>
                <w:szCs w:val="22"/>
              </w:rPr>
              <w:t xml:space="preserve"> </w:t>
            </w:r>
            <w:r w:rsidRPr="00373A7D">
              <w:rPr>
                <w:sz w:val="22"/>
                <w:szCs w:val="22"/>
              </w:rPr>
              <w:t>12 straipsnio 1 dalis, 14 straipsnio 1 dalis</w:t>
            </w:r>
          </w:p>
          <w:p w14:paraId="19B218DB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607056A8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967B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948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9A2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47A6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8222736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2D6BA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49A41" w14:textId="77777777" w:rsidR="00995B5A" w:rsidRPr="00224BCE" w:rsidRDefault="00995B5A" w:rsidP="00DA0C95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373A7D">
              <w:rPr>
                <w:sz w:val="22"/>
                <w:szCs w:val="22"/>
                <w:shd w:val="clear" w:color="auto" w:fill="FFFFFF"/>
              </w:rPr>
              <w:t>A</w:t>
            </w:r>
            <w:r>
              <w:rPr>
                <w:sz w:val="22"/>
                <w:szCs w:val="22"/>
                <w:shd w:val="clear" w:color="auto" w:fill="FFFFFF"/>
              </w:rPr>
              <w:t>r a</w:t>
            </w:r>
            <w:r w:rsidRPr="00373A7D">
              <w:rPr>
                <w:sz w:val="22"/>
                <w:szCs w:val="22"/>
                <w:shd w:val="clear" w:color="auto" w:fill="FFFFFF"/>
              </w:rPr>
              <w:t xml:space="preserve">tliktas įrangos ir procesų kvalifikavimas ir </w:t>
            </w:r>
            <w:proofErr w:type="spellStart"/>
            <w:r w:rsidRPr="00373A7D">
              <w:rPr>
                <w:sz w:val="22"/>
                <w:szCs w:val="22"/>
                <w:shd w:val="clear" w:color="auto" w:fill="FFFFFF"/>
              </w:rPr>
              <w:t>validavimas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E6CA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Pr="00373A7D">
              <w:rPr>
                <w:rFonts w:ascii="Times New Roman" w:hAnsi="Times New Roman"/>
                <w:sz w:val="22"/>
                <w:szCs w:val="22"/>
                <w:lang w:val="pl-PL"/>
              </w:rPr>
              <w:t>6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2 dalis</w:t>
            </w:r>
          </w:p>
          <w:p w14:paraId="48BC2A79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75B646EF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C3D0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D24B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096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3593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053349D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1E42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8313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į</w:t>
            </w:r>
            <w:r w:rsidRPr="00373A7D">
              <w:rPr>
                <w:rFonts w:ascii="Times New Roman" w:hAnsi="Times New Roman"/>
                <w:sz w:val="22"/>
                <w:szCs w:val="22"/>
                <w:lang w:val="lt-LT" w:eastAsia="lt-LT"/>
              </w:rPr>
              <w:t>ranga, skirta kontroliuoti ir stebėti veterinarinių vaistų laikymo aplinkos temperatūrai, drėgmei ir kt., metrologiškai patikrinta ir termometrai išdėstyti pagal parengtą laikymo zonų temperatūros pasiskirstymo planą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331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13 straipsnio 1, 2 dalys, 1</w:t>
            </w:r>
            <w:r w:rsidRPr="00373A7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2, 3 dalys</w:t>
            </w:r>
          </w:p>
          <w:p w14:paraId="2A62C241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29C30A39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FD4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0FA8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F75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B7B3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1BF5AE9B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5B5C6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B248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s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umontuotos įrangos signalizacijos sistemos, įspė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jančios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apie nukrypimus nuo iš anksto nustatytų laikymo sąlygų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205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  <w:r w:rsidRPr="00373A7D">
              <w:rPr>
                <w:rFonts w:ascii="Times New Roman" w:hAnsi="Times New Roman"/>
                <w:sz w:val="22"/>
                <w:szCs w:val="22"/>
                <w:lang w:val="pl-PL"/>
              </w:rPr>
              <w:t>4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3 dalis</w:t>
            </w:r>
          </w:p>
          <w:p w14:paraId="08E68685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0EC358C9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E0E5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B52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FAF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F49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740F4432" w14:textId="77777777" w:rsidTr="00DA0C95">
        <w:trPr>
          <w:cantSplit/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25CF" w14:textId="77777777" w:rsidR="00995B5A" w:rsidRPr="00373A7D" w:rsidRDefault="00995B5A" w:rsidP="00DA0C95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II DALIS. TRANSPORTO PRIEMONIŲ, KONTEINERIŲ ATITIKTIES VERTINIMAS</w:t>
            </w:r>
          </w:p>
        </w:tc>
      </w:tr>
      <w:tr w:rsidR="00995B5A" w:rsidRPr="00FD64CC" w14:paraId="4289F0E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835BE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26C01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Ar transporto priemonės, vežimui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skirta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naudo</w:t>
            </w:r>
            <w:r>
              <w:rPr>
                <w:rFonts w:ascii="Times New Roman" w:hAnsi="Times New Roman"/>
                <w:sz w:val="22"/>
                <w:szCs w:val="22"/>
              </w:rPr>
              <w:t>ti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 xml:space="preserve"> įranga yra saugi, toki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, kad nepakenktų veterinarinių vaistų kokybei ir pakuotėms?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1BC1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37 straipsnio 4, 8 dalys,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39 straipsnio 2 dalis</w:t>
            </w:r>
          </w:p>
          <w:p w14:paraId="6903C08F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4FFF1B1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040B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844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06D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4FDD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302F1C3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92D3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6D24" w14:textId="77777777" w:rsidR="00995B5A" w:rsidRPr="00224BC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Ar veterinarinių vaistų vežimui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skirtos naudoti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talpyklos (konteineriai) neturi neigiamo poveikio veterinarinių vaistų kokybei, apsaugo nuo neigiamų išorės veiksnių?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B24E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38 straipsnio 1 dalis, 39 straipsnio 2 dalis</w:t>
            </w:r>
          </w:p>
          <w:p w14:paraId="74F724F7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48520547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3DD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E8B7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3C8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276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40396FE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77B4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ED90" w14:textId="77777777" w:rsidR="00995B5A" w:rsidRPr="00373A7D" w:rsidRDefault="00995B5A" w:rsidP="00DA0C95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t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ransporto priemonės ir (ar) vežimui skirtos talpyklos tokie, kad veterinarinių vaistų vežimo metu būtų užtikrinamos tinkamos temperatūros sąlygos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777D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37 straipsnio 1, 2 dalys, 39 straipsnio 3 dalis</w:t>
            </w:r>
          </w:p>
          <w:p w14:paraId="0CE5EFDF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6C300258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DCF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827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F88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74A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730A34CE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E792" w14:textId="77777777" w:rsidR="00995B5A" w:rsidRPr="008E3D5E" w:rsidRDefault="00995B5A" w:rsidP="00DA0C95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CE45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į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ranga, skirta kontroliuoti ir stebėti temperatūrai transporto priemonėse ar talpyklose, metrologiškai patikrinta ir išdėstyta pagal parengtą temperatūros pasiskirstymo planą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2D4DA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37 straipsnio 7 dalis, 39 straipsnio 4 dalis</w:t>
            </w:r>
          </w:p>
          <w:p w14:paraId="1B4C9A58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  <w:p w14:paraId="64C9F211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56A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24F9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5244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CDB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2231E2F8" w14:textId="77777777" w:rsidTr="00DA0C95">
        <w:trPr>
          <w:cantSplit/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8B3AD" w14:textId="77777777" w:rsidR="00995B5A" w:rsidRPr="00373A7D" w:rsidRDefault="00995B5A" w:rsidP="00DA0C95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III DALIS. KOKYBĖS SISTEMOS, PROCEDŪRŲ </w:t>
            </w:r>
            <w:r w:rsidRPr="00373A7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ATITIKTIES VERTINIMAS</w:t>
            </w:r>
          </w:p>
        </w:tc>
      </w:tr>
      <w:tr w:rsidR="00995B5A" w:rsidRPr="00FD64CC" w14:paraId="04D53B7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05E1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7503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Parengiamoji veikla:</w:t>
            </w:r>
            <w:r w:rsidRPr="00373A7D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B9B2" w14:textId="77777777" w:rsidR="00995B5A" w:rsidRPr="00A910E8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D80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D444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9A9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EA3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39DD45E5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2AFE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FA0F" w14:textId="77777777" w:rsidR="00995B5A" w:rsidRPr="00224BCE" w:rsidRDefault="00995B5A" w:rsidP="00DA0C95">
            <w:pPr>
              <w:widowControl w:val="0"/>
              <w:suppressAutoHyphens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askirtas atsakingas didmeninės veterinarinių vaistų prekybos licencijos turėtojo darbuotojas –veterinarinės farmacijos vadovas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FC9A" w14:textId="77777777" w:rsidR="00995B5A" w:rsidRPr="00A910E8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a punktas</w:t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pl-PL"/>
              </w:rPr>
              <w:t xml:space="preserve"> </w:t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[3]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3 punktas</w:t>
            </w:r>
          </w:p>
          <w:p w14:paraId="541549AE" w14:textId="77777777" w:rsidR="00995B5A" w:rsidRPr="00A910E8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78B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02E2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825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800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0EDBF0E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2D7E" w14:textId="77777777" w:rsidR="00995B5A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129AB" w14:textId="77777777" w:rsidR="00995B5A" w:rsidRPr="00C73EA3" w:rsidRDefault="00995B5A" w:rsidP="00DA0C95">
            <w:pPr>
              <w:widowControl w:val="0"/>
              <w:suppressAutoHyphens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Ar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veterinarinės farmacijos vadovo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darbo aprašyme nustatytos jo pareigos, pavadavimo tvarka, įgaliojimai?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8585F" w14:textId="77777777" w:rsidR="00995B5A" w:rsidRPr="00C73EA3" w:rsidRDefault="00995B5A" w:rsidP="00DA0C95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color w:val="000000"/>
                <w:sz w:val="22"/>
                <w:szCs w:val="22"/>
              </w:rPr>
              <w:fldChar w:fldCharType="begin"/>
            </w:r>
            <w:r w:rsidRPr="00C73EA3">
              <w:rPr>
                <w:color w:val="000000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color w:val="000000"/>
                <w:sz w:val="22"/>
                <w:szCs w:val="22"/>
              </w:rPr>
            </w:r>
            <w:r w:rsidRPr="00C73EA3">
              <w:rPr>
                <w:color w:val="000000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</w:rPr>
              <w:t>[2]</w:t>
            </w:r>
            <w:r w:rsidRPr="00C73EA3">
              <w:rPr>
                <w:color w:val="000000"/>
                <w:sz w:val="22"/>
                <w:szCs w:val="22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>8 straipsnio 2, 3, 4, 5, 6, 7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2E06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53A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DB4A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7A6EF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01DF004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70E2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B47B8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>Kokybės sistema, procedūros: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B51D6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391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ED41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60F0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892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93436FF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DB408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08B0C" w14:textId="77777777" w:rsidR="00995B5A" w:rsidRPr="00C73EA3" w:rsidRDefault="00995B5A" w:rsidP="00DA0C95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Ar kokybės sistemoje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>nustatyta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organizacinė struktūra, 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pareigos, procesai visuose esminiuose veiklos etapuose ir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atsižvelgiant į veiklos mastą, sudėtingumą,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ar 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visa su kokybės sistema susijusi veikla aiškiai dokumentuota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313D0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3EA3">
              <w:rPr>
                <w:color w:val="000000"/>
                <w:sz w:val="22"/>
                <w:szCs w:val="22"/>
              </w:rPr>
              <w:fldChar w:fldCharType="begin"/>
            </w:r>
            <w:r w:rsidRPr="00C73EA3">
              <w:rPr>
                <w:color w:val="000000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color w:val="000000"/>
                <w:sz w:val="22"/>
                <w:szCs w:val="22"/>
              </w:rPr>
            </w:r>
            <w:r w:rsidRPr="00C73EA3">
              <w:rPr>
                <w:color w:val="000000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</w:rPr>
              <w:t>[2]</w:t>
            </w:r>
            <w:r w:rsidRPr="00C73EA3">
              <w:rPr>
                <w:color w:val="000000"/>
                <w:sz w:val="22"/>
                <w:szCs w:val="22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straipsnio 1, 2 dalys, 4 straipsnio 1, 2, 3, 5, 6 dalys,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5 straipsnis,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>9 straipsnio 2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C053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724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D1E8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04BB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4D1FD195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D644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EAB53" w14:textId="77777777" w:rsidR="00995B5A" w:rsidRPr="00224BCE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0E63AE">
              <w:rPr>
                <w:rFonts w:ascii="Times New Roman" w:hAnsi="Times New Roman"/>
                <w:bCs/>
                <w:sz w:val="22"/>
                <w:szCs w:val="22"/>
              </w:rPr>
              <w:t xml:space="preserve">Ar kokybės sistemoje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nustatytos</w:t>
            </w:r>
            <w:r w:rsidRPr="000E63AE">
              <w:rPr>
                <w:rFonts w:ascii="Times New Roman" w:hAnsi="Times New Roman"/>
                <w:bCs/>
                <w:sz w:val="22"/>
                <w:szCs w:val="22"/>
              </w:rPr>
              <w:t xml:space="preserve"> kokybei kylančios rizikos ir jų valdymas?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F409B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3EA3">
              <w:rPr>
                <w:color w:val="000000"/>
                <w:sz w:val="22"/>
                <w:szCs w:val="22"/>
              </w:rPr>
              <w:fldChar w:fldCharType="begin"/>
            </w:r>
            <w:r w:rsidRPr="00C73EA3">
              <w:rPr>
                <w:color w:val="000000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color w:val="000000"/>
                <w:sz w:val="22"/>
                <w:szCs w:val="22"/>
              </w:rPr>
            </w:r>
            <w:r w:rsidRPr="00C73EA3">
              <w:rPr>
                <w:color w:val="000000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</w:rPr>
              <w:t>[2]</w:t>
            </w:r>
            <w:r w:rsidRPr="00C73EA3">
              <w:rPr>
                <w:color w:val="000000"/>
                <w:sz w:val="22"/>
                <w:szCs w:val="22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straipsnio 1 dalis,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7 straipsnio 1,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4FA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8F3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DB4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C42E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6A26300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15CC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916B1" w14:textId="77777777" w:rsidR="00995B5A" w:rsidRPr="00224BCE" w:rsidRDefault="00995B5A" w:rsidP="00DA0C95">
            <w:pPr>
              <w:pStyle w:val="Default"/>
              <w:spacing w:line="256" w:lineRule="auto"/>
              <w:rPr>
                <w:rFonts w:eastAsia="Times New Roman"/>
                <w:color w:val="auto"/>
                <w:sz w:val="22"/>
                <w:szCs w:val="22"/>
                <w:lang w:val="lt-LT"/>
              </w:rPr>
            </w:pPr>
            <w:r w:rsidRPr="000E63AE">
              <w:rPr>
                <w:sz w:val="22"/>
                <w:szCs w:val="22"/>
                <w:lang w:val="lt-LT"/>
              </w:rPr>
              <w:t>Ar nustatyta ir įdiegta periodinė kokybės sistemos peržiūra,</w:t>
            </w:r>
            <w:r w:rsidRPr="00315B6E">
              <w:rPr>
                <w:bCs/>
                <w:sz w:val="22"/>
                <w:szCs w:val="22"/>
                <w:lang w:val="lt-LT"/>
              </w:rPr>
              <w:t xml:space="preserve"> veiksmingumo stebėsena?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4723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100 straipsnio 2 dalies d punktas</w:t>
            </w:r>
            <w:r w:rsidRPr="00C73EA3">
              <w:rPr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color w:val="000000"/>
                <w:sz w:val="22"/>
                <w:szCs w:val="22"/>
              </w:rPr>
              <w:fldChar w:fldCharType="begin"/>
            </w:r>
            <w:r w:rsidRPr="00C73EA3">
              <w:rPr>
                <w:color w:val="000000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color w:val="000000"/>
                <w:sz w:val="22"/>
                <w:szCs w:val="22"/>
              </w:rPr>
            </w:r>
            <w:r w:rsidRPr="00C73EA3">
              <w:rPr>
                <w:color w:val="000000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</w:rPr>
              <w:t>[2]</w:t>
            </w:r>
            <w:r w:rsidRPr="00C73EA3">
              <w:rPr>
                <w:color w:val="000000"/>
                <w:sz w:val="22"/>
                <w:szCs w:val="22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>4 straipsnio 3 dalis, 6 straipsnio 1,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DE47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20EB4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040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75FE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288896F2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C541A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5D10" w14:textId="77777777" w:rsidR="00995B5A" w:rsidRPr="00373A7D" w:rsidRDefault="00995B5A" w:rsidP="00DA0C95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Ar ūkio subjekte yra tinkamai parengtas ir patvirtintas kokybės vadovas (arba lygiavertis dokumentas)?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ECB4" w14:textId="77777777" w:rsidR="00995B5A" w:rsidRPr="00373A7D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t xml:space="preserve"> </w:t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4 straipsnio 4 dalis, 20 straipsnio 4 dalis</w:t>
            </w:r>
          </w:p>
          <w:p w14:paraId="52269094" w14:textId="77777777" w:rsidR="00995B5A" w:rsidRPr="00A910E8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373A7D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373A7D">
              <w:rPr>
                <w:rFonts w:ascii="Times New Roman" w:hAnsi="Times New Roman"/>
                <w:sz w:val="22"/>
                <w:szCs w:val="22"/>
              </w:rPr>
            </w:r>
            <w:r w:rsidRPr="00373A7D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373A7D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59C7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33C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2C368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F1F82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19FEB23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77CA" w14:textId="77777777" w:rsidR="00995B5A" w:rsidRPr="008E3D5E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4ADC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arengtos visos didmeninio platinimo veiklą apibūdinančios procedūros: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C8E4" w14:textId="77777777" w:rsidR="00995B5A" w:rsidRPr="00373A7D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AAD0A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4D26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56FA9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A3D3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68912469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C1CA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2.5.1.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40DE" w14:textId="77777777" w:rsidR="00995B5A" w:rsidRPr="006C6286" w:rsidRDefault="00995B5A" w:rsidP="00DA0C95">
            <w:pPr>
              <w:pStyle w:val="ListParagraph"/>
              <w:ind w:left="0"/>
              <w:rPr>
                <w:rFonts w:ascii="Times New Roman" w:hAnsi="Times New Roman"/>
                <w:lang w:eastAsia="lt-LT"/>
              </w:rPr>
            </w:pPr>
            <w:r w:rsidRPr="006C6286">
              <w:rPr>
                <w:rFonts w:ascii="Times New Roman" w:hAnsi="Times New Roman"/>
                <w:lang w:eastAsia="lt-LT"/>
              </w:rPr>
              <w:t>- pristatomų prekių priėmimas ir tikrinimas, tiekėjų ir klientų kontrolė?</w:t>
            </w:r>
          </w:p>
          <w:p w14:paraId="54D6605C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B8FD9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</w:p>
          <w:p w14:paraId="6B0A5D48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12 straipsnio 10 dalis, 18 straipsnio 1 dalies a punktas, 21 straipsnio 1 dalis, 23 straipsnio 3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dalis</w:t>
            </w:r>
          </w:p>
          <w:p w14:paraId="07A9911D" w14:textId="77777777" w:rsidR="00995B5A" w:rsidRPr="00C73EA3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[3]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8 straipsnio 4 dalies 2 punktas</w:t>
            </w:r>
          </w:p>
          <w:p w14:paraId="0F30C60D" w14:textId="77777777" w:rsidR="00995B5A" w:rsidRPr="00C73EA3" w:rsidRDefault="00995B5A" w:rsidP="00DA0C95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"https://e-seimas.lrs.lt/portal/legalAct/lt/TAD/TAIS.229057/asr"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4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36 punktas</w:t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5D2AA342" w14:textId="77777777" w:rsidR="00995B5A" w:rsidRPr="00A910E8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6003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B3F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DF15B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EA8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70A6BB5E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D059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B801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lang w:eastAsia="lt-LT"/>
              </w:rPr>
            </w:pPr>
            <w:r w:rsidRPr="006C6286">
              <w:rPr>
                <w:rFonts w:ascii="Times New Roman" w:hAnsi="Times New Roman"/>
                <w:lang w:eastAsia="lt-LT"/>
              </w:rPr>
              <w:t>- laikymas</w:t>
            </w:r>
            <w:r>
              <w:rPr>
                <w:rFonts w:ascii="Times New Roman" w:hAnsi="Times New Roman"/>
                <w:lang w:eastAsia="lt-LT"/>
              </w:rPr>
              <w:t>?</w:t>
            </w:r>
          </w:p>
          <w:p w14:paraId="34CED7C1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7D556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12 straipsnio 4, 8 dalys, 18 straipsnio 1 dalies b punktas</w:t>
            </w:r>
          </w:p>
          <w:p w14:paraId="3F00365C" w14:textId="77777777" w:rsidR="00995B5A" w:rsidRPr="006C6286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2 punktas</w:t>
            </w:r>
          </w:p>
          <w:p w14:paraId="0632337A" w14:textId="77777777" w:rsidR="00995B5A" w:rsidRPr="006C6286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  <w:p w14:paraId="4EED90CF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259A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3499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BF8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7D3F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4A5EA1C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EEB0D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lastRenderedPageBreak/>
              <w:t>2.5.3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C2CC4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6C6286">
              <w:rPr>
                <w:rFonts w:ascii="Times New Roman" w:hAnsi="Times New Roman"/>
                <w:shd w:val="clear" w:color="auto" w:fill="FFFFFF"/>
              </w:rPr>
              <w:t>- patalpų ir įrangos valymas ir priežiūra, įskaitant kenkėjų kontrolę?</w:t>
            </w:r>
          </w:p>
          <w:p w14:paraId="708E02EA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2AF31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12 straipsnio 12, 14, 16 dalys, 14 straipsnio 1 dalis, 18 straipsnio 1 dalies c punktas</w:t>
            </w:r>
          </w:p>
          <w:p w14:paraId="4ED798BB" w14:textId="77777777" w:rsidR="00995B5A" w:rsidRPr="006C6286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1 punktas</w:t>
            </w:r>
          </w:p>
          <w:p w14:paraId="400B2509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8A1B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9BF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D65B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49A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27A23C07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015EC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CA0B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laikymo sąlygų tikrinimas ir registravimas</w:t>
            </w:r>
            <w:r>
              <w:rPr>
                <w:rFonts w:ascii="Times New Roman" w:hAnsi="Times New Roman"/>
              </w:rPr>
              <w:t>?</w:t>
            </w:r>
          </w:p>
          <w:p w14:paraId="2724AA2A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0E081" w14:textId="77777777" w:rsidR="00995B5A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13 straipsnio 1, 2 dalys, 14 straipsnio 3 dalis, 18 straipsnio 1 dalies d punktas</w:t>
            </w:r>
          </w:p>
          <w:p w14:paraId="6AD18722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2 punktas</w:t>
            </w:r>
          </w:p>
          <w:p w14:paraId="033A0E21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CB55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4E08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C44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7A49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0E17A09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A619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1C07C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veterinarinių vaistų apsauga juos vežant?</w:t>
            </w:r>
          </w:p>
          <w:p w14:paraId="77E21FBF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8E643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100 straipsnio 2 dalies d punktas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18 straipsnio 1 dalies e punktas, 37 straipsnio 3, 8, 10 dalys, 39 straipsnio 1, 9 dalys</w:t>
            </w:r>
          </w:p>
          <w:p w14:paraId="59D66630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351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FA7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9460E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6D3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7FBCC4FE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7606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A97B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atsargų vietoje ir tranzitu vežamų siuntų saugumo užtikrinimas?</w:t>
            </w:r>
          </w:p>
          <w:p w14:paraId="682DC3B3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9925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18 straipsnio 1 dalies f punktas</w:t>
            </w:r>
          </w:p>
          <w:p w14:paraId="71350897" w14:textId="77777777" w:rsidR="00995B5A" w:rsidRPr="0099708F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752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53899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159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EB4D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4B50705D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2E27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D349A" w14:textId="77777777" w:rsidR="00995B5A" w:rsidRPr="00C73EA3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color w:val="000000"/>
              </w:rPr>
            </w:pPr>
            <w:r w:rsidRPr="00C73EA3">
              <w:rPr>
                <w:rFonts w:ascii="Times New Roman" w:hAnsi="Times New Roman"/>
                <w:color w:val="000000"/>
              </w:rPr>
              <w:t>- pašalinimas iš tinkamų parduoti atsargų?</w:t>
            </w:r>
          </w:p>
          <w:p w14:paraId="36F7FF1E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EF73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100 straipsnio 2 dalies d punktas</w:t>
            </w:r>
          </w:p>
          <w:p w14:paraId="02A8E88C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18 straipsnio 1 dalies g punktas, 25 straipsnio 1 dalis</w:t>
            </w:r>
          </w:p>
          <w:p w14:paraId="24EDE734" w14:textId="77777777" w:rsidR="00995B5A" w:rsidRPr="00C73EA3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[3]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8 straipsnio 4 dalies 2 punktas</w:t>
            </w:r>
          </w:p>
          <w:p w14:paraId="55CB6D0A" w14:textId="77777777" w:rsidR="00995B5A" w:rsidRPr="00C73EA3" w:rsidRDefault="00995B5A" w:rsidP="00DA0C95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"https://e-seimas.lrs.lt/portal/legalAct/lt/TAD/TAIS.229057/asr"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4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36 punktas</w:t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7822FD7C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6A9E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10E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A6DB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E77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111C7F5A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8456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CE4F" w14:textId="77777777" w:rsidR="00995B5A" w:rsidRPr="006C6286" w:rsidRDefault="00995B5A" w:rsidP="00DA0C95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grąžintų veterinarinių vaistų tvarkymas?</w:t>
            </w:r>
          </w:p>
          <w:p w14:paraId="2C7F51DD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468B9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</w:p>
          <w:p w14:paraId="2BE24817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18 straipsnio 1 dalies h punktas, 30 straipsnio 1 dalis</w:t>
            </w:r>
          </w:p>
          <w:p w14:paraId="22F46DC1" w14:textId="77777777" w:rsidR="00995B5A" w:rsidRPr="00C73EA3" w:rsidRDefault="00995B5A" w:rsidP="00DA0C95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"https://e-seimas.lrs.lt/portal/legalAct/lt/TAD/TAIS.229057/asr"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4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36 punktas</w:t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16233EF6" w14:textId="77777777" w:rsidR="00995B5A" w:rsidRPr="00C73EA3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1F8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D9F25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EEFCA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1C55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1944305B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4846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lastRenderedPageBreak/>
              <w:t>2.5.9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537A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veterinarinių vaistų atšaukimo planai</w:t>
            </w:r>
            <w:r>
              <w:rPr>
                <w:rFonts w:ascii="Times New Roman" w:hAnsi="Times New Roman"/>
              </w:rPr>
              <w:t>?</w:t>
            </w:r>
          </w:p>
          <w:p w14:paraId="588A2754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3A5F5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100 straipsnio 2 dalies c punktas</w:t>
            </w:r>
          </w:p>
          <w:p w14:paraId="57D28178" w14:textId="77777777" w:rsidR="00995B5A" w:rsidRPr="00C73EA3" w:rsidRDefault="00995B5A" w:rsidP="00DA0C95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18 straipsnio 1 dalies i punktas, 32 straipsnio 1 dalis</w:t>
            </w:r>
          </w:p>
          <w:p w14:paraId="41BDADCA" w14:textId="77777777" w:rsidR="00995B5A" w:rsidRPr="00C73EA3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[3]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8 straipsnio 4 dalies 2 punktas</w:t>
            </w:r>
          </w:p>
          <w:p w14:paraId="24C0E604" w14:textId="77777777" w:rsidR="00995B5A" w:rsidRPr="00C73EA3" w:rsidRDefault="00995B5A" w:rsidP="00DA0C95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"https://e-seimas.lrs.lt/portal/legalAct/lt/TAD/TAIS.229057/asr"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4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36 punktas</w:t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1744F3CF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000000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033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7B7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759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1B83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54403A4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DCA3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414A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6C6286">
              <w:rPr>
                <w:rFonts w:ascii="Times New Roman" w:hAnsi="Times New Roman"/>
                <w:shd w:val="clear" w:color="auto" w:fill="FFFFFF"/>
              </w:rPr>
              <w:t>- kvalifikavimas ir validavimas?</w:t>
            </w:r>
          </w:p>
          <w:p w14:paraId="33959930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29018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en-US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16 straipsnio 1 dalis, 18 straipsnio 1 dalies j punktas</w:t>
            </w:r>
          </w:p>
          <w:p w14:paraId="01FEB167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773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293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18F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A7F3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i/>
                <w:iCs/>
                <w:kern w:val="2"/>
                <w:sz w:val="22"/>
                <w:szCs w:val="22"/>
              </w:rPr>
            </w:pPr>
          </w:p>
        </w:tc>
      </w:tr>
      <w:tr w:rsidR="00995B5A" w:rsidRPr="006C6286" w14:paraId="1ECEE446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8317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CDB08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6C6286">
              <w:rPr>
                <w:rFonts w:ascii="Times New Roman" w:hAnsi="Times New Roman"/>
                <w:shd w:val="clear" w:color="auto" w:fill="FFFFFF"/>
              </w:rPr>
              <w:t>- netinkamų naudoti veterinarinių vaistų sunaikinimo procedūr</w:t>
            </w:r>
            <w:r>
              <w:rPr>
                <w:rFonts w:ascii="Times New Roman" w:hAnsi="Times New Roman"/>
                <w:shd w:val="clear" w:color="auto" w:fill="FFFFFF"/>
              </w:rPr>
              <w:t>a</w:t>
            </w:r>
            <w:r w:rsidRPr="006C6286">
              <w:rPr>
                <w:rFonts w:ascii="Times New Roman" w:hAnsi="Times New Roman"/>
                <w:shd w:val="clear" w:color="auto" w:fill="FFFFFF"/>
              </w:rPr>
              <w:t xml:space="preserve"> ir priemonės?</w:t>
            </w:r>
          </w:p>
          <w:p w14:paraId="1FAB74EF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C30D" w14:textId="77777777" w:rsidR="00995B5A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18 straipsnio 1 dalies k punktas, 25 straipsnio 1 dalis.</w:t>
            </w:r>
          </w:p>
          <w:p w14:paraId="3194957A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2 punktas</w:t>
            </w:r>
          </w:p>
          <w:p w14:paraId="2C37354D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4857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074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9DE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FEE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2F96EDD6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0AC1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3FDD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  <w:shd w:val="clear" w:color="auto" w:fill="FFFFFF"/>
                <w:lang w:val="pl-PL"/>
              </w:rPr>
            </w:pPr>
            <w:r w:rsidRPr="006C6286">
              <w:rPr>
                <w:rFonts w:ascii="Times New Roman" w:hAnsi="Times New Roman"/>
                <w:shd w:val="clear" w:color="auto" w:fill="FFFFFF"/>
                <w:lang w:val="pl-PL"/>
              </w:rPr>
              <w:t>- skundų tyrimo ir sprendimo procedūr</w:t>
            </w:r>
            <w:r>
              <w:rPr>
                <w:rFonts w:ascii="Times New Roman" w:hAnsi="Times New Roman"/>
                <w:shd w:val="clear" w:color="auto" w:fill="FFFFFF"/>
                <w:lang w:val="pl-PL"/>
              </w:rPr>
              <w:t>a</w:t>
            </w:r>
            <w:r w:rsidRPr="006C6286">
              <w:rPr>
                <w:rFonts w:ascii="Times New Roman" w:hAnsi="Times New Roman"/>
                <w:shd w:val="clear" w:color="auto" w:fill="FFFFFF"/>
                <w:lang w:val="pl-PL"/>
              </w:rPr>
              <w:t>?</w:t>
            </w:r>
          </w:p>
          <w:p w14:paraId="00DBF282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1AF4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6C62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18 straipsnio 1 dalies l punktas, </w:t>
            </w:r>
          </w:p>
          <w:p w14:paraId="595DBF2F" w14:textId="77777777" w:rsidR="00995B5A" w:rsidRPr="006C6286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  <w:p w14:paraId="7C7C4A6C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F96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1105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E6A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55A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1AE55FA9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05A1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2.5.13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7D7FE" w14:textId="77777777" w:rsidR="00995B5A" w:rsidRPr="006C6286" w:rsidRDefault="00995B5A" w:rsidP="00DA0C95">
            <w:pPr>
              <w:pStyle w:val="ListParagraph"/>
              <w:spacing w:before="60" w:after="60"/>
              <w:ind w:left="0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</w:rPr>
              <w:t>- įtariamų suklastotų veterinarinių vaistų identifikavimo procedūr</w:t>
            </w:r>
            <w:r>
              <w:rPr>
                <w:rFonts w:ascii="Times New Roman" w:hAnsi="Times New Roman"/>
              </w:rPr>
              <w:t>a</w:t>
            </w:r>
            <w:r w:rsidRPr="006C6286">
              <w:rPr>
                <w:rFonts w:ascii="Times New Roman" w:hAnsi="Times New Roman"/>
              </w:rPr>
              <w:t>?</w:t>
            </w:r>
          </w:p>
          <w:p w14:paraId="3925F155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1D58" w14:textId="77777777" w:rsidR="00995B5A" w:rsidRPr="006C6286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18 straipsnio 1 dalies m punktas, 31 straipsnio 1 dalis</w:t>
            </w:r>
          </w:p>
          <w:p w14:paraId="6F7AC681" w14:textId="77777777" w:rsidR="00995B5A" w:rsidRPr="0099708F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47B6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ECE8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75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A96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53361427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9375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F121" w14:textId="77777777" w:rsidR="00995B5A" w:rsidRPr="006C6286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parengta transporto priemonių naudojimo ir techninės priežiūros procedūra, įskaitant valymą ir atsargumo priemones?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B621E" w14:textId="77777777" w:rsidR="00995B5A" w:rsidRPr="006C6286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pl-PL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37 straipsnio 5 dalis</w:t>
            </w:r>
          </w:p>
          <w:p w14:paraId="75BFFEB9" w14:textId="77777777" w:rsidR="00995B5A" w:rsidRPr="006C6286" w:rsidRDefault="00995B5A" w:rsidP="00DA0C95">
            <w:pP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it-I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  <w:p w14:paraId="619BF9A3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DAE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817A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6F4D1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AEB6B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02609CC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0036B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053F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Ar parengta darbuotojų higienos procedūra ir mokymų programa?</w:t>
            </w:r>
          </w:p>
          <w:p w14:paraId="355638E0" w14:textId="77777777" w:rsidR="00995B5A" w:rsidRPr="006C6286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ADEF" w14:textId="77777777" w:rsidR="00995B5A" w:rsidRPr="006C6286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"https://eur-lex.europa.eu/legal-content/LT/TXT/HTML/?uri=CELEX:02019R0006-20220128"</w:instrText>
            </w:r>
            <w:r w:rsidRPr="00A910E8">
              <w:rPr>
                <w:rFonts w:ascii="Times New Roman" w:hAnsi="Times New Roman"/>
                <w:sz w:val="22"/>
                <w:szCs w:val="22"/>
              </w:rPr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A910E8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t xml:space="preserve"> </w:t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"https://eur-lex.europa.eu/legal-content/LT/TXT/?uri=CELEX:32021R1248"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2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10 straipsnio 1, 2, 3, 4, dalys, 11 straipsnis</w:t>
            </w:r>
          </w:p>
          <w:p w14:paraId="2BAD8B62" w14:textId="77777777" w:rsidR="00995B5A" w:rsidRPr="0099708F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"https://e-seimas.lrs.lt/portal/legalAct/lt/TAD/8ee005a2780111edbdcebd68a7a0df7e/asr"</w:instrText>
            </w:r>
            <w:r w:rsidRPr="006C6286">
              <w:rPr>
                <w:rFonts w:ascii="Times New Roman" w:hAnsi="Times New Roman"/>
                <w:sz w:val="22"/>
                <w:szCs w:val="22"/>
              </w:rPr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]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C6286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F51C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0A17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FE2CF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D97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31F7E392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53D5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lastRenderedPageBreak/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E34E" w14:textId="77777777" w:rsidR="00995B5A" w:rsidRPr="00C73EA3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Ar parengta visus geros platinimo praktikos etapus apimanti, vidaus patikrų programa?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F868" w14:textId="77777777" w:rsidR="00995B5A" w:rsidRPr="00C73EA3" w:rsidRDefault="00995B5A" w:rsidP="00DA0C95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C73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35 straipsnis </w:t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[3]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8 straipsnio 4 dalies 2 punktas</w:t>
            </w:r>
          </w:p>
          <w:p w14:paraId="3E009C27" w14:textId="77777777" w:rsidR="00995B5A" w:rsidRPr="0099708F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34D0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DC1C2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F14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839D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6C6286" w14:paraId="135175C1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2119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7361" w14:textId="77777777" w:rsidR="00995B5A" w:rsidRPr="00C73EA3" w:rsidRDefault="00995B5A" w:rsidP="00DA0C95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parengtas kompiuterizuotos sistemos aprašymas, nustatyti veiksmai </w:t>
            </w:r>
            <w:r w:rsidRPr="00C73EA3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įskaitant priimamus veiksmus sistemai sugedus arba sutrikus jos veiklai, duomenų atkūrimo sistemas ir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atlikti patvirtinimo, patikrinimo tyrimai?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32C06" w14:textId="77777777" w:rsidR="00995B5A" w:rsidRPr="00C73EA3" w:rsidRDefault="00995B5A" w:rsidP="00DA0C95">
            <w:pPr>
              <w:spacing w:before="60" w:after="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pl-PL"/>
              </w:rPr>
              <w:t xml:space="preserve"> </w:t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15 straipsnio 1, 2, 4, 5 dalys</w:t>
            </w:r>
          </w:p>
          <w:p w14:paraId="183CCF94" w14:textId="77777777" w:rsidR="00995B5A" w:rsidRPr="00C73EA3" w:rsidRDefault="00995B5A" w:rsidP="00DA0C95">
            <w:pPr>
              <w:spacing w:before="60" w:after="60"/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</w:pP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  <w:lang w:val="pl-PL"/>
              </w:rPr>
              <w:instrText>HYPERLINK "https://e-seimas.lrs.lt/portal/legalAct/lt/TAD/8ee005a2780111edbdcebd68a7a0df7e/asr"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en-GB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[5]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50 punktas</w:t>
            </w:r>
          </w:p>
          <w:p w14:paraId="6FF41BBB" w14:textId="77777777" w:rsidR="00995B5A" w:rsidRPr="00C73EA3" w:rsidRDefault="00995B5A" w:rsidP="00DA0C9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D34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94C5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24D6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D300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995B5A" w:rsidRPr="00FD64CC" w14:paraId="170C5990" w14:textId="77777777" w:rsidTr="00DA0C95">
        <w:trPr>
          <w:cantSplit/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1CEB" w14:textId="77777777" w:rsidR="00995B5A" w:rsidRPr="006C6286" w:rsidRDefault="00995B5A" w:rsidP="00DA0C95">
            <w:pPr>
              <w:pStyle w:val="ListParagraph"/>
              <w:widowControl w:val="0"/>
              <w:shd w:val="clear" w:color="auto" w:fill="FFFFFF"/>
              <w:spacing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6C6286">
              <w:rPr>
                <w:rFonts w:ascii="Times New Roman" w:hAnsi="Times New Roman"/>
                <w:szCs w:val="24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DD" w14:textId="77777777" w:rsidR="00995B5A" w:rsidRPr="00C73EA3" w:rsidRDefault="00995B5A" w:rsidP="00DA0C95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Ar procedūros ir dokumentai atitinka reikalavimus?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59CA" w14:textId="77777777" w:rsidR="00995B5A" w:rsidRPr="00C73EA3" w:rsidRDefault="00995B5A" w:rsidP="00DA0C95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t>[1]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  <w:lang w:val="lt-LT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100 straipsnio 2 dalies d punktas</w:t>
            </w:r>
            <w:r w:rsidRPr="00C73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C73EA3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"https://eur-lex.europa.eu/legal-content/LT/TXT/?uri=CELEX:32021R1248"</w:instrText>
            </w:r>
            <w:r w:rsidRPr="00C73EA3">
              <w:rPr>
                <w:rFonts w:ascii="Times New Roman" w:hAnsi="Times New Roman"/>
                <w:sz w:val="22"/>
                <w:szCs w:val="22"/>
              </w:rPr>
            </w:r>
            <w:r w:rsidRPr="00C73EA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t>[2]</w:t>
            </w:r>
            <w:r w:rsidRPr="00C73EA3">
              <w:rPr>
                <w:rStyle w:val="Hyperlink"/>
                <w:rFonts w:ascii="Times New Roman" w:eastAsiaTheme="majorEastAsia" w:hAnsi="Times New Roman"/>
                <w:color w:val="auto"/>
                <w:sz w:val="22"/>
                <w:szCs w:val="22"/>
              </w:rPr>
              <w:fldChar w:fldCharType="end"/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17 straipsnio 1, 2, 7 dalys, 18 straipsnio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87C9E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171E4" w14:textId="77777777" w:rsidR="00995B5A" w:rsidRPr="006C6286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B3661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1F6D" w14:textId="77777777" w:rsidR="00995B5A" w:rsidRPr="008E3D5E" w:rsidRDefault="00995B5A" w:rsidP="00DA0C95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</w:tbl>
    <w:p w14:paraId="4FD4AF4B" w14:textId="77777777" w:rsidR="00995B5A" w:rsidRDefault="00995B5A" w:rsidP="00995B5A">
      <w:pPr>
        <w:pStyle w:val="ListParagraph"/>
        <w:ind w:left="0"/>
        <w:rPr>
          <w:rFonts w:ascii="Times New Roman" w:hAnsi="Times New Roman"/>
          <w:bCs/>
        </w:rPr>
      </w:pPr>
    </w:p>
    <w:p w14:paraId="2D55C31D" w14:textId="77777777" w:rsidR="00995B5A" w:rsidRPr="00224BCE" w:rsidRDefault="00995B5A" w:rsidP="00995B5A">
      <w:pPr>
        <w:pStyle w:val="ListParagraph"/>
        <w:ind w:left="-142"/>
        <w:rPr>
          <w:rFonts w:ascii="Times New Roman" w:hAnsi="Times New Roman"/>
          <w:bCs/>
        </w:rPr>
      </w:pPr>
      <w:r w:rsidRPr="00224BCE">
        <w:rPr>
          <w:rFonts w:ascii="Times New Roman" w:hAnsi="Times New Roman"/>
          <w:bCs/>
        </w:rPr>
        <w:t>Teisės aktų pagal kuriuos atliekamas reikalavimo atitikties įvertinimas sąrašas:</w:t>
      </w:r>
    </w:p>
    <w:p w14:paraId="4E2AF478" w14:textId="77777777" w:rsidR="00995B5A" w:rsidRPr="00224BCE" w:rsidRDefault="00995B5A" w:rsidP="00995B5A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jc w:val="both"/>
        <w:rPr>
          <w:rFonts w:ascii="Times New Roman" w:hAnsi="Times New Roman"/>
          <w:color w:val="0000FF"/>
          <w:u w:val="single"/>
        </w:rPr>
      </w:pPr>
      <w:r w:rsidRPr="00224BCE">
        <w:rPr>
          <w:rFonts w:ascii="Times New Roman" w:hAnsi="Times New Roman"/>
        </w:rPr>
        <w:t>2018 m. gruodžio 11 d. Europos Parlamento ir Tarybos reglamentas (ES) Nr. 2019/6 dėl veterinarinių vaistų, kuriuo panaikinama Direktyva 2001/82/EB</w:t>
      </w:r>
      <w:r>
        <w:rPr>
          <w:rFonts w:ascii="Times New Roman" w:hAnsi="Times New Roman"/>
        </w:rPr>
        <w:t>;</w:t>
      </w:r>
    </w:p>
    <w:p w14:paraId="60F17DA1" w14:textId="77777777" w:rsidR="00995B5A" w:rsidRPr="00224BCE" w:rsidRDefault="00995B5A" w:rsidP="00995B5A">
      <w:pPr>
        <w:pStyle w:val="ListParagraph"/>
        <w:ind w:left="142" w:hanging="284"/>
        <w:jc w:val="both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"https://eur-lex.europa.eu/legal-content/LT/TXT/HTML/?uri=CELEX:02019R0006-20220128"</w:instrText>
      </w:r>
      <w:r>
        <w:rPr>
          <w:rFonts w:ascii="Times New Roman" w:hAnsi="Times New Roman"/>
          <w:color w:val="0000FF"/>
          <w:u w:val="single"/>
        </w:rPr>
      </w:r>
      <w:r>
        <w:rPr>
          <w:rFonts w:ascii="Times New Roman" w:hAnsi="Times New Roman"/>
          <w:color w:val="0000FF"/>
          <w:u w:val="single"/>
        </w:rPr>
        <w:fldChar w:fldCharType="separate"/>
      </w:r>
      <w:r w:rsidRPr="003161C9">
        <w:rPr>
          <w:rStyle w:val="Hyperlink"/>
          <w:rFonts w:ascii="Times New Roman" w:hAnsi="Times New Roman"/>
        </w:rPr>
        <w:t>https://eur-lex.europa.eu/legal-content/LT/TXT/HTML/?uri=CELEX:02019R0006-20220128</w:t>
      </w:r>
      <w:r>
        <w:rPr>
          <w:rFonts w:ascii="Times New Roman" w:hAnsi="Times New Roman"/>
          <w:color w:val="0000FF"/>
          <w:u w:val="single"/>
        </w:rPr>
        <w:fldChar w:fldCharType="end"/>
      </w:r>
    </w:p>
    <w:p w14:paraId="2B6D61C1" w14:textId="77777777" w:rsidR="00995B5A" w:rsidRPr="00224BCE" w:rsidRDefault="00995B5A" w:rsidP="00995B5A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rPr>
          <w:rFonts w:ascii="Times New Roman" w:hAnsi="Times New Roman"/>
        </w:rPr>
      </w:pPr>
      <w:r w:rsidRPr="00224BCE">
        <w:rPr>
          <w:rFonts w:ascii="Times New Roman" w:hAnsi="Times New Roman"/>
        </w:rPr>
        <w:t>2021 m. liepos 29 d. Komisijos įgyvendinimo reglamentas (ES) 2021/1248 dėl gerosios veterinarinių vaistų platinimo praktikos priemonių pagal Europos Parlamento ir Tarybos reglamentą (ES) 2019/6</w:t>
      </w:r>
      <w:r>
        <w:rPr>
          <w:rFonts w:ascii="Times New Roman" w:hAnsi="Times New Roman"/>
        </w:rPr>
        <w:t>;</w:t>
      </w:r>
    </w:p>
    <w:p w14:paraId="1E4C01E8" w14:textId="77777777" w:rsidR="00995B5A" w:rsidRPr="00224BCE" w:rsidRDefault="00995B5A" w:rsidP="00995B5A">
      <w:pPr>
        <w:pStyle w:val="ListParagraph"/>
        <w:ind w:left="142" w:hanging="284"/>
        <w:rPr>
          <w:rFonts w:ascii="Times New Roman" w:hAnsi="Times New Roman"/>
        </w:rPr>
      </w:pPr>
      <w:r w:rsidRPr="00224BCE">
        <w:rPr>
          <w:rFonts w:ascii="Arial" w:hAnsi="Arial" w:cs="Arial"/>
          <w:lang w:val="en-GB"/>
        </w:rPr>
        <w:fldChar w:fldCharType="begin"/>
      </w:r>
      <w:r w:rsidRPr="00224BCE">
        <w:instrText>HYPERLINK "https://eur-lex.europa.eu/legal-content/LT/TXT/?uri=CELEX:32021R1248"</w:instrText>
      </w:r>
      <w:r w:rsidRPr="00224BCE">
        <w:rPr>
          <w:rFonts w:ascii="Arial" w:hAnsi="Arial" w:cs="Arial"/>
          <w:lang w:val="en-GB"/>
        </w:rPr>
        <w:fldChar w:fldCharType="separate"/>
      </w:r>
      <w:r w:rsidRPr="00224BCE">
        <w:rPr>
          <w:rStyle w:val="Hyperlink"/>
          <w:rFonts w:ascii="Times New Roman" w:eastAsiaTheme="majorEastAsia" w:hAnsi="Times New Roman"/>
        </w:rPr>
        <w:t>https://eur-lex.europa.eu/legal-content/LT/TXT/?uri=CELEX:32021R1248</w:t>
      </w:r>
      <w:r w:rsidRPr="00224BCE">
        <w:rPr>
          <w:rStyle w:val="Hyperlink"/>
          <w:rFonts w:ascii="Times New Roman" w:eastAsiaTheme="majorEastAsia" w:hAnsi="Times New Roman"/>
        </w:rPr>
        <w:fldChar w:fldCharType="end"/>
      </w:r>
    </w:p>
    <w:p w14:paraId="64F1DE1F" w14:textId="77777777" w:rsidR="00995B5A" w:rsidRDefault="00995B5A" w:rsidP="00995B5A">
      <w:pPr>
        <w:pStyle w:val="ListParagraph"/>
        <w:numPr>
          <w:ilvl w:val="0"/>
          <w:numId w:val="10"/>
        </w:numPr>
        <w:ind w:left="142" w:hanging="284"/>
        <w:rPr>
          <w:rFonts w:ascii="Times New Roman" w:hAnsi="Times New Roman"/>
        </w:rPr>
      </w:pPr>
      <w:r w:rsidRPr="00224BCE">
        <w:rPr>
          <w:rFonts w:ascii="Times New Roman" w:hAnsi="Times New Roman"/>
        </w:rPr>
        <w:t>Lietuvos Respublikos veterinarinių vaistų įstatymas</w:t>
      </w:r>
      <w:r>
        <w:rPr>
          <w:rFonts w:ascii="Times New Roman" w:hAnsi="Times New Roman"/>
        </w:rPr>
        <w:t>;</w:t>
      </w:r>
    </w:p>
    <w:p w14:paraId="2DE337FC" w14:textId="77777777" w:rsidR="00995B5A" w:rsidRDefault="00995B5A" w:rsidP="00995B5A">
      <w:pPr>
        <w:pStyle w:val="ListParagraph"/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</w:instrText>
      </w:r>
      <w:r w:rsidRPr="003161C9">
        <w:rPr>
          <w:rFonts w:ascii="Times New Roman" w:hAnsi="Times New Roman"/>
        </w:rPr>
        <w:instrText>https://e-seimas.lrs.lt/portal/legalAct/lt/TAD/168c63a0d68011ecb1b39d276e924a5d</w:instrText>
      </w:r>
      <w:r>
        <w:rPr>
          <w:rFonts w:ascii="Times New Roman" w:hAnsi="Times New Roman"/>
        </w:rPr>
        <w:instrText>"</w:instrText>
      </w:r>
      <w:r>
        <w:rPr>
          <w:rFonts w:ascii="Times New Roman" w:hAnsi="Times New Roman"/>
        </w:rPr>
        <w:fldChar w:fldCharType="separate"/>
      </w:r>
      <w:r w:rsidRPr="00F71439">
        <w:rPr>
          <w:rStyle w:val="Hyperlink"/>
          <w:rFonts w:ascii="Times New Roman" w:eastAsiaTheme="majorEastAsia" w:hAnsi="Times New Roman"/>
        </w:rPr>
        <w:t>https://e-seimas.lrs.lt/portal/legalAct/lt/TAD/168c63a0d68011ecb1b39d276e924a5d</w:t>
      </w:r>
      <w:r>
        <w:rPr>
          <w:rFonts w:ascii="Times New Roman" w:hAnsi="Times New Roman"/>
        </w:rPr>
        <w:fldChar w:fldCharType="end"/>
      </w:r>
    </w:p>
    <w:p w14:paraId="00E78788" w14:textId="77777777" w:rsidR="00995B5A" w:rsidRPr="00224BCE" w:rsidRDefault="00995B5A" w:rsidP="00995B5A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jc w:val="both"/>
        <w:rPr>
          <w:rFonts w:ascii="Times New Roman" w:hAnsi="Times New Roman"/>
          <w:color w:val="0000FF"/>
          <w:u w:val="single"/>
        </w:rPr>
      </w:pPr>
      <w:r w:rsidRPr="00224BCE">
        <w:rPr>
          <w:rFonts w:ascii="Times New Roman" w:hAnsi="Times New Roman"/>
        </w:rPr>
        <w:t xml:space="preserve">Valstybinės maisto ir veterinarijos tarnybos direktoriaus 2004 m. kovo 12 d. įsakymas Nr. B1-201 „Dėl </w:t>
      </w:r>
      <w:r>
        <w:rPr>
          <w:rFonts w:ascii="Times New Roman" w:hAnsi="Times New Roman"/>
        </w:rPr>
        <w:t>V</w:t>
      </w:r>
      <w:r w:rsidRPr="00224BCE">
        <w:rPr>
          <w:rFonts w:ascii="Times New Roman" w:hAnsi="Times New Roman"/>
        </w:rPr>
        <w:t>eterinarinių vaistų prekybos ir apskaitos taisyklių patvirtinimo“</w:t>
      </w:r>
      <w:r>
        <w:rPr>
          <w:rFonts w:ascii="Times New Roman" w:hAnsi="Times New Roman"/>
        </w:rPr>
        <w:t>;</w:t>
      </w:r>
    </w:p>
    <w:p w14:paraId="4D471CBC" w14:textId="77777777" w:rsidR="00995B5A" w:rsidRDefault="00995B5A" w:rsidP="00995B5A">
      <w:pPr>
        <w:tabs>
          <w:tab w:val="left" w:pos="9214"/>
        </w:tabs>
        <w:ind w:left="142" w:right="425" w:hanging="284"/>
        <w:jc w:val="both"/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</w:pPr>
      <w:r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fldChar w:fldCharType="begin"/>
      </w:r>
      <w:r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instrText>HYPERLINK "</w:instrText>
      </w:r>
      <w:r w:rsidRPr="007F39BD"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instrText>https://e-seimas.lrs.lt/portal/legalAct/lt/TAD/TAIS.229057/asr</w:instrText>
      </w:r>
      <w:r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instrText>"</w:instrText>
      </w:r>
      <w:r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fldChar w:fldCharType="separate"/>
      </w:r>
      <w:r w:rsidRPr="00051F10"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t>https://e-seimas.lrs.lt/portal/legalAct/lt/TAD/TAIS.229057/asr</w:t>
      </w:r>
      <w:r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  <w:fldChar w:fldCharType="end"/>
      </w:r>
    </w:p>
    <w:p w14:paraId="3C263835" w14:textId="77777777" w:rsidR="00995B5A" w:rsidRPr="00224BCE" w:rsidRDefault="00995B5A" w:rsidP="00995B5A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rPr>
          <w:rFonts w:ascii="Times New Roman" w:hAnsi="Times New Roman"/>
        </w:rPr>
      </w:pPr>
      <w:r w:rsidRPr="00224BCE">
        <w:rPr>
          <w:rFonts w:ascii="Times New Roman" w:hAnsi="Times New Roman"/>
        </w:rPr>
        <w:t xml:space="preserve">Valstybinės maisto ir veterinarijos tarnybos 2022 m. gruodžio 7 d. direktoriaus įsakymas Nr. B1-841 „Dėl </w:t>
      </w:r>
      <w:r>
        <w:rPr>
          <w:rFonts w:ascii="Times New Roman" w:hAnsi="Times New Roman"/>
        </w:rPr>
        <w:t>R</w:t>
      </w:r>
      <w:r w:rsidRPr="00224BCE">
        <w:rPr>
          <w:rFonts w:ascii="Times New Roman" w:hAnsi="Times New Roman"/>
        </w:rPr>
        <w:t>eikalavimų veterinarijos vaistinėms ir didmeninės veterinarinių vaistų prekybos ūkio subjektams patvirtinimo”</w:t>
      </w:r>
      <w:r>
        <w:rPr>
          <w:rFonts w:ascii="Times New Roman" w:hAnsi="Times New Roman"/>
        </w:rPr>
        <w:t>.</w:t>
      </w:r>
    </w:p>
    <w:p w14:paraId="21471B61" w14:textId="77777777" w:rsidR="00995B5A" w:rsidRPr="00224BCE" w:rsidRDefault="00995B5A" w:rsidP="00995B5A">
      <w:pPr>
        <w:pStyle w:val="ListParagraph"/>
        <w:ind w:left="142" w:hanging="284"/>
        <w:rPr>
          <w:rStyle w:val="Hyperlink"/>
          <w:rFonts w:ascii="Times New Roman" w:eastAsiaTheme="majorEastAsia" w:hAnsi="Times New Roman"/>
        </w:rPr>
      </w:pPr>
      <w:r w:rsidRPr="00224BCE">
        <w:rPr>
          <w:rFonts w:ascii="Arial" w:hAnsi="Arial" w:cs="Arial"/>
          <w:lang w:val="en-GB"/>
        </w:rPr>
        <w:fldChar w:fldCharType="begin"/>
      </w:r>
      <w:r w:rsidRPr="00224BCE">
        <w:instrText>HYPERLINK "https://e-seimas.lrs.lt/portal/legalAct/lt/TAD/8ee005a2780111edbdcebd68a7a0df7e/asr"</w:instrText>
      </w:r>
      <w:r w:rsidRPr="00224BCE">
        <w:rPr>
          <w:rFonts w:ascii="Arial" w:hAnsi="Arial" w:cs="Arial"/>
          <w:lang w:val="en-GB"/>
        </w:rPr>
        <w:fldChar w:fldCharType="separate"/>
      </w:r>
      <w:r w:rsidRPr="00224BCE">
        <w:rPr>
          <w:rStyle w:val="Hyperlink"/>
          <w:rFonts w:ascii="Times New Roman" w:eastAsiaTheme="majorEastAsia" w:hAnsi="Times New Roman"/>
        </w:rPr>
        <w:t>https://e-seimas.lrs.lt/portal/legalAct/lt/TAD/8ee005a2780111edbdcebd68a7a0df7e/asr</w:t>
      </w:r>
      <w:r w:rsidRPr="00224BCE">
        <w:rPr>
          <w:rStyle w:val="Hyperlink"/>
          <w:rFonts w:ascii="Times New Roman" w:eastAsiaTheme="majorEastAsia" w:hAnsi="Times New Roman"/>
        </w:rPr>
        <w:fldChar w:fldCharType="end"/>
      </w:r>
    </w:p>
    <w:p w14:paraId="3FF20EB6" w14:textId="77777777" w:rsidR="00995B5A" w:rsidRPr="007F39BD" w:rsidRDefault="00995B5A" w:rsidP="00995B5A">
      <w:pPr>
        <w:tabs>
          <w:tab w:val="left" w:pos="9214"/>
        </w:tabs>
        <w:ind w:left="426" w:right="425" w:firstLine="283"/>
        <w:jc w:val="both"/>
        <w:rPr>
          <w:rStyle w:val="Hyperlink"/>
          <w:rFonts w:ascii="Times New Roman" w:eastAsiaTheme="majorEastAsia" w:hAnsi="Times New Roman"/>
          <w:sz w:val="22"/>
          <w:szCs w:val="22"/>
          <w:lang w:val="lt-LT"/>
        </w:rPr>
      </w:pPr>
    </w:p>
    <w:p w14:paraId="442B37FB" w14:textId="77777777" w:rsidR="00995B5A" w:rsidRDefault="00995B5A" w:rsidP="00995B5A">
      <w:pPr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Kiekvieno atitikties vertinimo klausimyno lapo apatiniame kolontitule turi būti nurodoma: </w:t>
      </w:r>
    </w:p>
    <w:p w14:paraId="490F662F" w14:textId="77777777" w:rsidR="00995B5A" w:rsidRDefault="00995B5A" w:rsidP="00995B5A">
      <w:pPr>
        <w:ind w:left="426"/>
        <w:jc w:val="center"/>
        <w:rPr>
          <w:rFonts w:ascii="Times New Roman" w:hAnsi="Times New Roman"/>
          <w:szCs w:val="24"/>
        </w:rPr>
      </w:pPr>
    </w:p>
    <w:p w14:paraId="6ECFF648" w14:textId="77777777" w:rsidR="00995B5A" w:rsidRPr="00224BCE" w:rsidRDefault="00995B5A" w:rsidP="00995B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proofErr w:type="spellStart"/>
      <w:r w:rsidRPr="00224BCE">
        <w:rPr>
          <w:rFonts w:ascii="Times New Roman" w:hAnsi="Times New Roman"/>
          <w:lang w:val="lt-LT"/>
        </w:rPr>
        <w:t>idmeninės</w:t>
      </w:r>
      <w:proofErr w:type="spellEnd"/>
      <w:r w:rsidRPr="00224BCE">
        <w:rPr>
          <w:rFonts w:ascii="Times New Roman" w:hAnsi="Times New Roman"/>
          <w:lang w:val="lt-LT"/>
        </w:rPr>
        <w:t xml:space="preserve"> veterinarinių vaistų prekybos </w:t>
      </w:r>
      <w:r>
        <w:rPr>
          <w:rFonts w:ascii="Times New Roman" w:hAnsi="Times New Roman"/>
          <w:lang w:val="lt-LT"/>
        </w:rPr>
        <w:t>ūkio subjekto</w:t>
      </w:r>
      <w:r w:rsidRPr="00224BC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szCs w:val="24"/>
          <w:lang w:val="pt-BR"/>
        </w:rPr>
        <w:t>atitikties vertinimo klausimynas  _______________ Nr. ______</w:t>
      </w:r>
    </w:p>
    <w:p w14:paraId="3B2826DC" w14:textId="77777777" w:rsidR="00995B5A" w:rsidRDefault="00995B5A" w:rsidP="00995B5A">
      <w:pPr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color w:val="0070C0"/>
          <w:szCs w:val="24"/>
          <w:lang w:val="pt-BR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pt-BR"/>
        </w:rPr>
        <w:t xml:space="preserve"> (data)</w:t>
      </w:r>
    </w:p>
    <w:p w14:paraId="0E67A5C2" w14:textId="77777777" w:rsidR="00995B5A" w:rsidRDefault="00995B5A" w:rsidP="00995B5A">
      <w:pPr>
        <w:jc w:val="center"/>
        <w:rPr>
          <w:rFonts w:ascii="Times New Roman" w:hAnsi="Times New Roman"/>
          <w:szCs w:val="24"/>
          <w:u w:val="single"/>
          <w:lang w:val="pt-BR"/>
        </w:rPr>
      </w:pPr>
      <w:r>
        <w:rPr>
          <w:rFonts w:ascii="Times New Roman" w:hAnsi="Times New Roman"/>
          <w:szCs w:val="24"/>
          <w:lang w:val="pt-BR"/>
        </w:rPr>
        <w:t xml:space="preserve">Puslapis: </w:t>
      </w:r>
      <w:r>
        <w:rPr>
          <w:rFonts w:ascii="Times New Roman" w:hAnsi="Times New Roman"/>
          <w:szCs w:val="24"/>
          <w:u w:val="single"/>
          <w:lang w:val="pt-BR"/>
        </w:rPr>
        <w:t xml:space="preserve">      </w:t>
      </w:r>
      <w:r>
        <w:rPr>
          <w:rFonts w:ascii="Times New Roman" w:hAnsi="Times New Roman"/>
          <w:szCs w:val="24"/>
          <w:lang w:val="pt-BR"/>
        </w:rPr>
        <w:t xml:space="preserve"> iš ____</w:t>
      </w:r>
    </w:p>
    <w:p w14:paraId="394EC32B" w14:textId="77777777" w:rsidR="00995B5A" w:rsidRDefault="00995B5A" w:rsidP="00995B5A">
      <w:pPr>
        <w:tabs>
          <w:tab w:val="left" w:pos="9214"/>
        </w:tabs>
        <w:ind w:left="426" w:right="425" w:firstLine="283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5BDD3FEE" w14:textId="77777777" w:rsidR="008C79E6" w:rsidRDefault="008C79E6"/>
    <w:sectPr w:rsidR="008C79E6" w:rsidSect="00995B5A">
      <w:headerReference w:type="first" r:id="rId7"/>
      <w:pgSz w:w="11906" w:h="16838" w:code="9"/>
      <w:pgMar w:top="1701" w:right="707" w:bottom="1134" w:left="1701" w:header="567" w:footer="67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28B9" w14:textId="77777777" w:rsidR="006263D0" w:rsidRDefault="006263D0" w:rsidP="00995B5A">
      <w:r>
        <w:separator/>
      </w:r>
    </w:p>
  </w:endnote>
  <w:endnote w:type="continuationSeparator" w:id="0">
    <w:p w14:paraId="2B65BAAF" w14:textId="77777777" w:rsidR="006263D0" w:rsidRDefault="006263D0" w:rsidP="0099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9992" w14:textId="77777777" w:rsidR="006263D0" w:rsidRDefault="006263D0" w:rsidP="00995B5A">
      <w:r>
        <w:separator/>
      </w:r>
    </w:p>
  </w:footnote>
  <w:footnote w:type="continuationSeparator" w:id="0">
    <w:p w14:paraId="5EBA4C1E" w14:textId="77777777" w:rsidR="006263D0" w:rsidRDefault="006263D0" w:rsidP="0099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44F4" w14:textId="77777777" w:rsidR="00000000" w:rsidRDefault="00000000"/>
  <w:p w14:paraId="01F637B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734"/>
    <w:multiLevelType w:val="multilevel"/>
    <w:tmpl w:val="17128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F1388"/>
    <w:multiLevelType w:val="multilevel"/>
    <w:tmpl w:val="DE46B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E1A74"/>
    <w:multiLevelType w:val="hybridMultilevel"/>
    <w:tmpl w:val="D4681F24"/>
    <w:lvl w:ilvl="0" w:tplc="F742313A">
      <w:start w:val="1"/>
      <w:numFmt w:val="decimal"/>
      <w:lvlText w:val="%1."/>
      <w:lvlJc w:val="left"/>
      <w:pPr>
        <w:ind w:left="1020" w:hanging="360"/>
      </w:pPr>
    </w:lvl>
    <w:lvl w:ilvl="1" w:tplc="E1CE4C76">
      <w:start w:val="1"/>
      <w:numFmt w:val="decimal"/>
      <w:lvlText w:val="%2."/>
      <w:lvlJc w:val="left"/>
      <w:pPr>
        <w:ind w:left="1020" w:hanging="360"/>
      </w:pPr>
    </w:lvl>
    <w:lvl w:ilvl="2" w:tplc="995CD9F6">
      <w:start w:val="1"/>
      <w:numFmt w:val="decimal"/>
      <w:lvlText w:val="%3."/>
      <w:lvlJc w:val="left"/>
      <w:pPr>
        <w:ind w:left="1020" w:hanging="360"/>
      </w:pPr>
    </w:lvl>
    <w:lvl w:ilvl="3" w:tplc="34AE4A3C">
      <w:start w:val="1"/>
      <w:numFmt w:val="decimal"/>
      <w:lvlText w:val="%4."/>
      <w:lvlJc w:val="left"/>
      <w:pPr>
        <w:ind w:left="1020" w:hanging="360"/>
      </w:pPr>
    </w:lvl>
    <w:lvl w:ilvl="4" w:tplc="6C72C372">
      <w:start w:val="1"/>
      <w:numFmt w:val="decimal"/>
      <w:lvlText w:val="%5."/>
      <w:lvlJc w:val="left"/>
      <w:pPr>
        <w:ind w:left="1020" w:hanging="360"/>
      </w:pPr>
    </w:lvl>
    <w:lvl w:ilvl="5" w:tplc="741A991A">
      <w:start w:val="1"/>
      <w:numFmt w:val="decimal"/>
      <w:lvlText w:val="%6."/>
      <w:lvlJc w:val="left"/>
      <w:pPr>
        <w:ind w:left="1020" w:hanging="360"/>
      </w:pPr>
    </w:lvl>
    <w:lvl w:ilvl="6" w:tplc="09160374">
      <w:start w:val="1"/>
      <w:numFmt w:val="decimal"/>
      <w:lvlText w:val="%7."/>
      <w:lvlJc w:val="left"/>
      <w:pPr>
        <w:ind w:left="1020" w:hanging="360"/>
      </w:pPr>
    </w:lvl>
    <w:lvl w:ilvl="7" w:tplc="CFDA54B2">
      <w:start w:val="1"/>
      <w:numFmt w:val="decimal"/>
      <w:lvlText w:val="%8."/>
      <w:lvlJc w:val="left"/>
      <w:pPr>
        <w:ind w:left="1020" w:hanging="360"/>
      </w:pPr>
    </w:lvl>
    <w:lvl w:ilvl="8" w:tplc="8BF257E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6F616BE"/>
    <w:multiLevelType w:val="hybridMultilevel"/>
    <w:tmpl w:val="F0126826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2E17"/>
    <w:multiLevelType w:val="hybridMultilevel"/>
    <w:tmpl w:val="CE0AD02A"/>
    <w:lvl w:ilvl="0" w:tplc="0A8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9BB"/>
    <w:multiLevelType w:val="hybridMultilevel"/>
    <w:tmpl w:val="18420076"/>
    <w:lvl w:ilvl="0" w:tplc="EC5AF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5D0B"/>
    <w:multiLevelType w:val="hybridMultilevel"/>
    <w:tmpl w:val="87DA33B6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4AC8"/>
    <w:multiLevelType w:val="hybridMultilevel"/>
    <w:tmpl w:val="81CCD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0EC"/>
    <w:multiLevelType w:val="multilevel"/>
    <w:tmpl w:val="128E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F08D2"/>
    <w:multiLevelType w:val="hybridMultilevel"/>
    <w:tmpl w:val="1D1AD6F2"/>
    <w:lvl w:ilvl="0" w:tplc="BC34C924">
      <w:start w:val="1"/>
      <w:numFmt w:val="decimal"/>
      <w:lvlText w:val="%1."/>
      <w:lvlJc w:val="left"/>
      <w:pPr>
        <w:ind w:left="1020" w:hanging="360"/>
      </w:pPr>
    </w:lvl>
    <w:lvl w:ilvl="1" w:tplc="11B0D794">
      <w:start w:val="1"/>
      <w:numFmt w:val="decimal"/>
      <w:lvlText w:val="%2."/>
      <w:lvlJc w:val="left"/>
      <w:pPr>
        <w:ind w:left="1020" w:hanging="360"/>
      </w:pPr>
    </w:lvl>
    <w:lvl w:ilvl="2" w:tplc="082CE698">
      <w:start w:val="1"/>
      <w:numFmt w:val="decimal"/>
      <w:lvlText w:val="%3."/>
      <w:lvlJc w:val="left"/>
      <w:pPr>
        <w:ind w:left="1020" w:hanging="360"/>
      </w:pPr>
    </w:lvl>
    <w:lvl w:ilvl="3" w:tplc="009CD1CC">
      <w:start w:val="1"/>
      <w:numFmt w:val="decimal"/>
      <w:lvlText w:val="%4."/>
      <w:lvlJc w:val="left"/>
      <w:pPr>
        <w:ind w:left="1020" w:hanging="360"/>
      </w:pPr>
    </w:lvl>
    <w:lvl w:ilvl="4" w:tplc="0538B1E6">
      <w:start w:val="1"/>
      <w:numFmt w:val="decimal"/>
      <w:lvlText w:val="%5."/>
      <w:lvlJc w:val="left"/>
      <w:pPr>
        <w:ind w:left="1020" w:hanging="360"/>
      </w:pPr>
    </w:lvl>
    <w:lvl w:ilvl="5" w:tplc="3758ABA0">
      <w:start w:val="1"/>
      <w:numFmt w:val="decimal"/>
      <w:lvlText w:val="%6."/>
      <w:lvlJc w:val="left"/>
      <w:pPr>
        <w:ind w:left="1020" w:hanging="360"/>
      </w:pPr>
    </w:lvl>
    <w:lvl w:ilvl="6" w:tplc="91E212E8">
      <w:start w:val="1"/>
      <w:numFmt w:val="decimal"/>
      <w:lvlText w:val="%7."/>
      <w:lvlJc w:val="left"/>
      <w:pPr>
        <w:ind w:left="1020" w:hanging="360"/>
      </w:pPr>
    </w:lvl>
    <w:lvl w:ilvl="7" w:tplc="C44414EA">
      <w:start w:val="1"/>
      <w:numFmt w:val="decimal"/>
      <w:lvlText w:val="%8."/>
      <w:lvlJc w:val="left"/>
      <w:pPr>
        <w:ind w:left="1020" w:hanging="360"/>
      </w:pPr>
    </w:lvl>
    <w:lvl w:ilvl="8" w:tplc="A9F6D75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654114B"/>
    <w:multiLevelType w:val="hybridMultilevel"/>
    <w:tmpl w:val="59D81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12587"/>
    <w:multiLevelType w:val="hybridMultilevel"/>
    <w:tmpl w:val="9FBC91C2"/>
    <w:lvl w:ilvl="0" w:tplc="D800F2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2EA523AE"/>
    <w:multiLevelType w:val="hybridMultilevel"/>
    <w:tmpl w:val="347CDF00"/>
    <w:lvl w:ilvl="0" w:tplc="94144D5E">
      <w:start w:val="1"/>
      <w:numFmt w:val="decimal"/>
      <w:lvlText w:val="%1."/>
      <w:lvlJc w:val="left"/>
      <w:pPr>
        <w:ind w:left="1020" w:hanging="360"/>
      </w:pPr>
    </w:lvl>
    <w:lvl w:ilvl="1" w:tplc="629C8160">
      <w:start w:val="1"/>
      <w:numFmt w:val="decimal"/>
      <w:lvlText w:val="%2."/>
      <w:lvlJc w:val="left"/>
      <w:pPr>
        <w:ind w:left="1020" w:hanging="360"/>
      </w:pPr>
    </w:lvl>
    <w:lvl w:ilvl="2" w:tplc="CCFC7A48">
      <w:start w:val="1"/>
      <w:numFmt w:val="decimal"/>
      <w:lvlText w:val="%3."/>
      <w:lvlJc w:val="left"/>
      <w:pPr>
        <w:ind w:left="1020" w:hanging="360"/>
      </w:pPr>
    </w:lvl>
    <w:lvl w:ilvl="3" w:tplc="B712C750">
      <w:start w:val="1"/>
      <w:numFmt w:val="decimal"/>
      <w:lvlText w:val="%4."/>
      <w:lvlJc w:val="left"/>
      <w:pPr>
        <w:ind w:left="1020" w:hanging="360"/>
      </w:pPr>
    </w:lvl>
    <w:lvl w:ilvl="4" w:tplc="DE366342">
      <w:start w:val="1"/>
      <w:numFmt w:val="decimal"/>
      <w:lvlText w:val="%5."/>
      <w:lvlJc w:val="left"/>
      <w:pPr>
        <w:ind w:left="1020" w:hanging="360"/>
      </w:pPr>
    </w:lvl>
    <w:lvl w:ilvl="5" w:tplc="3E84AEB2">
      <w:start w:val="1"/>
      <w:numFmt w:val="decimal"/>
      <w:lvlText w:val="%6."/>
      <w:lvlJc w:val="left"/>
      <w:pPr>
        <w:ind w:left="1020" w:hanging="360"/>
      </w:pPr>
    </w:lvl>
    <w:lvl w:ilvl="6" w:tplc="53706D8E">
      <w:start w:val="1"/>
      <w:numFmt w:val="decimal"/>
      <w:lvlText w:val="%7."/>
      <w:lvlJc w:val="left"/>
      <w:pPr>
        <w:ind w:left="1020" w:hanging="360"/>
      </w:pPr>
    </w:lvl>
    <w:lvl w:ilvl="7" w:tplc="6536369A">
      <w:start w:val="1"/>
      <w:numFmt w:val="decimal"/>
      <w:lvlText w:val="%8."/>
      <w:lvlJc w:val="left"/>
      <w:pPr>
        <w:ind w:left="1020" w:hanging="360"/>
      </w:pPr>
    </w:lvl>
    <w:lvl w:ilvl="8" w:tplc="04F4646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4611F2B"/>
    <w:multiLevelType w:val="hybridMultilevel"/>
    <w:tmpl w:val="35E889B4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97100"/>
    <w:multiLevelType w:val="hybridMultilevel"/>
    <w:tmpl w:val="077C7BF0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4261F"/>
    <w:multiLevelType w:val="hybridMultilevel"/>
    <w:tmpl w:val="AE52F35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60D2A"/>
    <w:multiLevelType w:val="hybridMultilevel"/>
    <w:tmpl w:val="86EA2444"/>
    <w:lvl w:ilvl="0" w:tplc="CB4EEDDE">
      <w:start w:val="1"/>
      <w:numFmt w:val="decimal"/>
      <w:lvlText w:val="%1."/>
      <w:lvlJc w:val="left"/>
      <w:pPr>
        <w:ind w:left="720" w:hanging="360"/>
      </w:pPr>
    </w:lvl>
    <w:lvl w:ilvl="1" w:tplc="F0023F96">
      <w:start w:val="1"/>
      <w:numFmt w:val="decimal"/>
      <w:lvlText w:val="%2."/>
      <w:lvlJc w:val="left"/>
      <w:pPr>
        <w:ind w:left="720" w:hanging="360"/>
      </w:pPr>
    </w:lvl>
    <w:lvl w:ilvl="2" w:tplc="D0724D8E">
      <w:start w:val="1"/>
      <w:numFmt w:val="decimal"/>
      <w:lvlText w:val="%3."/>
      <w:lvlJc w:val="left"/>
      <w:pPr>
        <w:ind w:left="720" w:hanging="360"/>
      </w:pPr>
    </w:lvl>
    <w:lvl w:ilvl="3" w:tplc="D81A1568">
      <w:start w:val="1"/>
      <w:numFmt w:val="decimal"/>
      <w:lvlText w:val="%4."/>
      <w:lvlJc w:val="left"/>
      <w:pPr>
        <w:ind w:left="720" w:hanging="360"/>
      </w:pPr>
    </w:lvl>
    <w:lvl w:ilvl="4" w:tplc="BA0E1B50">
      <w:start w:val="1"/>
      <w:numFmt w:val="decimal"/>
      <w:lvlText w:val="%5."/>
      <w:lvlJc w:val="left"/>
      <w:pPr>
        <w:ind w:left="720" w:hanging="360"/>
      </w:pPr>
    </w:lvl>
    <w:lvl w:ilvl="5" w:tplc="22A8EB4A">
      <w:start w:val="1"/>
      <w:numFmt w:val="decimal"/>
      <w:lvlText w:val="%6."/>
      <w:lvlJc w:val="left"/>
      <w:pPr>
        <w:ind w:left="720" w:hanging="360"/>
      </w:pPr>
    </w:lvl>
    <w:lvl w:ilvl="6" w:tplc="1826E2F8">
      <w:start w:val="1"/>
      <w:numFmt w:val="decimal"/>
      <w:lvlText w:val="%7."/>
      <w:lvlJc w:val="left"/>
      <w:pPr>
        <w:ind w:left="720" w:hanging="360"/>
      </w:pPr>
    </w:lvl>
    <w:lvl w:ilvl="7" w:tplc="FC8E688C">
      <w:start w:val="1"/>
      <w:numFmt w:val="decimal"/>
      <w:lvlText w:val="%8."/>
      <w:lvlJc w:val="left"/>
      <w:pPr>
        <w:ind w:left="720" w:hanging="360"/>
      </w:pPr>
    </w:lvl>
    <w:lvl w:ilvl="8" w:tplc="2A927C9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52956740"/>
    <w:multiLevelType w:val="hybridMultilevel"/>
    <w:tmpl w:val="343E98F2"/>
    <w:lvl w:ilvl="0" w:tplc="B916398C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9090420"/>
    <w:multiLevelType w:val="hybridMultilevel"/>
    <w:tmpl w:val="E7AA2896"/>
    <w:lvl w:ilvl="0" w:tplc="9008E832">
      <w:start w:val="1"/>
      <w:numFmt w:val="decimal"/>
      <w:lvlText w:val="%1."/>
      <w:lvlJc w:val="left"/>
      <w:pPr>
        <w:ind w:left="1020" w:hanging="360"/>
      </w:pPr>
    </w:lvl>
    <w:lvl w:ilvl="1" w:tplc="460C88BA">
      <w:start w:val="1"/>
      <w:numFmt w:val="decimal"/>
      <w:lvlText w:val="%2."/>
      <w:lvlJc w:val="left"/>
      <w:pPr>
        <w:ind w:left="1020" w:hanging="360"/>
      </w:pPr>
    </w:lvl>
    <w:lvl w:ilvl="2" w:tplc="DEE6C582">
      <w:start w:val="1"/>
      <w:numFmt w:val="decimal"/>
      <w:lvlText w:val="%3."/>
      <w:lvlJc w:val="left"/>
      <w:pPr>
        <w:ind w:left="1020" w:hanging="360"/>
      </w:pPr>
    </w:lvl>
    <w:lvl w:ilvl="3" w:tplc="C20CF426">
      <w:start w:val="1"/>
      <w:numFmt w:val="decimal"/>
      <w:lvlText w:val="%4."/>
      <w:lvlJc w:val="left"/>
      <w:pPr>
        <w:ind w:left="1020" w:hanging="360"/>
      </w:pPr>
    </w:lvl>
    <w:lvl w:ilvl="4" w:tplc="069269FA">
      <w:start w:val="1"/>
      <w:numFmt w:val="decimal"/>
      <w:lvlText w:val="%5."/>
      <w:lvlJc w:val="left"/>
      <w:pPr>
        <w:ind w:left="1020" w:hanging="360"/>
      </w:pPr>
    </w:lvl>
    <w:lvl w:ilvl="5" w:tplc="196C9BD2">
      <w:start w:val="1"/>
      <w:numFmt w:val="decimal"/>
      <w:lvlText w:val="%6."/>
      <w:lvlJc w:val="left"/>
      <w:pPr>
        <w:ind w:left="1020" w:hanging="360"/>
      </w:pPr>
    </w:lvl>
    <w:lvl w:ilvl="6" w:tplc="381A9DD4">
      <w:start w:val="1"/>
      <w:numFmt w:val="decimal"/>
      <w:lvlText w:val="%7."/>
      <w:lvlJc w:val="left"/>
      <w:pPr>
        <w:ind w:left="1020" w:hanging="360"/>
      </w:pPr>
    </w:lvl>
    <w:lvl w:ilvl="7" w:tplc="420403C2">
      <w:start w:val="1"/>
      <w:numFmt w:val="decimal"/>
      <w:lvlText w:val="%8."/>
      <w:lvlJc w:val="left"/>
      <w:pPr>
        <w:ind w:left="1020" w:hanging="360"/>
      </w:pPr>
    </w:lvl>
    <w:lvl w:ilvl="8" w:tplc="ABB86372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B0B7A76"/>
    <w:multiLevelType w:val="hybridMultilevel"/>
    <w:tmpl w:val="30B03330"/>
    <w:lvl w:ilvl="0" w:tplc="164A7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776EA"/>
    <w:multiLevelType w:val="multilevel"/>
    <w:tmpl w:val="16DA2D18"/>
    <w:lvl w:ilvl="0">
      <w:start w:val="1"/>
      <w:numFmt w:val="decimal"/>
      <w:pStyle w:val="Bodytext2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Bodytext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1" w15:restartNumberingAfterBreak="0">
    <w:nsid w:val="5CBD0369"/>
    <w:multiLevelType w:val="hybridMultilevel"/>
    <w:tmpl w:val="E7D097E8"/>
    <w:lvl w:ilvl="0" w:tplc="366E891E">
      <w:start w:val="1"/>
      <w:numFmt w:val="decimal"/>
      <w:lvlText w:val="%1."/>
      <w:lvlJc w:val="left"/>
      <w:pPr>
        <w:ind w:left="720" w:hanging="360"/>
      </w:pPr>
    </w:lvl>
    <w:lvl w:ilvl="1" w:tplc="EE42EA80">
      <w:start w:val="1"/>
      <w:numFmt w:val="decimal"/>
      <w:lvlText w:val="%2."/>
      <w:lvlJc w:val="left"/>
      <w:pPr>
        <w:ind w:left="720" w:hanging="360"/>
      </w:pPr>
    </w:lvl>
    <w:lvl w:ilvl="2" w:tplc="C9BE2DEE">
      <w:start w:val="1"/>
      <w:numFmt w:val="decimal"/>
      <w:lvlText w:val="%3."/>
      <w:lvlJc w:val="left"/>
      <w:pPr>
        <w:ind w:left="720" w:hanging="360"/>
      </w:pPr>
    </w:lvl>
    <w:lvl w:ilvl="3" w:tplc="85B29FB6">
      <w:start w:val="1"/>
      <w:numFmt w:val="decimal"/>
      <w:lvlText w:val="%4."/>
      <w:lvlJc w:val="left"/>
      <w:pPr>
        <w:ind w:left="720" w:hanging="360"/>
      </w:pPr>
    </w:lvl>
    <w:lvl w:ilvl="4" w:tplc="B12692B2">
      <w:start w:val="1"/>
      <w:numFmt w:val="decimal"/>
      <w:lvlText w:val="%5."/>
      <w:lvlJc w:val="left"/>
      <w:pPr>
        <w:ind w:left="720" w:hanging="360"/>
      </w:pPr>
    </w:lvl>
    <w:lvl w:ilvl="5" w:tplc="47ECAAA8">
      <w:start w:val="1"/>
      <w:numFmt w:val="decimal"/>
      <w:lvlText w:val="%6."/>
      <w:lvlJc w:val="left"/>
      <w:pPr>
        <w:ind w:left="720" w:hanging="360"/>
      </w:pPr>
    </w:lvl>
    <w:lvl w:ilvl="6" w:tplc="A1523914">
      <w:start w:val="1"/>
      <w:numFmt w:val="decimal"/>
      <w:lvlText w:val="%7."/>
      <w:lvlJc w:val="left"/>
      <w:pPr>
        <w:ind w:left="720" w:hanging="360"/>
      </w:pPr>
    </w:lvl>
    <w:lvl w:ilvl="7" w:tplc="475E6058">
      <w:start w:val="1"/>
      <w:numFmt w:val="decimal"/>
      <w:lvlText w:val="%8."/>
      <w:lvlJc w:val="left"/>
      <w:pPr>
        <w:ind w:left="720" w:hanging="360"/>
      </w:pPr>
    </w:lvl>
    <w:lvl w:ilvl="8" w:tplc="86EA413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D611160"/>
    <w:multiLevelType w:val="multilevel"/>
    <w:tmpl w:val="6BE479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B4E89"/>
    <w:multiLevelType w:val="hybridMultilevel"/>
    <w:tmpl w:val="1842007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93E3C"/>
    <w:multiLevelType w:val="multilevel"/>
    <w:tmpl w:val="75BA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138A2"/>
    <w:multiLevelType w:val="multilevel"/>
    <w:tmpl w:val="A2FC07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4F3B74"/>
    <w:multiLevelType w:val="hybridMultilevel"/>
    <w:tmpl w:val="1E784610"/>
    <w:lvl w:ilvl="0" w:tplc="3CFE29E6">
      <w:start w:val="1"/>
      <w:numFmt w:val="decimal"/>
      <w:lvlText w:val="%1."/>
      <w:lvlJc w:val="left"/>
      <w:pPr>
        <w:ind w:left="720" w:hanging="360"/>
      </w:pPr>
    </w:lvl>
    <w:lvl w:ilvl="1" w:tplc="A7D8B5A6">
      <w:start w:val="1"/>
      <w:numFmt w:val="decimal"/>
      <w:lvlText w:val="%2."/>
      <w:lvlJc w:val="left"/>
      <w:pPr>
        <w:ind w:left="720" w:hanging="360"/>
      </w:pPr>
    </w:lvl>
    <w:lvl w:ilvl="2" w:tplc="4EE038E0">
      <w:start w:val="1"/>
      <w:numFmt w:val="decimal"/>
      <w:lvlText w:val="%3."/>
      <w:lvlJc w:val="left"/>
      <w:pPr>
        <w:ind w:left="720" w:hanging="360"/>
      </w:pPr>
    </w:lvl>
    <w:lvl w:ilvl="3" w:tplc="387EB1CE">
      <w:start w:val="1"/>
      <w:numFmt w:val="decimal"/>
      <w:lvlText w:val="%4."/>
      <w:lvlJc w:val="left"/>
      <w:pPr>
        <w:ind w:left="720" w:hanging="360"/>
      </w:pPr>
    </w:lvl>
    <w:lvl w:ilvl="4" w:tplc="D4729B44">
      <w:start w:val="1"/>
      <w:numFmt w:val="decimal"/>
      <w:lvlText w:val="%5."/>
      <w:lvlJc w:val="left"/>
      <w:pPr>
        <w:ind w:left="720" w:hanging="360"/>
      </w:pPr>
    </w:lvl>
    <w:lvl w:ilvl="5" w:tplc="EEFCDEF4">
      <w:start w:val="1"/>
      <w:numFmt w:val="decimal"/>
      <w:lvlText w:val="%6."/>
      <w:lvlJc w:val="left"/>
      <w:pPr>
        <w:ind w:left="720" w:hanging="360"/>
      </w:pPr>
    </w:lvl>
    <w:lvl w:ilvl="6" w:tplc="BD3A107C">
      <w:start w:val="1"/>
      <w:numFmt w:val="decimal"/>
      <w:lvlText w:val="%7."/>
      <w:lvlJc w:val="left"/>
      <w:pPr>
        <w:ind w:left="720" w:hanging="360"/>
      </w:pPr>
    </w:lvl>
    <w:lvl w:ilvl="7" w:tplc="C3426158">
      <w:start w:val="1"/>
      <w:numFmt w:val="decimal"/>
      <w:lvlText w:val="%8."/>
      <w:lvlJc w:val="left"/>
      <w:pPr>
        <w:ind w:left="720" w:hanging="360"/>
      </w:pPr>
    </w:lvl>
    <w:lvl w:ilvl="8" w:tplc="EC203D96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76D22A75"/>
    <w:multiLevelType w:val="hybridMultilevel"/>
    <w:tmpl w:val="A31251B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001463"/>
    <w:multiLevelType w:val="multilevel"/>
    <w:tmpl w:val="7AF0C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03600"/>
    <w:multiLevelType w:val="multilevel"/>
    <w:tmpl w:val="9E1E727C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207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207" w:firstLine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527" w:hanging="1440"/>
      </w:pPr>
      <w:rPr>
        <w:rFonts w:hint="default"/>
      </w:rPr>
    </w:lvl>
  </w:abstractNum>
  <w:num w:numId="1" w16cid:durableId="247273184">
    <w:abstractNumId w:val="20"/>
  </w:num>
  <w:num w:numId="2" w16cid:durableId="987593693">
    <w:abstractNumId w:val="29"/>
  </w:num>
  <w:num w:numId="3" w16cid:durableId="691340701">
    <w:abstractNumId w:val="3"/>
  </w:num>
  <w:num w:numId="4" w16cid:durableId="1992056536">
    <w:abstractNumId w:val="13"/>
  </w:num>
  <w:num w:numId="5" w16cid:durableId="1218278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226157">
    <w:abstractNumId w:val="11"/>
  </w:num>
  <w:num w:numId="7" w16cid:durableId="607006391">
    <w:abstractNumId w:val="23"/>
  </w:num>
  <w:num w:numId="8" w16cid:durableId="1300572599">
    <w:abstractNumId w:val="6"/>
  </w:num>
  <w:num w:numId="9" w16cid:durableId="2122450584">
    <w:abstractNumId w:val="14"/>
  </w:num>
  <w:num w:numId="10" w16cid:durableId="629169923">
    <w:abstractNumId w:val="19"/>
  </w:num>
  <w:num w:numId="11" w16cid:durableId="1373730024">
    <w:abstractNumId w:val="15"/>
  </w:num>
  <w:num w:numId="12" w16cid:durableId="1055080778">
    <w:abstractNumId w:val="4"/>
  </w:num>
  <w:num w:numId="13" w16cid:durableId="1864132285">
    <w:abstractNumId w:val="27"/>
  </w:num>
  <w:num w:numId="14" w16cid:durableId="920287426">
    <w:abstractNumId w:val="12"/>
  </w:num>
  <w:num w:numId="15" w16cid:durableId="222953556">
    <w:abstractNumId w:val="18"/>
  </w:num>
  <w:num w:numId="16" w16cid:durableId="1404715082">
    <w:abstractNumId w:val="26"/>
  </w:num>
  <w:num w:numId="17" w16cid:durableId="426197050">
    <w:abstractNumId w:val="16"/>
  </w:num>
  <w:num w:numId="18" w16cid:durableId="883758532">
    <w:abstractNumId w:val="9"/>
  </w:num>
  <w:num w:numId="19" w16cid:durableId="824587051">
    <w:abstractNumId w:val="2"/>
  </w:num>
  <w:num w:numId="20" w16cid:durableId="1066998057">
    <w:abstractNumId w:val="21"/>
  </w:num>
  <w:num w:numId="21" w16cid:durableId="1664624168">
    <w:abstractNumId w:val="17"/>
  </w:num>
  <w:num w:numId="22" w16cid:durableId="267393646">
    <w:abstractNumId w:val="10"/>
  </w:num>
  <w:num w:numId="23" w16cid:durableId="490215642">
    <w:abstractNumId w:val="24"/>
  </w:num>
  <w:num w:numId="24" w16cid:durableId="725838225">
    <w:abstractNumId w:val="0"/>
  </w:num>
  <w:num w:numId="25" w16cid:durableId="680667790">
    <w:abstractNumId w:val="28"/>
  </w:num>
  <w:num w:numId="26" w16cid:durableId="1242839004">
    <w:abstractNumId w:val="1"/>
  </w:num>
  <w:num w:numId="27" w16cid:durableId="1131364093">
    <w:abstractNumId w:val="22"/>
  </w:num>
  <w:num w:numId="28" w16cid:durableId="569194207">
    <w:abstractNumId w:val="8"/>
  </w:num>
  <w:num w:numId="29" w16cid:durableId="1190028248">
    <w:abstractNumId w:val="25"/>
  </w:num>
  <w:num w:numId="30" w16cid:durableId="756514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A"/>
    <w:rsid w:val="006263D0"/>
    <w:rsid w:val="00777BB8"/>
    <w:rsid w:val="008C79E6"/>
    <w:rsid w:val="00903F3B"/>
    <w:rsid w:val="0099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BFA0"/>
  <w15:chartTrackingRefBased/>
  <w15:docId w15:val="{CA21E66D-BAB8-4086-B988-F864CE92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5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9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9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9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9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9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9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9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9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9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9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9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9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9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95B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rsid w:val="00995B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PageNumber">
    <w:name w:val="page number"/>
    <w:basedOn w:val="DefaultParagraphFont"/>
    <w:rsid w:val="00995B5A"/>
  </w:style>
  <w:style w:type="paragraph" w:styleId="BodyTextIndent3">
    <w:name w:val="Body Text Indent 3"/>
    <w:basedOn w:val="Normal"/>
    <w:link w:val="BodyTextIndent3Char"/>
    <w:rsid w:val="00995B5A"/>
    <w:pPr>
      <w:ind w:left="360" w:firstLine="34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Indent">
    <w:name w:val="Body Text Indent"/>
    <w:basedOn w:val="Normal"/>
    <w:link w:val="BodyTextIndentChar"/>
    <w:rsid w:val="00995B5A"/>
    <w:pPr>
      <w:widowControl w:val="0"/>
      <w:tabs>
        <w:tab w:val="left" w:pos="-1440"/>
        <w:tab w:val="left" w:pos="-720"/>
      </w:tabs>
      <w:suppressAutoHyphens/>
      <w:ind w:left="720"/>
    </w:pPr>
    <w:rPr>
      <w:snapToGrid w:val="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995B5A"/>
    <w:rPr>
      <w:rFonts w:ascii="Univers" w:eastAsia="Times New Roman" w:hAnsi="Univers" w:cs="Times New Roman"/>
      <w:snapToGrid w:val="0"/>
      <w:kern w:val="0"/>
      <w:sz w:val="20"/>
      <w:szCs w:val="20"/>
      <w:u w:val="single"/>
      <w:lang w:val="nl-NL" w:eastAsia="nl-NL"/>
      <w14:ligatures w14:val="none"/>
    </w:rPr>
  </w:style>
  <w:style w:type="paragraph" w:styleId="NormalWeb">
    <w:name w:val="Normal (Web)"/>
    <w:basedOn w:val="Normal"/>
    <w:uiPriority w:val="99"/>
    <w:rsid w:val="00995B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95B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20">
    <w:name w:val="Body Text 2"/>
    <w:basedOn w:val="Normal"/>
    <w:link w:val="BodyText2Char"/>
    <w:rsid w:val="00995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995B5A"/>
    <w:rPr>
      <w:color w:val="0000FF"/>
      <w:u w:val="single"/>
    </w:rPr>
  </w:style>
  <w:style w:type="paragraph" w:customStyle="1" w:styleId="CentrBold">
    <w:name w:val="CentrBold"/>
    <w:rsid w:val="00995B5A"/>
    <w:pPr>
      <w:spacing w:after="0" w:line="240" w:lineRule="auto"/>
      <w:jc w:val="center"/>
    </w:pPr>
    <w:rPr>
      <w:rFonts w:ascii="TimesLT" w:eastAsia="Times New Roman" w:hAnsi="TimesLT" w:cs="Times New Roman"/>
      <w:b/>
      <w:bCs/>
      <w:caps/>
      <w:snapToGrid w:val="0"/>
      <w:kern w:val="0"/>
      <w:sz w:val="20"/>
      <w:szCs w:val="20"/>
      <w:lang w:val="en-US"/>
      <w14:ligatures w14:val="none"/>
    </w:rPr>
  </w:style>
  <w:style w:type="paragraph" w:customStyle="1" w:styleId="Linija">
    <w:name w:val="Linija"/>
    <w:basedOn w:val="Normal"/>
    <w:rsid w:val="00995B5A"/>
    <w:pPr>
      <w:jc w:val="center"/>
    </w:pPr>
    <w:rPr>
      <w:rFonts w:ascii="TimesLT" w:hAnsi="TimesLT"/>
      <w:snapToGrid w:val="0"/>
      <w:sz w:val="12"/>
      <w:szCs w:val="12"/>
      <w:lang w:val="en-US" w:eastAsia="en-US"/>
    </w:rPr>
  </w:style>
  <w:style w:type="paragraph" w:styleId="BodyTextIndent2">
    <w:name w:val="Body Text Indent 2"/>
    <w:basedOn w:val="Normal"/>
    <w:link w:val="BodyTextIndent2Char"/>
    <w:rsid w:val="00995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3">
    <w:name w:val="Body Text 3"/>
    <w:basedOn w:val="Normal"/>
    <w:link w:val="BodyText3Char"/>
    <w:rsid w:val="00995B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5B5A"/>
    <w:rPr>
      <w:rFonts w:ascii="Univers" w:eastAsia="Times New Roman" w:hAnsi="Univers" w:cs="Times New Roman"/>
      <w:kern w:val="0"/>
      <w:sz w:val="16"/>
      <w:szCs w:val="16"/>
      <w:lang w:val="nl-NL" w:eastAsia="nl-NL"/>
      <w14:ligatures w14:val="none"/>
    </w:rPr>
  </w:style>
  <w:style w:type="paragraph" w:customStyle="1" w:styleId="Bodytext2">
    <w:name w:val="Body text2"/>
    <w:basedOn w:val="Normal"/>
    <w:rsid w:val="00995B5A"/>
    <w:pPr>
      <w:numPr>
        <w:ilvl w:val="1"/>
        <w:numId w:val="1"/>
      </w:numPr>
      <w:tabs>
        <w:tab w:val="left" w:pos="1134"/>
      </w:tabs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Bodytext1">
    <w:name w:val="Body text1"/>
    <w:basedOn w:val="Bodytext2"/>
    <w:rsid w:val="00995B5A"/>
    <w:pPr>
      <w:numPr>
        <w:ilvl w:val="0"/>
        <w:numId w:val="2"/>
      </w:numPr>
      <w:tabs>
        <w:tab w:val="clear" w:pos="567"/>
        <w:tab w:val="num" w:pos="1134"/>
      </w:tabs>
      <w:ind w:left="0" w:firstLine="567"/>
    </w:pPr>
    <w:rPr>
      <w:lang w:val="lt-LT"/>
    </w:rPr>
  </w:style>
  <w:style w:type="paragraph" w:customStyle="1" w:styleId="bodytext0">
    <w:name w:val="bodytext"/>
    <w:basedOn w:val="Normal"/>
    <w:rsid w:val="00995B5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995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5B5A"/>
    <w:rPr>
      <w:rFonts w:ascii="Tahoma" w:eastAsia="Times New Roman" w:hAnsi="Tahoma" w:cs="Tahoma"/>
      <w:kern w:val="0"/>
      <w:sz w:val="16"/>
      <w:szCs w:val="16"/>
      <w:lang w:val="nl-NL" w:eastAsia="nl-NL"/>
      <w14:ligatures w14:val="none"/>
    </w:rPr>
  </w:style>
  <w:style w:type="character" w:styleId="CommentReference">
    <w:name w:val="annotation reference"/>
    <w:uiPriority w:val="99"/>
    <w:semiHidden/>
    <w:unhideWhenUsed/>
    <w:rsid w:val="00995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B5A"/>
  </w:style>
  <w:style w:type="character" w:customStyle="1" w:styleId="CommentTextChar">
    <w:name w:val="Comment Text Char"/>
    <w:basedOn w:val="DefaultParagraphFont"/>
    <w:link w:val="CommentText"/>
    <w:uiPriority w:val="99"/>
    <w:rsid w:val="00995B5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B5A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table" w:styleId="TableGrid">
    <w:name w:val="Table Grid"/>
    <w:basedOn w:val="TableNormal"/>
    <w:uiPriority w:val="59"/>
    <w:rsid w:val="00995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5B5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92D050"/>
      </w:tcPr>
    </w:tblStylePr>
  </w:style>
  <w:style w:type="table" w:customStyle="1" w:styleId="TableGrid2">
    <w:name w:val="Table Grid2"/>
    <w:basedOn w:val="TableNormal"/>
    <w:next w:val="TableGrid"/>
    <w:uiPriority w:val="59"/>
    <w:rsid w:val="00995B5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B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B5A"/>
    <w:rPr>
      <w:rFonts w:ascii="Times New Roman" w:eastAsia="Calibri" w:hAnsi="Times New Roman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B5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95B5A"/>
    <w:rPr>
      <w:vertAlign w:val="superscript"/>
    </w:rPr>
  </w:style>
  <w:style w:type="paragraph" w:styleId="Revision">
    <w:name w:val="Revision"/>
    <w:hidden/>
    <w:uiPriority w:val="99"/>
    <w:semiHidden/>
    <w:rsid w:val="00995B5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Strong">
    <w:name w:val="Strong"/>
    <w:uiPriority w:val="22"/>
    <w:qFormat/>
    <w:rsid w:val="00995B5A"/>
    <w:rPr>
      <w:b/>
      <w:bCs/>
    </w:rPr>
  </w:style>
  <w:style w:type="table" w:styleId="GridTable4-Accent6">
    <w:name w:val="Grid Table 4 Accent 6"/>
    <w:basedOn w:val="TableNormal"/>
    <w:uiPriority w:val="49"/>
    <w:rsid w:val="00995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styleId="TableGridLight">
    <w:name w:val="Grid Table Light"/>
    <w:basedOn w:val="TableNormal"/>
    <w:uiPriority w:val="40"/>
    <w:rsid w:val="00995B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tblPr/>
      <w:tcPr>
        <w:shd w:val="clear" w:color="auto" w:fill="92D050"/>
      </w:tcPr>
    </w:tblStylePr>
  </w:style>
  <w:style w:type="character" w:styleId="UnresolvedMention">
    <w:name w:val="Unresolved Mention"/>
    <w:uiPriority w:val="99"/>
    <w:semiHidden/>
    <w:unhideWhenUsed/>
    <w:rsid w:val="00995B5A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995B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styleId="FollowedHyperlink">
    <w:name w:val="FollowedHyperlink"/>
    <w:uiPriority w:val="99"/>
    <w:semiHidden/>
    <w:unhideWhenUsed/>
    <w:rsid w:val="00995B5A"/>
    <w:rPr>
      <w:color w:val="96607D"/>
      <w:u w:val="single"/>
    </w:rPr>
  </w:style>
  <w:style w:type="paragraph" w:customStyle="1" w:styleId="oj-normal">
    <w:name w:val="oj-normal"/>
    <w:basedOn w:val="Normal"/>
    <w:rsid w:val="00995B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995B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xmsonormal">
    <w:name w:val="x_x_msonormal"/>
    <w:basedOn w:val="Normal"/>
    <w:rsid w:val="00995B5A"/>
    <w:rPr>
      <w:rFonts w:ascii="Aptos" w:eastAsia="Aptos" w:hAnsi="Aptos" w:cs="Aptos"/>
      <w:sz w:val="24"/>
      <w:szCs w:val="24"/>
      <w:lang w:val="lt-LT" w:eastAsia="lt-LT"/>
    </w:rPr>
  </w:style>
  <w:style w:type="character" w:customStyle="1" w:styleId="cf01">
    <w:name w:val="cf01"/>
    <w:rsid w:val="00995B5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995B5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995B5A"/>
  </w:style>
  <w:style w:type="character" w:customStyle="1" w:styleId="eop">
    <w:name w:val="eop"/>
    <w:basedOn w:val="DefaultParagraphFont"/>
    <w:rsid w:val="0099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19784</Words>
  <Characters>11277</Characters>
  <Application>Microsoft Office Word</Application>
  <DocSecurity>0</DocSecurity>
  <Lines>93</Lines>
  <Paragraphs>61</Paragraphs>
  <ScaleCrop>false</ScaleCrop>
  <Company/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2025-07-01T11:40:00Z</dcterms:created>
  <dcterms:modified xsi:type="dcterms:W3CDTF">2025-07-01T11:41:00Z</dcterms:modified>
</cp:coreProperties>
</file>