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153"/>
      </w:tblGrid>
      <w:tr w:rsidR="00465318" w14:paraId="60235796" w14:textId="77777777" w:rsidTr="00465318">
        <w:tc>
          <w:tcPr>
            <w:tcW w:w="5387" w:type="dxa"/>
          </w:tcPr>
          <w:p w14:paraId="19B6889C" w14:textId="77777777" w:rsidR="00465318" w:rsidRDefault="0046531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bookmarkStart w:id="0" w:name="_Hlk168582712"/>
          </w:p>
        </w:tc>
        <w:tc>
          <w:tcPr>
            <w:tcW w:w="4153" w:type="dxa"/>
            <w:hideMark/>
          </w:tcPr>
          <w:p w14:paraId="0AA38D9C" w14:textId="77777777" w:rsidR="00465318" w:rsidRDefault="0046531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  <w:t xml:space="preserve">Kokybės sistemos programos </w:t>
            </w:r>
          </w:p>
          <w:p w14:paraId="3F7C5158" w14:textId="77777777" w:rsidR="00465318" w:rsidRDefault="0046531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  <w:t>KT-2-4-23 „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Turgaviečių, kuriose prekiaujama ūkiniais gyvūnais, valstybinė veterinarinė kontrolė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  <w:t xml:space="preserve">“  </w:t>
            </w:r>
          </w:p>
          <w:p w14:paraId="1F49753D" w14:textId="77777777" w:rsidR="00465318" w:rsidRDefault="00465318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  <w:t>1 priedas</w:t>
            </w:r>
          </w:p>
        </w:tc>
        <w:bookmarkEnd w:id="0"/>
      </w:tr>
      <w:tr w:rsidR="00465318" w14:paraId="5849EBF2" w14:textId="77777777" w:rsidTr="00465318">
        <w:tc>
          <w:tcPr>
            <w:tcW w:w="5387" w:type="dxa"/>
          </w:tcPr>
          <w:p w14:paraId="46E3F8B2" w14:textId="77777777" w:rsidR="00465318" w:rsidRDefault="0046531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</w:p>
        </w:tc>
        <w:tc>
          <w:tcPr>
            <w:tcW w:w="4153" w:type="dxa"/>
          </w:tcPr>
          <w:p w14:paraId="32C8B163" w14:textId="77777777" w:rsidR="00465318" w:rsidRDefault="00465318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</w:p>
        </w:tc>
      </w:tr>
    </w:tbl>
    <w:p w14:paraId="26ED799C" w14:textId="6B988834" w:rsidR="00465318" w:rsidRDefault="00465318" w:rsidP="00465318">
      <w:pPr>
        <w:ind w:right="-808" w:firstLine="567"/>
        <w:jc w:val="center"/>
        <w:textAlignment w:val="baseline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</w:rPr>
        <w:t>TURGAVIETĖS, KURIOSE PREKIAUJAM</w:t>
      </w:r>
      <w:r w:rsidR="000A414F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ŪKINIAIS GYVŪNAIS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Cs w:val="24"/>
          <w:lang w:val="lt-LT"/>
        </w:rPr>
        <w:t>ATITIKTIES NUSTATYTIEMS REIKALAVIMAMS VERTINIMO PAŽYMA</w:t>
      </w:r>
    </w:p>
    <w:p w14:paraId="7F5F0F37" w14:textId="77777777" w:rsidR="00465318" w:rsidRDefault="00465318" w:rsidP="00465318">
      <w:pPr>
        <w:ind w:right="-808"/>
        <w:jc w:val="center"/>
        <w:rPr>
          <w:rFonts w:ascii="Times New Roman" w:hAnsi="Times New Roman"/>
          <w:b/>
          <w:bCs/>
          <w:szCs w:val="24"/>
          <w:lang w:val="lt-LT"/>
        </w:rPr>
      </w:pPr>
    </w:p>
    <w:tbl>
      <w:tblPr>
        <w:tblW w:w="660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8"/>
        <w:gridCol w:w="159"/>
        <w:gridCol w:w="566"/>
        <w:gridCol w:w="212"/>
        <w:gridCol w:w="620"/>
        <w:gridCol w:w="725"/>
        <w:gridCol w:w="1073"/>
        <w:gridCol w:w="405"/>
        <w:gridCol w:w="456"/>
        <w:gridCol w:w="394"/>
        <w:gridCol w:w="12"/>
      </w:tblGrid>
      <w:tr w:rsidR="00465318" w14:paraId="4AD41AA5" w14:textId="77777777" w:rsidTr="00465318">
        <w:trPr>
          <w:gridAfter w:val="1"/>
          <w:wAfter w:w="12" w:type="dxa"/>
          <w:cantSplit/>
          <w:trHeight w:val="24"/>
          <w:jc w:val="center"/>
        </w:trPr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9DFF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Cs w:val="28"/>
                <w:lang w:val="pt-BR"/>
                <w14:ligatures w14:val="standardContextual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D54AED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Cs w:val="28"/>
                <w:lang w:val="pt-BR"/>
                <w14:ligatures w14:val="standardContextual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A859B6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8"/>
                <w14:ligatures w14:val="standardContextual"/>
              </w:rPr>
              <w:t xml:space="preserve">Nr. 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67F73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Cs w:val="28"/>
                <w14:ligatures w14:val="standardContextual"/>
              </w:rPr>
            </w:pPr>
          </w:p>
        </w:tc>
      </w:tr>
      <w:tr w:rsidR="00465318" w14:paraId="7703DCB3" w14:textId="77777777" w:rsidTr="00465318">
        <w:trPr>
          <w:cantSplit/>
          <w:trHeight w:val="24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0F0ACD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(data)</w:t>
            </w:r>
          </w:p>
        </w:tc>
        <w:tc>
          <w:tcPr>
            <w:tcW w:w="726" w:type="dxa"/>
            <w:gridSpan w:val="2"/>
            <w:shd w:val="clear" w:color="auto" w:fill="FFFFFF"/>
          </w:tcPr>
          <w:p w14:paraId="4A1E32AA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95" w:type="dxa"/>
            <w:gridSpan w:val="6"/>
            <w:shd w:val="clear" w:color="auto" w:fill="FFFFFF"/>
          </w:tcPr>
          <w:p w14:paraId="038A7595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14:paraId="71CD9617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465318" w14:paraId="5F8F6A20" w14:textId="77777777" w:rsidTr="00465318">
        <w:trPr>
          <w:gridAfter w:val="3"/>
          <w:wAfter w:w="863" w:type="dxa"/>
          <w:cantSplit/>
          <w:trHeight w:val="24"/>
          <w:jc w:val="center"/>
        </w:trPr>
        <w:tc>
          <w:tcPr>
            <w:tcW w:w="1980" w:type="dxa"/>
            <w:shd w:val="clear" w:color="auto" w:fill="FFFFFF"/>
          </w:tcPr>
          <w:p w14:paraId="6A36B20A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F5922F1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5450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Cs w:val="28"/>
                <w14:ligatures w14:val="standardContextual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1555F5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465318" w14:paraId="446E0E9C" w14:textId="77777777" w:rsidTr="00465318">
        <w:trPr>
          <w:cantSplit/>
          <w:trHeight w:val="24"/>
          <w:jc w:val="center"/>
        </w:trPr>
        <w:tc>
          <w:tcPr>
            <w:tcW w:w="1980" w:type="dxa"/>
            <w:shd w:val="clear" w:color="auto" w:fill="FFFFFF"/>
          </w:tcPr>
          <w:p w14:paraId="1BE72A77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left="16" w:right="-808" w:hanging="16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26" w:type="dxa"/>
            <w:gridSpan w:val="2"/>
            <w:shd w:val="clear" w:color="auto" w:fill="FFFFFF"/>
          </w:tcPr>
          <w:p w14:paraId="0E54CCBC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95" w:type="dxa"/>
            <w:gridSpan w:val="6"/>
            <w:shd w:val="clear" w:color="auto" w:fill="FFFFFF"/>
            <w:hideMark/>
          </w:tcPr>
          <w:p w14:paraId="663EEFEF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    (vieta)</w:t>
            </w:r>
          </w:p>
        </w:tc>
        <w:tc>
          <w:tcPr>
            <w:tcW w:w="406" w:type="dxa"/>
            <w:gridSpan w:val="2"/>
            <w:shd w:val="clear" w:color="auto" w:fill="FFFFFF"/>
          </w:tcPr>
          <w:p w14:paraId="1787810A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4D33566E" w14:textId="77777777" w:rsidR="00465318" w:rsidRDefault="00465318" w:rsidP="00465318">
      <w:pPr>
        <w:ind w:right="-808"/>
        <w:rPr>
          <w:rFonts w:ascii="Times New Roman" w:hAnsi="Times New Roman"/>
          <w:vanish/>
        </w:rPr>
      </w:pPr>
      <w:bookmarkStart w:id="1" w:name="_Hlk158042868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261"/>
        <w:gridCol w:w="4113"/>
      </w:tblGrid>
      <w:tr w:rsidR="00465318" w14:paraId="7399E62D" w14:textId="77777777" w:rsidTr="0046531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990C" w14:textId="77777777" w:rsidR="00465318" w:rsidRDefault="00465318">
            <w:pPr>
              <w:spacing w:before="60" w:after="60" w:line="256" w:lineRule="auto"/>
              <w:ind w:left="454" w:right="-808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 xml:space="preserve">INFORMACIJA APIE </w:t>
            </w: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TURGAVIETĘ, KURIOJE PREKIAUJAMA ŪKINIAS GYVŪNAIS</w:t>
            </w:r>
          </w:p>
          <w:p w14:paraId="7E072817" w14:textId="77777777" w:rsidR="00465318" w:rsidRDefault="00465318">
            <w:pPr>
              <w:spacing w:before="60" w:after="60" w:line="256" w:lineRule="auto"/>
              <w:ind w:left="454" w:right="-808"/>
              <w:jc w:val="center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(TOLIAU - </w:t>
            </w: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 xml:space="preserve">ŪKIO SUBJEKTAS) </w:t>
            </w:r>
          </w:p>
        </w:tc>
      </w:tr>
      <w:tr w:rsidR="00465318" w14:paraId="3E02F0AD" w14:textId="77777777" w:rsidTr="00465318">
        <w:trPr>
          <w:trHeight w:val="2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034DF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Duomenys apie </w:t>
            </w:r>
          </w:p>
          <w:p w14:paraId="589937D6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ūkio subjektą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FEB15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Juridinio asmens pavadinimas ir </w:t>
            </w:r>
          </w:p>
          <w:p w14:paraId="5CEA2C0A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teisinė forma / fizinio asmens vardas ir pavardė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6A4E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465318" w14:paraId="4E429A04" w14:textId="77777777" w:rsidTr="00465318">
        <w:trPr>
          <w:trHeight w:val="290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FB7C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78756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Juridinio asmens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FA610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465318" w14:paraId="41B8B4BD" w14:textId="77777777" w:rsidTr="00465318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5C00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54FF4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pt-BR"/>
                <w14:ligatures w14:val="standardContextual"/>
              </w:rPr>
              <w:t>Veiklos vykdymo vietos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92979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465318" w14:paraId="5344C85B" w14:textId="77777777" w:rsidTr="0046531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A8FD3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lang w:val="lt-LT"/>
                <w14:ligatures w14:val="standardContextual"/>
              </w:rPr>
              <w:t>Vertinimo priežastis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C7156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sym w:font="Times New Roman" w:char="F0A3"/>
            </w: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 xml:space="preserve">– įvertinimas dėl laikinojo veterinarinio patvirtinimo / veterinarinio patvirtinimo </w:t>
            </w:r>
          </w:p>
        </w:tc>
      </w:tr>
      <w:tr w:rsidR="00465318" w14:paraId="73D96158" w14:textId="77777777" w:rsidTr="00465318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3C47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034E0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sym w:font="Times New Roman" w:char="F0A3"/>
            </w: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– įvertinimas dėl papildomos (-ų) veiklos (-ų) patvirtinimo</w:t>
            </w:r>
          </w:p>
        </w:tc>
      </w:tr>
      <w:tr w:rsidR="00465318" w14:paraId="610A582C" w14:textId="77777777" w:rsidTr="0046531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8635A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Ūkio subjekto pateikto </w:t>
            </w:r>
          </w:p>
          <w:p w14:paraId="2688739A" w14:textId="77777777" w:rsidR="00465318" w:rsidRDefault="00465318">
            <w:pPr>
              <w:spacing w:line="256" w:lineRule="auto"/>
              <w:rPr>
                <w:rFonts w:ascii="Times New Roman" w:hAnsi="Times New Roman"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prašymo duomenys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790D1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B92C5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465318" w14:paraId="36BBB5BC" w14:textId="77777777" w:rsidTr="00465318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6A32" w14:textId="77777777" w:rsidR="00465318" w:rsidRDefault="00465318">
            <w:pPr>
              <w:spacing w:line="256" w:lineRule="auto"/>
              <w:rPr>
                <w:rFonts w:ascii="Times New Roman" w:hAnsi="Times New Roman"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7F4AD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7BFF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465318" w14:paraId="44C7D730" w14:textId="77777777" w:rsidTr="00465318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CDCE" w14:textId="77777777" w:rsidR="00465318" w:rsidRDefault="00465318">
            <w:pPr>
              <w:spacing w:line="256" w:lineRule="auto"/>
              <w:rPr>
                <w:rFonts w:ascii="Times New Roman" w:hAnsi="Times New Roman"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F2FE1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Vertinama (-</w:t>
            </w:r>
            <w:proofErr w:type="spellStart"/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os</w:t>
            </w:r>
            <w:proofErr w:type="spellEnd"/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 xml:space="preserve">) </w:t>
            </w:r>
          </w:p>
          <w:p w14:paraId="723C8E9F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veikla (-</w:t>
            </w:r>
            <w:proofErr w:type="spellStart"/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os</w:t>
            </w:r>
            <w:proofErr w:type="spellEnd"/>
            <w:r>
              <w:rPr>
                <w:rFonts w:ascii="Times New Roman" w:hAnsi="Times New Roman"/>
                <w:kern w:val="2"/>
                <w:lang w:val="lt-LT" w:eastAsia="lt-LT"/>
                <w14:ligatures w14:val="standardContextua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85955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bookmarkEnd w:id="1"/>
    </w:tbl>
    <w:p w14:paraId="419726F3" w14:textId="77777777" w:rsidR="00465318" w:rsidRDefault="00465318" w:rsidP="00465318">
      <w:pPr>
        <w:ind w:right="-808" w:firstLine="142"/>
        <w:jc w:val="both"/>
        <w:rPr>
          <w:rFonts w:ascii="Times New Roman" w:hAnsi="Times New Roman"/>
          <w:lang w:val="lt-LT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1843"/>
        <w:gridCol w:w="2951"/>
        <w:gridCol w:w="2412"/>
      </w:tblGrid>
      <w:tr w:rsidR="00465318" w14:paraId="4D28B1FC" w14:textId="77777777" w:rsidTr="00465318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E224D" w14:textId="77777777" w:rsidR="00465318" w:rsidRDefault="0046531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 xml:space="preserve">PASIRUOŠIMO VEIKLAI, INFRASTRUKTŪROS IR ĮRANGOS </w:t>
            </w:r>
          </w:p>
          <w:p w14:paraId="3F36BEA3" w14:textId="77777777" w:rsidR="00465318" w:rsidRDefault="00465318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ATITIKTIES VERTINIMAS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C44D0" w14:textId="77777777" w:rsidR="00465318" w:rsidRDefault="0046531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Paaiškinimai</w:t>
            </w:r>
          </w:p>
        </w:tc>
      </w:tr>
      <w:tr w:rsidR="00465318" w14:paraId="220F412F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E2E5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Reikalavimas</w:t>
            </w:r>
          </w:p>
          <w:p w14:paraId="2D4D3692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  <w:p w14:paraId="06334E8B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8D341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Atitikties nustatytiems reikalavimams rezultatas</w:t>
            </w:r>
          </w:p>
          <w:p w14:paraId="5FAD5D9F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(atitinka /</w:t>
            </w:r>
          </w:p>
          <w:p w14:paraId="18ED8417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neatitinka / netikrinta)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12C56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Pastabos ir pasiūlymai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ED21C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61254EA0" w14:textId="77777777" w:rsidTr="0046531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466B7" w14:textId="77777777" w:rsidR="00465318" w:rsidRDefault="00465318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TURGAVIETEI, KURIOJE PREKIAUJAMA ŪKINIAIS GYVŪNAIS, TAIKOMI REIKALAVIMAI</w:t>
            </w:r>
          </w:p>
        </w:tc>
      </w:tr>
      <w:tr w:rsidR="00465318" w14:paraId="0AFE929D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62949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turgavietės ūkinių gyvūnų prekybos vieta aptverta tvora ar statiniais?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</w:p>
          <w:p w14:paraId="71AADB90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13.1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621DE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138B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0A9CA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77495F9D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B378C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į ūkinių gyvūnų prekybos vietą negali nekontroliuojamai patekti ūkiniai gyvūnai, gyvūnai augintiniai, bešeimininkiai gyvūnai?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</w:p>
          <w:p w14:paraId="579EDDA2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13.1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7FA6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2B714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667D0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51EF3E71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60E0F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ūkinių gyvūnų prekybos vieta  turi atskirą įvažiavimą / išvažiavimą?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</w:p>
          <w:p w14:paraId="18B63164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6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13.2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7F0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E4EB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4BDB8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7A33ED43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B65F7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Ar ūkinių gyvūnų prekybos vieta yra ne mažesniu kaip 50 metrų atstumu nuo vietos (-ų), </w:t>
            </w: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lastRenderedPageBreak/>
              <w:t>kurioje (-iose) prekiaujama maistu?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</w:p>
          <w:p w14:paraId="1BC3AAAC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13.4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837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46481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0907D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57B59364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22C16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ūkiniai gyvūnai yra apsaugoti nuo tiesioginių saulės spindulių ir kitų jų gerovei ir sveikatai kenksmingų, nepalankių oro sąlygų?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</w:p>
          <w:p w14:paraId="7B020E7F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13.5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1B6B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FA652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7872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76BEE985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44568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iš skirtingų gyvūnų laikymo vietų atvežti ūkiniai gyvūnai nelaikomi kartu?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</w:p>
          <w:p w14:paraId="2F479E12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13.6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29B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77BBF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31665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5BEA73D5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18270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ūkinių gyvūnų prekybos vietos yra pažymėtos (sunumeruotos) ?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</w:p>
          <w:p w14:paraId="5BC5C48C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14 punktas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219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300DB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C15A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421A811D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A9FEC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yra įrengtas vandentiekis?</w:t>
            </w:r>
          </w:p>
          <w:p w14:paraId="31861001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11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18 punktas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615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1E06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8928A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4C2B768D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80C3B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yra pažymėta sandari talpykla šalutiniams gyvūniniams produktams surinkti?</w:t>
            </w:r>
          </w:p>
          <w:p w14:paraId="3459ECFB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12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19 punktas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FD6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35FF6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526B9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</w:tr>
      <w:tr w:rsidR="00465318" w14:paraId="40B1F895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FD5EA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Ar patalpų sienos, konstrukcijų ir įrenginių paviršiai, prie kurių gali prisiliesti ūkiniai gyvūnai, yra lengvai plaunami ir dezinfekuojami? </w:t>
            </w:r>
          </w:p>
          <w:p w14:paraId="6F6E51EA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13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20.2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B07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BD078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97F35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Pildoma, jei yra specialios patalpos</w:t>
            </w:r>
          </w:p>
        </w:tc>
      </w:tr>
      <w:tr w:rsidR="00465318" w14:paraId="3077DE37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A4E4A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patalpose yra ventiliacija.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 w:eastAsia="lt-LT"/>
                <w14:ligatures w14:val="standardContextual"/>
              </w:rPr>
              <w:t xml:space="preserve"> </w:t>
            </w:r>
          </w:p>
          <w:p w14:paraId="68BA1E69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14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20.3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7E75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91FF4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B981F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Pildoma, jei yra specialios patalpos</w:t>
            </w:r>
          </w:p>
        </w:tc>
      </w:tr>
      <w:tr w:rsidR="00465318" w14:paraId="2D966697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4AEB0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Ar patalpose yra apšvietimas?</w:t>
            </w:r>
          </w:p>
          <w:p w14:paraId="3FFE4D16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15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20.3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2D9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FC335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0A0D1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Pildoma, jei yra specialios patalpos</w:t>
            </w:r>
          </w:p>
        </w:tc>
      </w:tr>
      <w:tr w:rsidR="00465318" w14:paraId="6C34B5E2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193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Ar patalpose yra vieta (patalpos) pakratams ir mėšlui laikyti? </w:t>
            </w:r>
          </w:p>
          <w:p w14:paraId="2879D2A0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16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20.4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F17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413AF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403DA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Pildoma, jei yra specialios patalpos</w:t>
            </w:r>
          </w:p>
        </w:tc>
      </w:tr>
      <w:tr w:rsidR="00465318" w14:paraId="5C6E0E85" w14:textId="77777777" w:rsidTr="0046531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A53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Ar patalpose yra  nuotekų sistema? </w:t>
            </w:r>
          </w:p>
          <w:p w14:paraId="56F1694B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[</w:t>
            </w:r>
            <w:hyperlink r:id="rId17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20.5 papunktis</w:t>
            </w:r>
          </w:p>
          <w:p w14:paraId="0661459B" w14:textId="77777777" w:rsidR="00465318" w:rsidRDefault="00465318">
            <w:pPr>
              <w:shd w:val="clear" w:color="auto" w:fill="FFFFFF"/>
              <w:spacing w:line="256" w:lineRule="auto"/>
              <w:jc w:val="both"/>
              <w:rPr>
                <w:rFonts w:ascii="Times New Roman" w:eastAsia="Arial Unicode MS" w:hAnsi="Times New Roman"/>
                <w:kern w:val="2"/>
                <w:lang w:val="lt-LT" w:eastAsia="lt-LT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F93D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18044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261C9" w14:textId="77777777" w:rsidR="00465318" w:rsidRDefault="00465318">
            <w:pPr>
              <w:spacing w:line="256" w:lineRule="auto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Pildoma, jei yra specialios patalpos</w:t>
            </w:r>
          </w:p>
        </w:tc>
      </w:tr>
      <w:tr w:rsidR="00465318" w14:paraId="2F3BAE72" w14:textId="77777777" w:rsidTr="00465318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FEE7E" w14:textId="77777777" w:rsidR="00465318" w:rsidRDefault="00465318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1ADD1A03" w14:textId="77777777" w:rsidR="00465318" w:rsidRDefault="00465318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</w:t>
            </w:r>
            <w:hyperlink r:id="rId18" w:history="1">
              <w:r>
                <w:rPr>
                  <w:rStyle w:val="Hyperlink"/>
                  <w:rFonts w:ascii="Times New Roman" w:eastAsiaTheme="majorEastAsia" w:hAnsi="Times New Roman"/>
                  <w:kern w:val="2"/>
                  <w14:ligatures w14:val="standardContextual"/>
                </w:rPr>
                <w:t>1</w:t>
              </w:r>
            </w:hyperlink>
            <w:r>
              <w:rPr>
                <w:rFonts w:ascii="Times New Roman" w:hAnsi="Times New Roman"/>
                <w:kern w:val="2"/>
                <w14:ligatures w14:val="standardContextual"/>
              </w:rPr>
              <w:t>] Valstybinės maisto ir veterinarijos tarnybos direktoriaus 2015 m. gruodžio 11 d. įsakymas Nr. B1-1093 „Dėl Prekybos ūkiniais gyvūnais tvarkos aprašo patvirtinimo“</w:t>
            </w:r>
          </w:p>
        </w:tc>
      </w:tr>
    </w:tbl>
    <w:p w14:paraId="1FA01E96" w14:textId="77777777" w:rsidR="00465318" w:rsidRDefault="00465318" w:rsidP="00465318">
      <w:pPr>
        <w:ind w:firstLine="709"/>
        <w:rPr>
          <w:rFonts w:ascii="Times New Roman" w:hAnsi="Times New Roman"/>
          <w:lang w:val="lt-LT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226"/>
      </w:tblGrid>
      <w:tr w:rsidR="00465318" w14:paraId="2016F9A4" w14:textId="77777777" w:rsidTr="00465318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22BCB" w14:textId="77777777" w:rsidR="00465318" w:rsidRDefault="00465318">
            <w:pPr>
              <w:spacing w:before="60" w:after="60" w:line="256" w:lineRule="auto"/>
              <w:ind w:right="-808"/>
              <w:jc w:val="center"/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lt-LT"/>
                <w14:ligatures w14:val="standardContextual"/>
              </w:rPr>
              <w:t>VERTINIMO REZULTATŲ SUVESTINĖ</w:t>
            </w:r>
          </w:p>
        </w:tc>
      </w:tr>
      <w:tr w:rsidR="00465318" w14:paraId="679AEB81" w14:textId="77777777" w:rsidTr="0046531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3DBD3" w14:textId="77777777" w:rsidR="00465318" w:rsidRDefault="00465318">
            <w:pPr>
              <w:spacing w:before="60" w:after="60" w:line="256" w:lineRule="auto"/>
              <w:ind w:right="-808"/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 w:eastAsia="lt-LT"/>
                <w14:ligatures w14:val="standardContextual"/>
              </w:rPr>
              <w:sym w:font="Times New Roman" w:char="F0A3"/>
            </w:r>
            <w:r>
              <w:rPr>
                <w:rFonts w:ascii="Times New Roman" w:hAnsi="Times New Roman"/>
                <w:kern w:val="2"/>
                <w:szCs w:val="24"/>
                <w:lang w:val="lt-LT" w:eastAsia="lt-LT"/>
                <w14:ligatures w14:val="standardContextual"/>
              </w:rPr>
              <w:t>- Vertinimo metu trūkumų nenustatyta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4FFEC" w14:textId="77777777" w:rsidR="00465318" w:rsidRDefault="00465318">
            <w:pPr>
              <w:spacing w:before="60" w:after="60" w:line="256" w:lineRule="auto"/>
              <w:ind w:right="-808"/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</w:pPr>
          </w:p>
        </w:tc>
      </w:tr>
      <w:tr w:rsidR="00465318" w14:paraId="39C49030" w14:textId="77777777" w:rsidTr="00465318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9ADEC" w14:textId="77777777" w:rsidR="00465318" w:rsidRDefault="00465318">
            <w:pPr>
              <w:spacing w:before="60" w:after="60" w:line="256" w:lineRule="auto"/>
              <w:ind w:right="-808"/>
              <w:rPr>
                <w:rFonts w:ascii="Times New Roman" w:hAnsi="Times New Roman"/>
                <w:kern w:val="2"/>
                <w:szCs w:val="24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 w:eastAsia="lt-LT"/>
                <w14:ligatures w14:val="standardContextual"/>
              </w:rPr>
              <w:sym w:font="Times New Roman" w:char="F0A3"/>
            </w:r>
            <w:r>
              <w:rPr>
                <w:rFonts w:ascii="Times New Roman" w:hAnsi="Times New Roman"/>
                <w:kern w:val="2"/>
                <w:szCs w:val="24"/>
                <w:lang w:val="lt-LT" w:eastAsia="lt-LT"/>
                <w14:ligatures w14:val="standardContextual"/>
              </w:rPr>
              <w:t xml:space="preserve">- Vertinimo metu nustatyti trūkumai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20C74" w14:textId="77777777" w:rsidR="00465318" w:rsidRDefault="00465318">
            <w:pPr>
              <w:spacing w:before="60" w:after="60" w:line="256" w:lineRule="auto"/>
              <w:ind w:right="-808"/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</w:pPr>
          </w:p>
        </w:tc>
      </w:tr>
    </w:tbl>
    <w:p w14:paraId="44DC574E" w14:textId="77777777" w:rsidR="00465318" w:rsidRDefault="00465318" w:rsidP="00465318">
      <w:pPr>
        <w:ind w:right="-808"/>
        <w:rPr>
          <w:rFonts w:ascii="Times New Roman" w:hAnsi="Times New Roman"/>
          <w:lang w:val="lt-LT"/>
        </w:rPr>
      </w:pPr>
    </w:p>
    <w:p w14:paraId="540E2B51" w14:textId="77777777" w:rsidR="00465318" w:rsidRDefault="00465318" w:rsidP="00465318">
      <w:pPr>
        <w:widowControl w:val="0"/>
        <w:shd w:val="clear" w:color="auto" w:fill="FFFFFF"/>
        <w:ind w:right="-808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Surašyti vertinimo pažymos ______ egzemplioriai ir perduoti:</w:t>
      </w:r>
    </w:p>
    <w:tbl>
      <w:tblPr>
        <w:tblW w:w="9255" w:type="dxa"/>
        <w:tblInd w:w="1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255"/>
      </w:tblGrid>
      <w:tr w:rsidR="00465318" w14:paraId="3682E13E" w14:textId="77777777" w:rsidTr="00465318">
        <w:trPr>
          <w:cantSplit/>
          <w:trHeight w:val="567"/>
        </w:trPr>
        <w:tc>
          <w:tcPr>
            <w:tcW w:w="9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0B66A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</w:tbl>
    <w:p w14:paraId="5607CE1B" w14:textId="77777777" w:rsidR="00465318" w:rsidRDefault="00465318" w:rsidP="00465318">
      <w:pPr>
        <w:widowControl w:val="0"/>
        <w:ind w:right="-808" w:firstLine="709"/>
        <w:rPr>
          <w:rFonts w:ascii="Times New Roman" w:hAnsi="Times New Roman"/>
          <w:szCs w:val="24"/>
          <w:lang w:val="lt-LT"/>
        </w:rPr>
      </w:pPr>
    </w:p>
    <w:tbl>
      <w:tblPr>
        <w:tblW w:w="93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48"/>
        <w:gridCol w:w="2201"/>
        <w:gridCol w:w="2905"/>
        <w:gridCol w:w="1936"/>
      </w:tblGrid>
      <w:tr w:rsidR="00465318" w14:paraId="67B79917" w14:textId="77777777" w:rsidTr="00465318">
        <w:trPr>
          <w:cantSplit/>
          <w:trHeight w:val="22"/>
        </w:trPr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7ABFB3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Vertinimas pradėtas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8D9FD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6FC64D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 xml:space="preserve">Vertinimas baigtas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780DD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</w:tr>
      <w:tr w:rsidR="00465318" w14:paraId="5A918C4C" w14:textId="77777777" w:rsidTr="00465318">
        <w:trPr>
          <w:cantSplit/>
          <w:trHeight w:val="22"/>
        </w:trPr>
        <w:tc>
          <w:tcPr>
            <w:tcW w:w="2350" w:type="dxa"/>
            <w:shd w:val="clear" w:color="auto" w:fill="FFFFFF"/>
          </w:tcPr>
          <w:p w14:paraId="0978FC79" w14:textId="77777777" w:rsidR="00465318" w:rsidRDefault="00465318">
            <w:pPr>
              <w:widowControl w:val="0"/>
              <w:spacing w:line="256" w:lineRule="auto"/>
              <w:ind w:right="-808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7A5DC4" w14:textId="77777777" w:rsidR="00465318" w:rsidRDefault="00465318">
            <w:pPr>
              <w:widowControl w:val="0"/>
              <w:shd w:val="clear" w:color="auto" w:fill="FFFFFF"/>
              <w:tabs>
                <w:tab w:val="center" w:pos="1012"/>
              </w:tabs>
              <w:spacing w:line="256" w:lineRule="auto"/>
              <w:ind w:right="-808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ab/>
              <w:t>(diena, valanda)</w:t>
            </w:r>
          </w:p>
        </w:tc>
        <w:tc>
          <w:tcPr>
            <w:tcW w:w="2907" w:type="dxa"/>
            <w:shd w:val="clear" w:color="auto" w:fill="FFFFFF"/>
          </w:tcPr>
          <w:p w14:paraId="4E6BD755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30BB63" w14:textId="77777777" w:rsidR="00465318" w:rsidRDefault="00465318">
            <w:pPr>
              <w:widowControl w:val="0"/>
              <w:shd w:val="clear" w:color="auto" w:fill="FFFFFF"/>
              <w:tabs>
                <w:tab w:val="center" w:pos="858"/>
              </w:tabs>
              <w:spacing w:line="256" w:lineRule="auto"/>
              <w:ind w:right="-808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ab/>
              <w:t>(diena, valanda)</w:t>
            </w:r>
          </w:p>
        </w:tc>
      </w:tr>
    </w:tbl>
    <w:p w14:paraId="1CC01674" w14:textId="77777777" w:rsidR="00465318" w:rsidRDefault="00465318" w:rsidP="00465318">
      <w:pPr>
        <w:widowControl w:val="0"/>
        <w:shd w:val="clear" w:color="auto" w:fill="FFFFFF"/>
        <w:ind w:right="-808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Vertino:</w:t>
      </w:r>
    </w:p>
    <w:tbl>
      <w:tblPr>
        <w:tblW w:w="93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24"/>
        <w:gridCol w:w="2632"/>
        <w:gridCol w:w="3034"/>
      </w:tblGrid>
      <w:tr w:rsidR="00465318" w14:paraId="0A24B3D4" w14:textId="77777777" w:rsidTr="00465318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A27A0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3EE38A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0ABC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</w:tr>
      <w:tr w:rsidR="00465318" w14:paraId="0FCAE5D7" w14:textId="77777777" w:rsidTr="00465318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138436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(pareigos)</w:t>
            </w:r>
          </w:p>
        </w:tc>
        <w:tc>
          <w:tcPr>
            <w:tcW w:w="2634" w:type="dxa"/>
            <w:shd w:val="clear" w:color="auto" w:fill="FFFFFF"/>
            <w:hideMark/>
          </w:tcPr>
          <w:p w14:paraId="30C3EE4D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(parašas)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99BBEA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(vardas ir pavardė)</w:t>
            </w:r>
          </w:p>
        </w:tc>
      </w:tr>
      <w:tr w:rsidR="00465318" w14:paraId="46BFF2C5" w14:textId="77777777" w:rsidTr="00465318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016CF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D7FBC3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2255B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</w:tr>
      <w:tr w:rsidR="00465318" w14:paraId="0A53C076" w14:textId="77777777" w:rsidTr="00465318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D139D2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(pareigos)</w:t>
            </w:r>
          </w:p>
        </w:tc>
        <w:tc>
          <w:tcPr>
            <w:tcW w:w="2634" w:type="dxa"/>
            <w:shd w:val="clear" w:color="auto" w:fill="FFFFFF"/>
            <w:hideMark/>
          </w:tcPr>
          <w:p w14:paraId="11A4075B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(parašas)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BAEE45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(vardas ir pavardė)</w:t>
            </w:r>
          </w:p>
        </w:tc>
      </w:tr>
    </w:tbl>
    <w:p w14:paraId="4A0B17DA" w14:textId="77777777" w:rsidR="00465318" w:rsidRDefault="00465318" w:rsidP="00465318">
      <w:pPr>
        <w:ind w:right="-808" w:firstLine="709"/>
        <w:rPr>
          <w:rFonts w:ascii="Times New Roman" w:hAnsi="Times New Roman"/>
          <w:szCs w:val="24"/>
          <w:lang w:val="lt-LT"/>
        </w:rPr>
      </w:pPr>
    </w:p>
    <w:p w14:paraId="269EEDC0" w14:textId="77777777" w:rsidR="00465318" w:rsidRDefault="00465318" w:rsidP="00465318">
      <w:pPr>
        <w:widowControl w:val="0"/>
        <w:ind w:right="-808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Dalyvavo: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9"/>
        <w:gridCol w:w="457"/>
        <w:gridCol w:w="2635"/>
        <w:gridCol w:w="3035"/>
        <w:gridCol w:w="234"/>
      </w:tblGrid>
      <w:tr w:rsidR="00465318" w14:paraId="2EC6C993" w14:textId="77777777" w:rsidTr="00465318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39347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05CAEF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6F8E2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</w:tr>
      <w:tr w:rsidR="00465318" w14:paraId="29868717" w14:textId="77777777" w:rsidTr="00465318">
        <w:trPr>
          <w:gridAfter w:val="1"/>
          <w:wAfter w:w="234" w:type="dxa"/>
          <w:cantSplit/>
          <w:trHeight w:val="417"/>
        </w:trPr>
        <w:tc>
          <w:tcPr>
            <w:tcW w:w="3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2FCD38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(pareigos)</w:t>
            </w:r>
          </w:p>
        </w:tc>
        <w:tc>
          <w:tcPr>
            <w:tcW w:w="2635" w:type="dxa"/>
            <w:shd w:val="clear" w:color="auto" w:fill="FFFFFF"/>
            <w:hideMark/>
          </w:tcPr>
          <w:p w14:paraId="13E09565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(parašas)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CFF213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(vardas ir pavardė)</w:t>
            </w:r>
          </w:p>
        </w:tc>
      </w:tr>
      <w:tr w:rsidR="00465318" w14:paraId="7B77963F" w14:textId="77777777" w:rsidTr="00465318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93C12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8259A6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630B7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</w:p>
        </w:tc>
      </w:tr>
      <w:tr w:rsidR="00465318" w14:paraId="024FE7A6" w14:textId="77777777" w:rsidTr="00465318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CBF0D0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(pareigos)</w:t>
            </w:r>
          </w:p>
        </w:tc>
        <w:tc>
          <w:tcPr>
            <w:tcW w:w="2635" w:type="dxa"/>
            <w:shd w:val="clear" w:color="auto" w:fill="FFFFFF"/>
            <w:hideMark/>
          </w:tcPr>
          <w:p w14:paraId="6BE23433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(parašas)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F98428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sz w:val="28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Cs w:val="24"/>
                <w:lang w:val="lt-LT"/>
                <w14:ligatures w14:val="standardContextual"/>
              </w:rPr>
              <w:t>(vardas ir pavardė)</w:t>
            </w:r>
          </w:p>
        </w:tc>
      </w:tr>
      <w:tr w:rsidR="00465318" w14:paraId="323913DE" w14:textId="77777777" w:rsidTr="00465318">
        <w:trPr>
          <w:cantSplit/>
          <w:trHeight w:val="23"/>
        </w:trPr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767B1C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3092" w:type="dxa"/>
            <w:gridSpan w:val="2"/>
            <w:shd w:val="clear" w:color="auto" w:fill="FFFFFF"/>
          </w:tcPr>
          <w:p w14:paraId="325DB6AB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359244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465318" w14:paraId="3B6A6EDC" w14:textId="77777777" w:rsidTr="00465318">
        <w:trPr>
          <w:cantSplit/>
          <w:trHeight w:val="23"/>
        </w:trPr>
        <w:tc>
          <w:tcPr>
            <w:tcW w:w="6361" w:type="dxa"/>
            <w:gridSpan w:val="3"/>
            <w:shd w:val="clear" w:color="auto" w:fill="FFFFFF"/>
            <w:hideMark/>
          </w:tcPr>
          <w:p w14:paraId="52BC0B55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Su vertinimo pažyma susipažinau ir vieną egzempliorių gavau</w:t>
            </w:r>
          </w:p>
          <w:p w14:paraId="130B93FF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rPr>
                <w:rFonts w:ascii="Times New Roman" w:hAnsi="Times New Roman"/>
                <w:kern w:val="2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2"/>
                <w:lang w:val="pt-BR"/>
                <w14:ligatures w14:val="standardContextual"/>
              </w:rPr>
              <w:t xml:space="preserve">Ūkio subjekto (juridinio asmens arba jo struktūrinio padalinio) vadovas (įgaliotas darbuotojas) / fizinis asmuo  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39687E" w14:textId="77777777" w:rsidR="00465318" w:rsidRDefault="00465318">
            <w:pPr>
              <w:widowControl w:val="0"/>
              <w:shd w:val="clear" w:color="auto" w:fill="FFFFFF"/>
              <w:spacing w:line="256" w:lineRule="auto"/>
              <w:ind w:right="-808"/>
              <w:jc w:val="center"/>
              <w:rPr>
                <w:rFonts w:ascii="Times New Roman" w:hAnsi="Times New Roman"/>
                <w:kern w:val="2"/>
                <w:lang w:val="pt-BR"/>
                <w14:ligatures w14:val="standardContextual"/>
              </w:rPr>
            </w:pPr>
          </w:p>
        </w:tc>
      </w:tr>
    </w:tbl>
    <w:p w14:paraId="7D2BB387" w14:textId="77777777" w:rsidR="00465318" w:rsidRDefault="00465318" w:rsidP="00465318">
      <w:pPr>
        <w:ind w:left="2" w:right="-808" w:firstLine="7653"/>
        <w:rPr>
          <w:rFonts w:ascii="Times New Roman" w:hAnsi="Times New Roman"/>
          <w:u w:val="single"/>
          <w:lang w:val="lt-LT"/>
        </w:rPr>
      </w:pPr>
      <w:r>
        <w:rPr>
          <w:rFonts w:ascii="Times New Roman" w:hAnsi="Times New Roman"/>
          <w:sz w:val="22"/>
          <w:lang w:val="pt-BR"/>
        </w:rPr>
        <w:t>(parašas)</w:t>
      </w:r>
    </w:p>
    <w:p w14:paraId="1093386F" w14:textId="77777777" w:rsidR="00465318" w:rsidRDefault="00465318" w:rsidP="00465318">
      <w:pPr>
        <w:jc w:val="both"/>
        <w:rPr>
          <w:rFonts w:ascii="Times New Roman" w:eastAsia="Arial Unicode MS" w:hAnsi="Times New Roman"/>
          <w:lang w:val="lt-LT" w:eastAsia="lt-LT"/>
        </w:rPr>
      </w:pPr>
    </w:p>
    <w:p w14:paraId="7AE8AD7F" w14:textId="77777777" w:rsidR="00465318" w:rsidRDefault="00465318" w:rsidP="00465318"/>
    <w:p w14:paraId="4B54E3A9" w14:textId="77777777" w:rsidR="00465318" w:rsidRDefault="00465318" w:rsidP="0046531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14:paraId="12AEB46C" w14:textId="77777777" w:rsidR="00465318" w:rsidRDefault="00465318" w:rsidP="00465318">
      <w:pPr>
        <w:jc w:val="both"/>
        <w:textAlignment w:val="baseline"/>
        <w:rPr>
          <w:rFonts w:ascii="Times New Roman" w:hAnsi="Times New Roman"/>
          <w:bCs/>
          <w:sz w:val="24"/>
          <w:szCs w:val="24"/>
          <w:lang w:val="lt-LT"/>
        </w:rPr>
      </w:pPr>
    </w:p>
    <w:p w14:paraId="285EC98A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18"/>
    <w:rsid w:val="000A414F"/>
    <w:rsid w:val="00465318"/>
    <w:rsid w:val="00777BB8"/>
    <w:rsid w:val="008C79E6"/>
    <w:rsid w:val="009447DB"/>
    <w:rsid w:val="00D4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3D98"/>
  <w15:chartTrackingRefBased/>
  <w15:docId w15:val="{539FDEB9-84D2-46A7-8448-B9268A6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18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3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3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3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3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46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e38dfab09fe811e58fd1fc0b9bba68a7/asr" TargetMode="External"/><Relationship Id="rId13" Type="http://schemas.openxmlformats.org/officeDocument/2006/relationships/hyperlink" Target="https://www.e-tar.lt/portal/lt/legalAct/e38dfab09fe811e58fd1fc0b9bba68a7/asr" TargetMode="External"/><Relationship Id="rId18" Type="http://schemas.openxmlformats.org/officeDocument/2006/relationships/hyperlink" Target="https://www.e-tar.lt/portal/lt/legalAct/e38dfab09fe811e58fd1fc0b9bba68a7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e38dfab09fe811e58fd1fc0b9bba68a7/asr" TargetMode="External"/><Relationship Id="rId12" Type="http://schemas.openxmlformats.org/officeDocument/2006/relationships/hyperlink" Target="https://www.e-tar.lt/portal/lt/legalAct/e38dfab09fe811e58fd1fc0b9bba68a7/asr" TargetMode="External"/><Relationship Id="rId17" Type="http://schemas.openxmlformats.org/officeDocument/2006/relationships/hyperlink" Target="https://www.e-tar.lt/portal/lt/legalAct/e38dfab09fe811e58fd1fc0b9bba68a7/as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e38dfab09fe811e58fd1fc0b9bba68a7/as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e38dfab09fe811e58fd1fc0b9bba68a7/asr" TargetMode="External"/><Relationship Id="rId11" Type="http://schemas.openxmlformats.org/officeDocument/2006/relationships/hyperlink" Target="https://www.e-tar.lt/portal/lt/legalAct/e38dfab09fe811e58fd1fc0b9bba68a7/asr" TargetMode="External"/><Relationship Id="rId5" Type="http://schemas.openxmlformats.org/officeDocument/2006/relationships/hyperlink" Target="https://www.e-tar.lt/portal/lt/legalAct/e38dfab09fe811e58fd1fc0b9bba68a7/asr" TargetMode="External"/><Relationship Id="rId15" Type="http://schemas.openxmlformats.org/officeDocument/2006/relationships/hyperlink" Target="https://www.e-tar.lt/portal/lt/legalAct/e38dfab09fe811e58fd1fc0b9bba68a7/asr" TargetMode="External"/><Relationship Id="rId10" Type="http://schemas.openxmlformats.org/officeDocument/2006/relationships/hyperlink" Target="https://www.e-tar.lt/portal/lt/legalAct/e38dfab09fe811e58fd1fc0b9bba68a7/asr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-tar.lt/portal/lt/legalAct/e38dfab09fe811e58fd1fc0b9bba68a7/asr" TargetMode="External"/><Relationship Id="rId9" Type="http://schemas.openxmlformats.org/officeDocument/2006/relationships/hyperlink" Target="https://www.e-tar.lt/portal/lt/legalAct/e38dfab09fe811e58fd1fc0b9bba68a7/asr" TargetMode="External"/><Relationship Id="rId14" Type="http://schemas.openxmlformats.org/officeDocument/2006/relationships/hyperlink" Target="https://www.e-tar.lt/portal/lt/legalAct/e38dfab09fe811e58fd1fc0b9bba68a7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3146</Words>
  <Characters>1794</Characters>
  <Application>Microsoft Office Word</Application>
  <DocSecurity>0</DocSecurity>
  <Lines>14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2</cp:revision>
  <dcterms:created xsi:type="dcterms:W3CDTF">2024-11-18T12:26:00Z</dcterms:created>
  <dcterms:modified xsi:type="dcterms:W3CDTF">2024-11-18T13:40:00Z</dcterms:modified>
</cp:coreProperties>
</file>