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959B" w14:textId="77777777" w:rsidR="00061ACA" w:rsidRDefault="00061ACA" w:rsidP="00061ACA">
      <w:pPr>
        <w:jc w:val="center"/>
      </w:pPr>
    </w:p>
    <w:p w14:paraId="64735E35" w14:textId="65ECB119" w:rsidR="00061ACA" w:rsidRDefault="00061ACA" w:rsidP="00061ACA">
      <w:pPr>
        <w:spacing w:after="0" w:line="360" w:lineRule="auto"/>
        <w:jc w:val="center"/>
        <w:textAlignment w:val="top"/>
        <w:outlineLvl w:val="0"/>
        <w:rPr>
          <w:rFonts w:ascii="Times New Roman" w:eastAsia="Times New Roman" w:hAnsi="Times New Roman" w:cs="Times New Roman"/>
          <w:b/>
          <w:bCs/>
          <w:color w:val="4472C4" w:themeColor="accent1"/>
          <w:kern w:val="36"/>
          <w:sz w:val="28"/>
          <w:szCs w:val="28"/>
          <w:lang w:eastAsia="lt-LT"/>
        </w:rPr>
      </w:pPr>
      <w:r w:rsidRPr="00C30E4F">
        <w:rPr>
          <w:rFonts w:ascii="Times New Roman" w:eastAsia="Times New Roman" w:hAnsi="Times New Roman" w:cs="Times New Roman"/>
          <w:b/>
          <w:bCs/>
          <w:color w:val="4472C4" w:themeColor="accent1"/>
          <w:kern w:val="36"/>
          <w:sz w:val="28"/>
          <w:szCs w:val="28"/>
          <w:lang w:eastAsia="lt-LT"/>
        </w:rPr>
        <w:t>VALSTYBINĖS MAISTO IR VETERINARIJOS TARNYBOS</w:t>
      </w:r>
      <w:r w:rsidRPr="001D405B">
        <w:rPr>
          <w:rFonts w:ascii="Times New Roman" w:eastAsia="Times New Roman" w:hAnsi="Times New Roman" w:cs="Times New Roman"/>
          <w:b/>
          <w:bCs/>
          <w:color w:val="4472C4" w:themeColor="accent1"/>
          <w:kern w:val="36"/>
          <w:sz w:val="28"/>
          <w:szCs w:val="28"/>
          <w:lang w:eastAsia="lt-LT"/>
        </w:rPr>
        <w:t xml:space="preserve"> VALSTYBĖS TARNAUTOJŲ IR DARBUOTOJŲ TOLERANCIJOS KORUPCIJAI NUSTATYMO 202</w:t>
      </w:r>
      <w:r w:rsidR="000B3088">
        <w:rPr>
          <w:rFonts w:ascii="Times New Roman" w:eastAsia="Times New Roman" w:hAnsi="Times New Roman" w:cs="Times New Roman"/>
          <w:b/>
          <w:bCs/>
          <w:color w:val="4472C4" w:themeColor="accent1"/>
          <w:kern w:val="36"/>
          <w:sz w:val="28"/>
          <w:szCs w:val="28"/>
          <w:lang w:eastAsia="lt-LT"/>
        </w:rPr>
        <w:t>5</w:t>
      </w:r>
      <w:r w:rsidRPr="001D405B">
        <w:rPr>
          <w:rFonts w:ascii="Times New Roman" w:eastAsia="Times New Roman" w:hAnsi="Times New Roman" w:cs="Times New Roman"/>
          <w:b/>
          <w:bCs/>
          <w:color w:val="4472C4" w:themeColor="accent1"/>
          <w:kern w:val="36"/>
          <w:sz w:val="28"/>
          <w:szCs w:val="28"/>
          <w:lang w:eastAsia="lt-LT"/>
        </w:rPr>
        <w:t xml:space="preserve"> M. TYRIMO REZULTATAI</w:t>
      </w:r>
    </w:p>
    <w:p w14:paraId="38F1FDAE" w14:textId="77777777" w:rsidR="00061ACA" w:rsidRPr="001D405B" w:rsidRDefault="00061ACA" w:rsidP="00061ACA">
      <w:pPr>
        <w:spacing w:after="0" w:line="360" w:lineRule="auto"/>
        <w:jc w:val="center"/>
        <w:textAlignment w:val="top"/>
        <w:outlineLvl w:val="0"/>
        <w:rPr>
          <w:rFonts w:ascii="Times New Roman" w:eastAsia="Times New Roman" w:hAnsi="Times New Roman" w:cs="Times New Roman"/>
          <w:b/>
          <w:bCs/>
          <w:color w:val="4472C4" w:themeColor="accent1"/>
          <w:kern w:val="36"/>
          <w:sz w:val="28"/>
          <w:szCs w:val="28"/>
          <w:lang w:eastAsia="lt-LT"/>
        </w:rPr>
      </w:pPr>
    </w:p>
    <w:p w14:paraId="369DE1AA" w14:textId="3BD55A33" w:rsidR="00061ACA" w:rsidRPr="001D405B" w:rsidRDefault="00460D90" w:rsidP="00460D90">
      <w:pPr>
        <w:spacing w:after="0" w:line="360" w:lineRule="auto"/>
        <w:jc w:val="both"/>
        <w:textAlignment w:val="top"/>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61ACA" w:rsidRPr="001D405B">
        <w:rPr>
          <w:rFonts w:ascii="Times New Roman" w:hAnsi="Times New Roman" w:cs="Times New Roman"/>
          <w:color w:val="000000" w:themeColor="text1"/>
          <w:sz w:val="24"/>
          <w:szCs w:val="24"/>
        </w:rPr>
        <w:t>202</w:t>
      </w:r>
      <w:r w:rsidR="000B3088">
        <w:rPr>
          <w:rFonts w:ascii="Times New Roman" w:hAnsi="Times New Roman" w:cs="Times New Roman"/>
          <w:color w:val="000000" w:themeColor="text1"/>
          <w:sz w:val="24"/>
          <w:szCs w:val="24"/>
        </w:rPr>
        <w:t>5</w:t>
      </w:r>
      <w:r w:rsidR="00061ACA" w:rsidRPr="001D405B">
        <w:rPr>
          <w:rFonts w:ascii="Times New Roman" w:hAnsi="Times New Roman" w:cs="Times New Roman"/>
          <w:color w:val="000000" w:themeColor="text1"/>
          <w:sz w:val="24"/>
          <w:szCs w:val="24"/>
        </w:rPr>
        <w:t xml:space="preserve"> m. gruodžio </w:t>
      </w:r>
      <w:r w:rsidR="00061ACA" w:rsidRPr="00E05518">
        <w:rPr>
          <w:rFonts w:ascii="Times New Roman" w:hAnsi="Times New Roman" w:cs="Times New Roman"/>
          <w:color w:val="000000" w:themeColor="text1"/>
          <w:sz w:val="24"/>
          <w:szCs w:val="24"/>
        </w:rPr>
        <w:t xml:space="preserve">mėnesį </w:t>
      </w:r>
      <w:r w:rsidR="00061ACA" w:rsidRPr="00C30E4F">
        <w:rPr>
          <w:rFonts w:ascii="Times New Roman" w:eastAsia="Times New Roman" w:hAnsi="Times New Roman" w:cs="Times New Roman"/>
          <w:color w:val="000000" w:themeColor="text1"/>
          <w:sz w:val="24"/>
          <w:szCs w:val="24"/>
          <w:lang w:eastAsia="lt-LT"/>
        </w:rPr>
        <w:t>Valstybinė</w:t>
      </w:r>
      <w:r w:rsidR="00061ACA" w:rsidRPr="00E05518">
        <w:rPr>
          <w:rFonts w:ascii="Times New Roman" w:eastAsia="Times New Roman" w:hAnsi="Times New Roman" w:cs="Times New Roman"/>
          <w:color w:val="000000" w:themeColor="text1"/>
          <w:sz w:val="24"/>
          <w:szCs w:val="24"/>
          <w:lang w:eastAsia="lt-LT"/>
        </w:rPr>
        <w:t>je</w:t>
      </w:r>
      <w:r w:rsidR="00061ACA" w:rsidRPr="00C30E4F">
        <w:rPr>
          <w:rFonts w:ascii="Times New Roman" w:eastAsia="Times New Roman" w:hAnsi="Times New Roman" w:cs="Times New Roman"/>
          <w:color w:val="000000" w:themeColor="text1"/>
          <w:sz w:val="24"/>
          <w:szCs w:val="24"/>
          <w:lang w:eastAsia="lt-LT"/>
        </w:rPr>
        <w:t xml:space="preserve"> maisto ir veterinarijos tarnybo</w:t>
      </w:r>
      <w:r w:rsidR="00061ACA" w:rsidRPr="00E05518">
        <w:rPr>
          <w:rFonts w:ascii="Times New Roman" w:eastAsia="Times New Roman" w:hAnsi="Times New Roman" w:cs="Times New Roman"/>
          <w:color w:val="000000" w:themeColor="text1"/>
          <w:sz w:val="24"/>
          <w:szCs w:val="24"/>
          <w:lang w:eastAsia="lt-LT"/>
        </w:rPr>
        <w:t>je</w:t>
      </w:r>
      <w:r w:rsidR="00061ACA" w:rsidRPr="00C30E4F">
        <w:rPr>
          <w:rFonts w:ascii="Times New Roman" w:eastAsia="Times New Roman" w:hAnsi="Times New Roman" w:cs="Times New Roman"/>
          <w:color w:val="000000" w:themeColor="text1"/>
          <w:sz w:val="24"/>
          <w:szCs w:val="24"/>
          <w:lang w:eastAsia="lt-LT"/>
        </w:rPr>
        <w:t xml:space="preserve"> (toliau – VMVT) </w:t>
      </w:r>
      <w:r w:rsidR="00061ACA" w:rsidRPr="00E05518">
        <w:rPr>
          <w:rFonts w:ascii="Times New Roman" w:hAnsi="Times New Roman" w:cs="Times New Roman"/>
          <w:color w:val="000000" w:themeColor="text1"/>
          <w:sz w:val="24"/>
          <w:szCs w:val="24"/>
        </w:rPr>
        <w:t xml:space="preserve"> buvo </w:t>
      </w:r>
      <w:r w:rsidR="00061ACA" w:rsidRPr="001D405B">
        <w:rPr>
          <w:rFonts w:ascii="Times New Roman" w:hAnsi="Times New Roman" w:cs="Times New Roman"/>
          <w:color w:val="000000" w:themeColor="text1"/>
          <w:sz w:val="24"/>
          <w:szCs w:val="24"/>
        </w:rPr>
        <w:t>atliktas VMVT valstybės tarnautojų / darbuotojų, dirbančių pagal darbo sutartis (toliau – VMVT darbuotojai), tolerancijos korupcijai nustatymo tyrimas.</w:t>
      </w:r>
    </w:p>
    <w:tbl>
      <w:tblPr>
        <w:tblStyle w:val="Lentelstinklelis"/>
        <w:tblW w:w="0" w:type="auto"/>
        <w:tblLook w:val="04A0" w:firstRow="1" w:lastRow="0" w:firstColumn="1" w:lastColumn="0" w:noHBand="0" w:noVBand="1"/>
      </w:tblPr>
      <w:tblGrid>
        <w:gridCol w:w="4814"/>
        <w:gridCol w:w="4814"/>
      </w:tblGrid>
      <w:tr w:rsidR="00061ACA" w:rsidRPr="006423BC" w14:paraId="3BD1B095" w14:textId="77777777">
        <w:tc>
          <w:tcPr>
            <w:tcW w:w="4814" w:type="dxa"/>
          </w:tcPr>
          <w:p w14:paraId="61E70E59" w14:textId="77777777" w:rsidR="00061ACA" w:rsidRPr="006423BC" w:rsidRDefault="00061ACA">
            <w:pPr>
              <w:spacing w:line="360" w:lineRule="auto"/>
              <w:jc w:val="both"/>
              <w:textAlignment w:val="top"/>
              <w:outlineLvl w:val="0"/>
              <w:rPr>
                <w:rFonts w:ascii="Times New Roman" w:eastAsia="Times New Roman" w:hAnsi="Times New Roman" w:cs="Times New Roman"/>
                <w:b/>
                <w:bCs/>
                <w:i/>
                <w:iCs/>
                <w:color w:val="000000" w:themeColor="text1"/>
                <w:kern w:val="36"/>
                <w:sz w:val="24"/>
                <w:szCs w:val="24"/>
                <w:u w:val="single"/>
                <w:lang w:eastAsia="lt-LT"/>
              </w:rPr>
            </w:pPr>
            <w:r w:rsidRPr="00C822B4">
              <w:rPr>
                <w:rFonts w:ascii="Times New Roman" w:eastAsia="Times New Roman" w:hAnsi="Times New Roman" w:cs="Times New Roman"/>
                <w:b/>
                <w:bCs/>
                <w:i/>
                <w:iCs/>
                <w:color w:val="4472C4" w:themeColor="accent1"/>
                <w:kern w:val="36"/>
                <w:sz w:val="24"/>
                <w:szCs w:val="24"/>
                <w:u w:val="single"/>
                <w:lang w:eastAsia="lt-LT"/>
              </w:rPr>
              <w:t>TYRIMO TIKSLAS</w:t>
            </w:r>
          </w:p>
        </w:tc>
        <w:tc>
          <w:tcPr>
            <w:tcW w:w="4814" w:type="dxa"/>
          </w:tcPr>
          <w:p w14:paraId="781E5321" w14:textId="77777777" w:rsidR="00061ACA" w:rsidRDefault="00061ACA">
            <w:pPr>
              <w:spacing w:line="276" w:lineRule="auto"/>
              <w:jc w:val="both"/>
              <w:textAlignment w:val="top"/>
              <w:rPr>
                <w:rFonts w:ascii="Times New Roman" w:eastAsia="Times New Roman" w:hAnsi="Times New Roman" w:cs="Times New Roman"/>
                <w:color w:val="000000" w:themeColor="text1"/>
                <w:sz w:val="24"/>
                <w:szCs w:val="24"/>
                <w:lang w:eastAsia="lt-LT"/>
              </w:rPr>
            </w:pPr>
            <w:r w:rsidRPr="001D405B">
              <w:rPr>
                <w:rFonts w:ascii="Times New Roman" w:eastAsia="Times New Roman" w:hAnsi="Times New Roman" w:cs="Times New Roman"/>
                <w:color w:val="000000" w:themeColor="text1"/>
                <w:sz w:val="24"/>
                <w:szCs w:val="24"/>
                <w:lang w:eastAsia="lt-LT"/>
              </w:rPr>
              <w:t>N</w:t>
            </w:r>
            <w:r w:rsidRPr="00C30E4F">
              <w:rPr>
                <w:rFonts w:ascii="Times New Roman" w:eastAsia="Times New Roman" w:hAnsi="Times New Roman" w:cs="Times New Roman"/>
                <w:color w:val="000000" w:themeColor="text1"/>
                <w:sz w:val="24"/>
                <w:szCs w:val="24"/>
                <w:lang w:eastAsia="lt-LT"/>
              </w:rPr>
              <w:t>ustatyti bendrą VMVT darbuotoj</w:t>
            </w:r>
            <w:r w:rsidRPr="001D405B">
              <w:rPr>
                <w:rFonts w:ascii="Times New Roman" w:eastAsia="Times New Roman" w:hAnsi="Times New Roman" w:cs="Times New Roman"/>
                <w:color w:val="000000" w:themeColor="text1"/>
                <w:sz w:val="24"/>
                <w:szCs w:val="24"/>
                <w:lang w:eastAsia="lt-LT"/>
              </w:rPr>
              <w:t>ų</w:t>
            </w:r>
            <w:r w:rsidRPr="00C30E4F">
              <w:rPr>
                <w:rFonts w:ascii="Times New Roman" w:eastAsia="Times New Roman" w:hAnsi="Times New Roman" w:cs="Times New Roman"/>
                <w:color w:val="000000" w:themeColor="text1"/>
                <w:sz w:val="24"/>
                <w:szCs w:val="24"/>
                <w:lang w:eastAsia="lt-LT"/>
              </w:rPr>
              <w:t xml:space="preserve"> požiūrį į korupciją, kiek plačiai paplitęs šis reiškinys VMVT, jų patirtį ir santykį su tokio pobūdžio apraiškomis, galimas korupcijos atsiradimo priežastis VMVT, sužinoti darbuotojų požiūrį ir poreikį dėl korupcijos prevencijos priemonių taikymo.</w:t>
            </w:r>
          </w:p>
          <w:p w14:paraId="3E682149" w14:textId="77777777" w:rsidR="00061ACA" w:rsidRPr="006423BC" w:rsidRDefault="00061ACA">
            <w:pPr>
              <w:spacing w:line="276" w:lineRule="auto"/>
              <w:jc w:val="both"/>
              <w:textAlignment w:val="top"/>
              <w:rPr>
                <w:rFonts w:ascii="Times New Roman" w:eastAsia="Times New Roman" w:hAnsi="Times New Roman" w:cs="Times New Roman"/>
                <w:b/>
                <w:bCs/>
                <w:color w:val="000000" w:themeColor="text1"/>
                <w:kern w:val="36"/>
                <w:sz w:val="24"/>
                <w:szCs w:val="24"/>
                <w:lang w:eastAsia="lt-LT"/>
              </w:rPr>
            </w:pPr>
          </w:p>
        </w:tc>
      </w:tr>
      <w:tr w:rsidR="00061ACA" w:rsidRPr="006423BC" w14:paraId="38513481" w14:textId="77777777">
        <w:tc>
          <w:tcPr>
            <w:tcW w:w="4814" w:type="dxa"/>
          </w:tcPr>
          <w:p w14:paraId="76700D68" w14:textId="77777777" w:rsidR="00061ACA" w:rsidRPr="006423BC" w:rsidRDefault="00061ACA">
            <w:pPr>
              <w:spacing w:line="360" w:lineRule="auto"/>
              <w:jc w:val="both"/>
              <w:textAlignment w:val="top"/>
              <w:outlineLvl w:val="0"/>
              <w:rPr>
                <w:rFonts w:ascii="Times New Roman" w:eastAsia="Times New Roman" w:hAnsi="Times New Roman" w:cs="Times New Roman"/>
                <w:b/>
                <w:bCs/>
                <w:i/>
                <w:iCs/>
                <w:color w:val="000000" w:themeColor="text1"/>
                <w:kern w:val="36"/>
                <w:sz w:val="24"/>
                <w:szCs w:val="24"/>
                <w:u w:val="single"/>
                <w:lang w:eastAsia="lt-LT"/>
              </w:rPr>
            </w:pPr>
            <w:r w:rsidRPr="00C822B4">
              <w:rPr>
                <w:rFonts w:ascii="Times New Roman" w:eastAsia="Times New Roman" w:hAnsi="Times New Roman" w:cs="Times New Roman"/>
                <w:b/>
                <w:bCs/>
                <w:i/>
                <w:iCs/>
                <w:color w:val="4472C4" w:themeColor="accent1"/>
                <w:kern w:val="36"/>
                <w:sz w:val="24"/>
                <w:szCs w:val="24"/>
                <w:u w:val="single"/>
                <w:lang w:eastAsia="lt-LT"/>
              </w:rPr>
              <w:t>TYRIMO TRUKMĖ</w:t>
            </w:r>
          </w:p>
        </w:tc>
        <w:tc>
          <w:tcPr>
            <w:tcW w:w="4814" w:type="dxa"/>
          </w:tcPr>
          <w:p w14:paraId="43BF4159" w14:textId="3781BE9B" w:rsidR="00061ACA" w:rsidRDefault="00061ACA">
            <w:pPr>
              <w:spacing w:line="276" w:lineRule="auto"/>
              <w:jc w:val="both"/>
              <w:textAlignment w:val="top"/>
              <w:outlineLvl w:val="0"/>
              <w:rPr>
                <w:rFonts w:ascii="Times New Roman" w:hAnsi="Times New Roman" w:cs="Times New Roman"/>
                <w:color w:val="000000" w:themeColor="text1"/>
                <w:sz w:val="24"/>
                <w:szCs w:val="24"/>
              </w:rPr>
            </w:pPr>
            <w:r w:rsidRPr="006423BC">
              <w:rPr>
                <w:rFonts w:ascii="Times New Roman" w:hAnsi="Times New Roman" w:cs="Times New Roman"/>
                <w:color w:val="000000" w:themeColor="text1"/>
                <w:sz w:val="24"/>
                <w:szCs w:val="24"/>
              </w:rPr>
              <w:t>Siekiant nustatyti bendrą tolerancijos korupcijai lygį, anoniminę anketą buvo galima užpildyti nuo 202</w:t>
            </w:r>
            <w:r w:rsidR="000B3088">
              <w:rPr>
                <w:rFonts w:ascii="Times New Roman" w:hAnsi="Times New Roman" w:cs="Times New Roman"/>
                <w:color w:val="000000" w:themeColor="text1"/>
                <w:sz w:val="24"/>
                <w:szCs w:val="24"/>
              </w:rPr>
              <w:t>5</w:t>
            </w:r>
            <w:r w:rsidRPr="006423B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0B3088">
              <w:rPr>
                <w:rFonts w:ascii="Times New Roman" w:hAnsi="Times New Roman" w:cs="Times New Roman"/>
                <w:color w:val="000000" w:themeColor="text1"/>
                <w:sz w:val="24"/>
                <w:szCs w:val="24"/>
              </w:rPr>
              <w:t>1</w:t>
            </w:r>
            <w:r w:rsidRPr="006423BC">
              <w:rPr>
                <w:rFonts w:ascii="Times New Roman" w:hAnsi="Times New Roman" w:cs="Times New Roman"/>
                <w:color w:val="000000" w:themeColor="text1"/>
                <w:sz w:val="24"/>
                <w:szCs w:val="24"/>
              </w:rPr>
              <w:t>-</w:t>
            </w:r>
            <w:r w:rsidR="000B3088">
              <w:rPr>
                <w:rFonts w:ascii="Times New Roman" w:hAnsi="Times New Roman" w:cs="Times New Roman"/>
                <w:color w:val="000000" w:themeColor="text1"/>
                <w:sz w:val="24"/>
                <w:szCs w:val="24"/>
              </w:rPr>
              <w:t>10</w:t>
            </w:r>
            <w:r w:rsidRPr="006423BC">
              <w:rPr>
                <w:rFonts w:ascii="Times New Roman" w:hAnsi="Times New Roman" w:cs="Times New Roman"/>
                <w:color w:val="000000" w:themeColor="text1"/>
                <w:sz w:val="24"/>
                <w:szCs w:val="24"/>
              </w:rPr>
              <w:t xml:space="preserve"> iki 202</w:t>
            </w:r>
            <w:r w:rsidR="0014347B">
              <w:rPr>
                <w:rFonts w:ascii="Times New Roman" w:hAnsi="Times New Roman" w:cs="Times New Roman"/>
                <w:color w:val="000000" w:themeColor="text1"/>
                <w:sz w:val="24"/>
                <w:szCs w:val="24"/>
              </w:rPr>
              <w:t>5</w:t>
            </w:r>
            <w:r w:rsidRPr="006423BC">
              <w:rPr>
                <w:rFonts w:ascii="Times New Roman" w:hAnsi="Times New Roman" w:cs="Times New Roman"/>
                <w:color w:val="000000" w:themeColor="text1"/>
                <w:sz w:val="24"/>
                <w:szCs w:val="24"/>
              </w:rPr>
              <w:t>-</w:t>
            </w:r>
            <w:r w:rsidR="000B3088">
              <w:rPr>
                <w:rFonts w:ascii="Times New Roman" w:hAnsi="Times New Roman" w:cs="Times New Roman"/>
                <w:color w:val="000000" w:themeColor="text1"/>
                <w:sz w:val="24"/>
                <w:szCs w:val="24"/>
              </w:rPr>
              <w:t>12</w:t>
            </w:r>
            <w:r w:rsidRPr="006423BC">
              <w:rPr>
                <w:rFonts w:ascii="Times New Roman" w:hAnsi="Times New Roman" w:cs="Times New Roman"/>
                <w:color w:val="000000" w:themeColor="text1"/>
                <w:sz w:val="24"/>
                <w:szCs w:val="24"/>
              </w:rPr>
              <w:t>-</w:t>
            </w:r>
            <w:r w:rsidR="000B3088">
              <w:rPr>
                <w:rFonts w:ascii="Times New Roman" w:hAnsi="Times New Roman" w:cs="Times New Roman"/>
                <w:color w:val="000000" w:themeColor="text1"/>
                <w:sz w:val="24"/>
                <w:szCs w:val="24"/>
              </w:rPr>
              <w:t>05</w:t>
            </w:r>
            <w:r>
              <w:rPr>
                <w:rFonts w:ascii="Times New Roman" w:hAnsi="Times New Roman" w:cs="Times New Roman"/>
                <w:color w:val="000000" w:themeColor="text1"/>
                <w:sz w:val="24"/>
                <w:szCs w:val="24"/>
              </w:rPr>
              <w:t>.</w:t>
            </w:r>
          </w:p>
          <w:p w14:paraId="1B3AC2D5" w14:textId="77777777" w:rsidR="00061ACA" w:rsidRPr="006423BC" w:rsidRDefault="00061ACA">
            <w:pPr>
              <w:spacing w:line="276" w:lineRule="auto"/>
              <w:jc w:val="both"/>
              <w:textAlignment w:val="top"/>
              <w:outlineLvl w:val="0"/>
              <w:rPr>
                <w:rFonts w:ascii="Times New Roman" w:eastAsia="Times New Roman" w:hAnsi="Times New Roman" w:cs="Times New Roman"/>
                <w:b/>
                <w:bCs/>
                <w:color w:val="000000" w:themeColor="text1"/>
                <w:kern w:val="36"/>
                <w:sz w:val="24"/>
                <w:szCs w:val="24"/>
                <w:lang w:eastAsia="lt-LT"/>
              </w:rPr>
            </w:pPr>
          </w:p>
        </w:tc>
      </w:tr>
      <w:tr w:rsidR="00061ACA" w:rsidRPr="006423BC" w14:paraId="66A05EA0" w14:textId="77777777">
        <w:tc>
          <w:tcPr>
            <w:tcW w:w="4814" w:type="dxa"/>
          </w:tcPr>
          <w:p w14:paraId="1E580B83" w14:textId="77777777" w:rsidR="00061ACA" w:rsidRPr="00C822B4" w:rsidRDefault="00061ACA">
            <w:pPr>
              <w:spacing w:line="360" w:lineRule="auto"/>
              <w:jc w:val="both"/>
              <w:textAlignment w:val="top"/>
              <w:outlineLvl w:val="0"/>
              <w:rPr>
                <w:rFonts w:ascii="Times New Roman" w:eastAsia="Times New Roman" w:hAnsi="Times New Roman" w:cs="Times New Roman"/>
                <w:b/>
                <w:bCs/>
                <w:i/>
                <w:iCs/>
                <w:color w:val="4472C4" w:themeColor="accent1"/>
                <w:kern w:val="36"/>
                <w:sz w:val="24"/>
                <w:szCs w:val="24"/>
                <w:u w:val="single"/>
                <w:lang w:eastAsia="lt-LT"/>
              </w:rPr>
            </w:pPr>
            <w:r w:rsidRPr="00C822B4">
              <w:rPr>
                <w:rFonts w:ascii="Times New Roman" w:eastAsia="Times New Roman" w:hAnsi="Times New Roman" w:cs="Times New Roman"/>
                <w:b/>
                <w:bCs/>
                <w:i/>
                <w:iCs/>
                <w:color w:val="4472C4" w:themeColor="accent1"/>
                <w:kern w:val="36"/>
                <w:sz w:val="24"/>
                <w:szCs w:val="24"/>
                <w:u w:val="single"/>
                <w:lang w:eastAsia="lt-LT"/>
              </w:rPr>
              <w:t>TYRIMO KLAUSIMAI</w:t>
            </w:r>
          </w:p>
        </w:tc>
        <w:tc>
          <w:tcPr>
            <w:tcW w:w="4814" w:type="dxa"/>
          </w:tcPr>
          <w:p w14:paraId="32BE617B" w14:textId="77777777" w:rsidR="00061ACA" w:rsidRPr="006423BC" w:rsidRDefault="00061ACA">
            <w:pPr>
              <w:spacing w:line="276" w:lineRule="auto"/>
              <w:jc w:val="both"/>
              <w:textAlignment w:val="top"/>
              <w:outlineLvl w:val="0"/>
              <w:rPr>
                <w:rFonts w:ascii="Times New Roman" w:hAnsi="Times New Roman" w:cs="Times New Roman"/>
                <w:color w:val="000000" w:themeColor="text1"/>
                <w:sz w:val="24"/>
                <w:szCs w:val="24"/>
              </w:rPr>
            </w:pPr>
            <w:r w:rsidRPr="006423BC">
              <w:rPr>
                <w:rFonts w:ascii="Times New Roman" w:hAnsi="Times New Roman" w:cs="Times New Roman"/>
                <w:color w:val="000000" w:themeColor="text1"/>
                <w:sz w:val="24"/>
                <w:szCs w:val="24"/>
              </w:rPr>
              <w:t xml:space="preserve">1 klausimas, bendro pobūdžio informacija apie respondentus (informacija apie respondento darbo trukmę </w:t>
            </w:r>
            <w:r>
              <w:rPr>
                <w:rFonts w:ascii="Times New Roman" w:hAnsi="Times New Roman" w:cs="Times New Roman"/>
                <w:color w:val="000000" w:themeColor="text1"/>
                <w:sz w:val="24"/>
                <w:szCs w:val="24"/>
              </w:rPr>
              <w:t>V</w:t>
            </w:r>
            <w:r w:rsidRPr="006423B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VT</w:t>
            </w:r>
            <w:r w:rsidRPr="006423BC">
              <w:rPr>
                <w:rFonts w:ascii="Times New Roman" w:hAnsi="Times New Roman" w:cs="Times New Roman"/>
                <w:color w:val="000000" w:themeColor="text1"/>
                <w:sz w:val="24"/>
                <w:szCs w:val="24"/>
              </w:rPr>
              <w:t>);</w:t>
            </w:r>
          </w:p>
          <w:p w14:paraId="4CAE6AB3" w14:textId="77777777" w:rsidR="00061ACA" w:rsidRPr="006423BC" w:rsidRDefault="00061ACA">
            <w:pPr>
              <w:spacing w:line="276" w:lineRule="auto"/>
              <w:jc w:val="both"/>
              <w:textAlignment w:val="top"/>
              <w:outlineLvl w:val="0"/>
              <w:rPr>
                <w:rFonts w:ascii="Times New Roman" w:hAnsi="Times New Roman" w:cs="Times New Roman"/>
                <w:color w:val="000000" w:themeColor="text1"/>
                <w:sz w:val="24"/>
                <w:szCs w:val="24"/>
              </w:rPr>
            </w:pPr>
            <w:r w:rsidRPr="006423BC">
              <w:rPr>
                <w:rFonts w:ascii="Times New Roman" w:hAnsi="Times New Roman" w:cs="Times New Roman"/>
                <w:color w:val="000000" w:themeColor="text1"/>
                <w:sz w:val="24"/>
                <w:szCs w:val="24"/>
              </w:rPr>
              <w:t xml:space="preserve">13 klausimų, susijusių su </w:t>
            </w:r>
            <w:r>
              <w:rPr>
                <w:rFonts w:ascii="Times New Roman" w:hAnsi="Times New Roman" w:cs="Times New Roman"/>
                <w:color w:val="000000" w:themeColor="text1"/>
                <w:sz w:val="24"/>
                <w:szCs w:val="24"/>
              </w:rPr>
              <w:t xml:space="preserve">VMVT </w:t>
            </w:r>
            <w:r w:rsidRPr="006423BC">
              <w:rPr>
                <w:rFonts w:ascii="Times New Roman" w:hAnsi="Times New Roman" w:cs="Times New Roman"/>
                <w:color w:val="000000" w:themeColor="text1"/>
                <w:sz w:val="24"/>
                <w:szCs w:val="24"/>
              </w:rPr>
              <w:t xml:space="preserve">darbuotojų požiūriu į korupciją bei korupcijos prevenciją (korupcijos prevencijos priemones </w:t>
            </w:r>
            <w:r>
              <w:rPr>
                <w:rFonts w:ascii="Times New Roman" w:hAnsi="Times New Roman" w:cs="Times New Roman"/>
                <w:color w:val="000000" w:themeColor="text1"/>
                <w:sz w:val="24"/>
                <w:szCs w:val="24"/>
              </w:rPr>
              <w:t>VMVT</w:t>
            </w:r>
            <w:r w:rsidRPr="006423BC">
              <w:rPr>
                <w:rFonts w:ascii="Times New Roman" w:hAnsi="Times New Roman" w:cs="Times New Roman"/>
                <w:color w:val="000000" w:themeColor="text1"/>
                <w:sz w:val="24"/>
                <w:szCs w:val="24"/>
              </w:rPr>
              <w:t xml:space="preserve">, darbuotojų santykį su korupcinio pobūdžio apraiškomis </w:t>
            </w:r>
            <w:r>
              <w:rPr>
                <w:rFonts w:ascii="Times New Roman" w:hAnsi="Times New Roman" w:cs="Times New Roman"/>
                <w:color w:val="000000" w:themeColor="text1"/>
                <w:sz w:val="24"/>
                <w:szCs w:val="24"/>
              </w:rPr>
              <w:t>V</w:t>
            </w:r>
            <w:r w:rsidRPr="006423B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VT</w:t>
            </w:r>
            <w:r w:rsidRPr="006423BC">
              <w:rPr>
                <w:rFonts w:ascii="Times New Roman" w:hAnsi="Times New Roman" w:cs="Times New Roman"/>
                <w:color w:val="000000" w:themeColor="text1"/>
                <w:sz w:val="24"/>
                <w:szCs w:val="24"/>
              </w:rPr>
              <w:t xml:space="preserve">); </w:t>
            </w:r>
          </w:p>
          <w:p w14:paraId="5A4025A6" w14:textId="77777777" w:rsidR="00061ACA" w:rsidRDefault="00061ACA">
            <w:pPr>
              <w:spacing w:line="276" w:lineRule="auto"/>
              <w:jc w:val="both"/>
              <w:textAlignment w:val="top"/>
              <w:outlineLvl w:val="0"/>
              <w:rPr>
                <w:rFonts w:ascii="Times New Roman" w:hAnsi="Times New Roman" w:cs="Times New Roman"/>
                <w:color w:val="000000" w:themeColor="text1"/>
                <w:sz w:val="24"/>
                <w:szCs w:val="24"/>
              </w:rPr>
            </w:pPr>
            <w:r w:rsidRPr="006423BC">
              <w:rPr>
                <w:rFonts w:ascii="Times New Roman" w:hAnsi="Times New Roman" w:cs="Times New Roman"/>
                <w:color w:val="000000" w:themeColor="text1"/>
                <w:sz w:val="24"/>
                <w:szCs w:val="24"/>
              </w:rPr>
              <w:t xml:space="preserve">1 atviras klausimas, skirtas </w:t>
            </w:r>
            <w:r>
              <w:rPr>
                <w:rFonts w:ascii="Times New Roman" w:hAnsi="Times New Roman" w:cs="Times New Roman"/>
                <w:color w:val="000000" w:themeColor="text1"/>
                <w:sz w:val="24"/>
                <w:szCs w:val="24"/>
              </w:rPr>
              <w:t>VMVT</w:t>
            </w:r>
            <w:r w:rsidRPr="006423BC">
              <w:rPr>
                <w:rFonts w:ascii="Times New Roman" w:hAnsi="Times New Roman" w:cs="Times New Roman"/>
                <w:color w:val="000000" w:themeColor="text1"/>
                <w:sz w:val="24"/>
                <w:szCs w:val="24"/>
              </w:rPr>
              <w:t xml:space="preserve"> darbuotojams, norintiems pateikti pasiūlymus bei pastabas dėl korupcijos prevencijos </w:t>
            </w:r>
            <w:r>
              <w:rPr>
                <w:rFonts w:ascii="Times New Roman" w:hAnsi="Times New Roman" w:cs="Times New Roman"/>
                <w:color w:val="000000" w:themeColor="text1"/>
                <w:sz w:val="24"/>
                <w:szCs w:val="24"/>
              </w:rPr>
              <w:t>V</w:t>
            </w:r>
            <w:r w:rsidRPr="006423B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VT</w:t>
            </w:r>
            <w:r w:rsidRPr="006423BC">
              <w:rPr>
                <w:rFonts w:ascii="Times New Roman" w:hAnsi="Times New Roman" w:cs="Times New Roman"/>
                <w:color w:val="000000" w:themeColor="text1"/>
                <w:sz w:val="24"/>
                <w:szCs w:val="24"/>
              </w:rPr>
              <w:t>.</w:t>
            </w:r>
          </w:p>
          <w:p w14:paraId="69F13C3A" w14:textId="77777777" w:rsidR="00061ACA" w:rsidRPr="006423BC" w:rsidRDefault="00061ACA">
            <w:pPr>
              <w:spacing w:line="276" w:lineRule="auto"/>
              <w:jc w:val="both"/>
              <w:textAlignment w:val="top"/>
              <w:outlineLvl w:val="0"/>
              <w:rPr>
                <w:rFonts w:ascii="Times New Roman" w:eastAsia="Times New Roman" w:hAnsi="Times New Roman" w:cs="Times New Roman"/>
                <w:b/>
                <w:bCs/>
                <w:color w:val="000000" w:themeColor="text1"/>
                <w:kern w:val="36"/>
                <w:sz w:val="24"/>
                <w:szCs w:val="24"/>
                <w:lang w:eastAsia="lt-LT"/>
              </w:rPr>
            </w:pPr>
          </w:p>
        </w:tc>
      </w:tr>
      <w:tr w:rsidR="00061ACA" w:rsidRPr="006423BC" w14:paraId="350EE74C" w14:textId="77777777">
        <w:tc>
          <w:tcPr>
            <w:tcW w:w="4814" w:type="dxa"/>
          </w:tcPr>
          <w:p w14:paraId="315B0CFF" w14:textId="77777777" w:rsidR="00061ACA" w:rsidRDefault="00061ACA">
            <w:pPr>
              <w:spacing w:line="360" w:lineRule="auto"/>
              <w:jc w:val="both"/>
              <w:textAlignment w:val="top"/>
              <w:outlineLvl w:val="0"/>
              <w:rPr>
                <w:rFonts w:ascii="Times New Roman" w:eastAsia="Times New Roman" w:hAnsi="Times New Roman" w:cs="Times New Roman"/>
                <w:b/>
                <w:bCs/>
                <w:i/>
                <w:iCs/>
                <w:color w:val="4472C4" w:themeColor="accent1"/>
                <w:kern w:val="36"/>
                <w:sz w:val="24"/>
                <w:szCs w:val="24"/>
                <w:u w:val="single"/>
                <w:lang w:eastAsia="lt-LT"/>
              </w:rPr>
            </w:pPr>
            <w:r w:rsidRPr="00C822B4">
              <w:rPr>
                <w:rFonts w:ascii="Times New Roman" w:eastAsia="Times New Roman" w:hAnsi="Times New Roman" w:cs="Times New Roman"/>
                <w:b/>
                <w:bCs/>
                <w:i/>
                <w:iCs/>
                <w:color w:val="4472C4" w:themeColor="accent1"/>
                <w:kern w:val="36"/>
                <w:sz w:val="24"/>
                <w:szCs w:val="24"/>
                <w:u w:val="single"/>
                <w:lang w:eastAsia="lt-LT"/>
              </w:rPr>
              <w:t>TYRIMO DALYVIAI</w:t>
            </w:r>
          </w:p>
          <w:p w14:paraId="0D0E698F" w14:textId="77777777" w:rsidR="00061ACA" w:rsidRPr="00FD6D27" w:rsidRDefault="00061ACA">
            <w:pPr>
              <w:rPr>
                <w:rFonts w:ascii="Times New Roman" w:eastAsia="Times New Roman" w:hAnsi="Times New Roman" w:cs="Times New Roman"/>
                <w:sz w:val="24"/>
                <w:szCs w:val="24"/>
                <w:lang w:eastAsia="lt-LT"/>
              </w:rPr>
            </w:pPr>
          </w:p>
          <w:p w14:paraId="7CF43B08" w14:textId="77777777" w:rsidR="00061ACA" w:rsidRPr="00FD6D27" w:rsidRDefault="00061ACA">
            <w:pPr>
              <w:rPr>
                <w:rFonts w:ascii="Times New Roman" w:eastAsia="Times New Roman" w:hAnsi="Times New Roman" w:cs="Times New Roman"/>
                <w:sz w:val="24"/>
                <w:szCs w:val="24"/>
                <w:lang w:eastAsia="lt-LT"/>
              </w:rPr>
            </w:pPr>
          </w:p>
          <w:p w14:paraId="4089A8ED" w14:textId="77777777" w:rsidR="00061ACA" w:rsidRPr="00FD6D27" w:rsidRDefault="00061ACA">
            <w:pPr>
              <w:rPr>
                <w:rFonts w:ascii="Times New Roman" w:eastAsia="Times New Roman" w:hAnsi="Times New Roman" w:cs="Times New Roman"/>
                <w:sz w:val="24"/>
                <w:szCs w:val="24"/>
                <w:lang w:eastAsia="lt-LT"/>
              </w:rPr>
            </w:pPr>
          </w:p>
          <w:p w14:paraId="7C227239" w14:textId="77777777" w:rsidR="00061ACA" w:rsidRPr="00FD6D27" w:rsidRDefault="00061ACA">
            <w:pPr>
              <w:rPr>
                <w:rFonts w:ascii="Times New Roman" w:eastAsia="Times New Roman" w:hAnsi="Times New Roman" w:cs="Times New Roman"/>
                <w:sz w:val="24"/>
                <w:szCs w:val="24"/>
                <w:lang w:eastAsia="lt-LT"/>
              </w:rPr>
            </w:pPr>
          </w:p>
          <w:p w14:paraId="5084E4A6" w14:textId="77777777" w:rsidR="00061ACA" w:rsidRPr="00FD6D27" w:rsidRDefault="00061ACA">
            <w:pPr>
              <w:rPr>
                <w:rFonts w:ascii="Times New Roman" w:eastAsia="Times New Roman" w:hAnsi="Times New Roman" w:cs="Times New Roman"/>
                <w:sz w:val="24"/>
                <w:szCs w:val="24"/>
                <w:lang w:eastAsia="lt-LT"/>
              </w:rPr>
            </w:pPr>
          </w:p>
          <w:p w14:paraId="15449C88" w14:textId="77777777" w:rsidR="00061ACA" w:rsidRDefault="00061ACA">
            <w:pPr>
              <w:rPr>
                <w:rFonts w:ascii="Times New Roman" w:eastAsia="Times New Roman" w:hAnsi="Times New Roman" w:cs="Times New Roman"/>
                <w:b/>
                <w:bCs/>
                <w:i/>
                <w:iCs/>
                <w:color w:val="4472C4" w:themeColor="accent1"/>
                <w:kern w:val="36"/>
                <w:sz w:val="24"/>
                <w:szCs w:val="24"/>
                <w:u w:val="single"/>
                <w:lang w:eastAsia="lt-LT"/>
              </w:rPr>
            </w:pPr>
          </w:p>
          <w:p w14:paraId="0435DA49" w14:textId="77777777" w:rsidR="00061ACA" w:rsidRPr="00FD6D27" w:rsidRDefault="00061ACA">
            <w:pPr>
              <w:rPr>
                <w:rFonts w:ascii="Times New Roman" w:eastAsia="Times New Roman" w:hAnsi="Times New Roman" w:cs="Times New Roman"/>
                <w:sz w:val="24"/>
                <w:szCs w:val="24"/>
                <w:lang w:eastAsia="lt-LT"/>
              </w:rPr>
            </w:pPr>
          </w:p>
          <w:p w14:paraId="2103E3EF" w14:textId="77777777" w:rsidR="00061ACA" w:rsidRDefault="00061ACA">
            <w:pPr>
              <w:rPr>
                <w:rFonts w:ascii="Times New Roman" w:eastAsia="Times New Roman" w:hAnsi="Times New Roman" w:cs="Times New Roman"/>
                <w:b/>
                <w:bCs/>
                <w:i/>
                <w:iCs/>
                <w:color w:val="4472C4" w:themeColor="accent1"/>
                <w:kern w:val="36"/>
                <w:sz w:val="24"/>
                <w:szCs w:val="24"/>
                <w:u w:val="single"/>
                <w:lang w:eastAsia="lt-LT"/>
              </w:rPr>
            </w:pPr>
          </w:p>
          <w:p w14:paraId="2D4C1141" w14:textId="77777777" w:rsidR="00061ACA" w:rsidRPr="00FD6D27" w:rsidRDefault="00061ACA">
            <w:pPr>
              <w:jc w:val="right"/>
              <w:rPr>
                <w:rFonts w:ascii="Times New Roman" w:eastAsia="Times New Roman" w:hAnsi="Times New Roman" w:cs="Times New Roman"/>
                <w:sz w:val="24"/>
                <w:szCs w:val="24"/>
                <w:lang w:eastAsia="lt-LT"/>
              </w:rPr>
            </w:pPr>
          </w:p>
        </w:tc>
        <w:tc>
          <w:tcPr>
            <w:tcW w:w="4814" w:type="dxa"/>
          </w:tcPr>
          <w:p w14:paraId="5A3EC4C0" w14:textId="01CE25A7" w:rsidR="00061ACA" w:rsidRPr="006423BC" w:rsidRDefault="00061ACA">
            <w:pPr>
              <w:spacing w:line="276" w:lineRule="auto"/>
              <w:jc w:val="both"/>
              <w:textAlignment w:val="top"/>
              <w:outlineLvl w:val="0"/>
              <w:rPr>
                <w:rFonts w:ascii="Times New Roman" w:eastAsia="Times New Roman" w:hAnsi="Times New Roman" w:cs="Times New Roman"/>
                <w:b/>
                <w:bCs/>
                <w:color w:val="000000" w:themeColor="text1"/>
                <w:kern w:val="36"/>
                <w:sz w:val="24"/>
                <w:szCs w:val="24"/>
                <w:lang w:eastAsia="lt-LT"/>
              </w:rPr>
            </w:pPr>
            <w:r w:rsidRPr="006423BC">
              <w:rPr>
                <w:rFonts w:ascii="Times New Roman" w:hAnsi="Times New Roman" w:cs="Times New Roman"/>
                <w:color w:val="000000" w:themeColor="text1"/>
                <w:sz w:val="24"/>
                <w:szCs w:val="24"/>
              </w:rPr>
              <w:t xml:space="preserve">Siekiant kuo tiksliau nustatyti bendrą </w:t>
            </w:r>
            <w:r>
              <w:rPr>
                <w:rFonts w:ascii="Times New Roman" w:hAnsi="Times New Roman" w:cs="Times New Roman"/>
                <w:color w:val="000000" w:themeColor="text1"/>
                <w:sz w:val="24"/>
                <w:szCs w:val="24"/>
              </w:rPr>
              <w:t>V</w:t>
            </w:r>
            <w:r w:rsidRPr="006423B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VT</w:t>
            </w:r>
            <w:r w:rsidRPr="006423BC">
              <w:rPr>
                <w:rFonts w:ascii="Times New Roman" w:hAnsi="Times New Roman" w:cs="Times New Roman"/>
                <w:color w:val="000000" w:themeColor="text1"/>
                <w:sz w:val="24"/>
                <w:szCs w:val="24"/>
              </w:rPr>
              <w:t xml:space="preserve"> tolerancijos korupcijai indeksą, anoniminė tyrimo anketa buvo pateikta visiems </w:t>
            </w:r>
            <w:r>
              <w:rPr>
                <w:rFonts w:ascii="Times New Roman" w:hAnsi="Times New Roman" w:cs="Times New Roman"/>
                <w:color w:val="000000" w:themeColor="text1"/>
                <w:sz w:val="24"/>
                <w:szCs w:val="24"/>
              </w:rPr>
              <w:t>V</w:t>
            </w:r>
            <w:r w:rsidRPr="006423B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VT </w:t>
            </w:r>
            <w:r w:rsidRPr="006423BC">
              <w:rPr>
                <w:rFonts w:ascii="Times New Roman" w:hAnsi="Times New Roman" w:cs="Times New Roman"/>
                <w:color w:val="000000" w:themeColor="text1"/>
                <w:sz w:val="24"/>
                <w:szCs w:val="24"/>
              </w:rPr>
              <w:t xml:space="preserve">darbuotojams </w:t>
            </w:r>
            <w:r w:rsidR="0014347B">
              <w:rPr>
                <w:rFonts w:ascii="Times New Roman" w:hAnsi="Times New Roman" w:cs="Times New Roman"/>
                <w:color w:val="000000" w:themeColor="text1"/>
                <w:sz w:val="24"/>
                <w:szCs w:val="24"/>
              </w:rPr>
              <w:t xml:space="preserve">naudojantis Microsoft </w:t>
            </w:r>
            <w:proofErr w:type="spellStart"/>
            <w:r w:rsidR="00C74FF7">
              <w:rPr>
                <w:rFonts w:ascii="Times New Roman" w:hAnsi="Times New Roman" w:cs="Times New Roman"/>
                <w:color w:val="000000" w:themeColor="text1"/>
                <w:sz w:val="24"/>
                <w:szCs w:val="24"/>
              </w:rPr>
              <w:t>Forms</w:t>
            </w:r>
            <w:proofErr w:type="spellEnd"/>
            <w:r w:rsidR="00C74FF7">
              <w:rPr>
                <w:rFonts w:ascii="Times New Roman" w:hAnsi="Times New Roman" w:cs="Times New Roman"/>
                <w:color w:val="000000" w:themeColor="text1"/>
                <w:sz w:val="24"/>
                <w:szCs w:val="24"/>
              </w:rPr>
              <w:t xml:space="preserve"> </w:t>
            </w:r>
            <w:r w:rsidR="0014347B">
              <w:rPr>
                <w:rFonts w:ascii="Times New Roman" w:hAnsi="Times New Roman" w:cs="Times New Roman"/>
                <w:color w:val="000000" w:themeColor="text1"/>
                <w:sz w:val="24"/>
                <w:szCs w:val="24"/>
              </w:rPr>
              <w:t>apklausų įrankiu</w:t>
            </w:r>
            <w:r w:rsidRPr="006423BC">
              <w:rPr>
                <w:rFonts w:ascii="Times New Roman" w:hAnsi="Times New Roman" w:cs="Times New Roman"/>
                <w:color w:val="000000" w:themeColor="text1"/>
                <w:sz w:val="24"/>
                <w:szCs w:val="24"/>
              </w:rPr>
              <w:t xml:space="preserve">. Šią anketą užpildė </w:t>
            </w:r>
            <w:r w:rsidR="000F0FCF">
              <w:rPr>
                <w:rFonts w:ascii="Times New Roman" w:hAnsi="Times New Roman" w:cs="Times New Roman"/>
                <w:color w:val="000000" w:themeColor="text1"/>
                <w:sz w:val="24"/>
                <w:szCs w:val="24"/>
              </w:rPr>
              <w:t>446</w:t>
            </w:r>
            <w:r w:rsidRPr="006423BC">
              <w:rPr>
                <w:rFonts w:ascii="Times New Roman" w:hAnsi="Times New Roman" w:cs="Times New Roman"/>
                <w:color w:val="000000" w:themeColor="text1"/>
                <w:sz w:val="24"/>
                <w:szCs w:val="24"/>
              </w:rPr>
              <w:t xml:space="preserve"> respondentai</w:t>
            </w:r>
            <w:r>
              <w:rPr>
                <w:rFonts w:ascii="Times New Roman" w:hAnsi="Times New Roman" w:cs="Times New Roman"/>
                <w:color w:val="000000" w:themeColor="text1"/>
                <w:sz w:val="24"/>
                <w:szCs w:val="24"/>
              </w:rPr>
              <w:t xml:space="preserve"> </w:t>
            </w:r>
            <w:r w:rsidRPr="005313B1">
              <w:rPr>
                <w:rFonts w:ascii="Times New Roman" w:hAnsi="Times New Roman" w:cs="Times New Roman"/>
                <w:color w:val="000000" w:themeColor="text1"/>
                <w:sz w:val="24"/>
                <w:szCs w:val="24"/>
              </w:rPr>
              <w:t xml:space="preserve">(apytiksliai </w:t>
            </w:r>
            <w:r w:rsidR="000F0FCF">
              <w:rPr>
                <w:rFonts w:ascii="Times New Roman" w:hAnsi="Times New Roman" w:cs="Times New Roman"/>
                <w:color w:val="000000" w:themeColor="text1"/>
                <w:sz w:val="24"/>
                <w:szCs w:val="24"/>
              </w:rPr>
              <w:t>51</w:t>
            </w:r>
            <w:r w:rsidRPr="005313B1">
              <w:rPr>
                <w:rFonts w:ascii="Times New Roman" w:hAnsi="Times New Roman" w:cs="Times New Roman"/>
                <w:color w:val="000000" w:themeColor="text1"/>
                <w:sz w:val="24"/>
                <w:szCs w:val="24"/>
              </w:rPr>
              <w:t xml:space="preserve"> </w:t>
            </w:r>
            <w:r w:rsidRPr="005313B1">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VMVT</w:t>
            </w:r>
            <w:r w:rsidRPr="005313B1">
              <w:rPr>
                <w:rFonts w:ascii="Times New Roman" w:hAnsi="Times New Roman" w:cs="Times New Roman"/>
                <w:color w:val="000000" w:themeColor="text1"/>
                <w:sz w:val="24"/>
                <w:szCs w:val="24"/>
                <w:lang w:val="en-US"/>
              </w:rPr>
              <w:t xml:space="preserve"> </w:t>
            </w:r>
            <w:proofErr w:type="spellStart"/>
            <w:r w:rsidRPr="005313B1">
              <w:rPr>
                <w:rFonts w:ascii="Times New Roman" w:hAnsi="Times New Roman" w:cs="Times New Roman"/>
                <w:color w:val="000000" w:themeColor="text1"/>
                <w:sz w:val="24"/>
                <w:szCs w:val="24"/>
                <w:lang w:val="en-US"/>
              </w:rPr>
              <w:t>darbuotojų</w:t>
            </w:r>
            <w:proofErr w:type="spellEnd"/>
            <w:r w:rsidRPr="005313B1">
              <w:rPr>
                <w:rFonts w:ascii="Times New Roman" w:hAnsi="Times New Roman" w:cs="Times New Roman"/>
                <w:color w:val="000000" w:themeColor="text1"/>
                <w:sz w:val="24"/>
                <w:szCs w:val="24"/>
                <w:lang w:val="en-US"/>
              </w:rPr>
              <w:t>)</w:t>
            </w:r>
            <w:r w:rsidRPr="005313B1">
              <w:rPr>
                <w:rFonts w:ascii="Times New Roman" w:hAnsi="Times New Roman" w:cs="Times New Roman"/>
                <w:color w:val="000000" w:themeColor="text1"/>
                <w:sz w:val="24"/>
                <w:szCs w:val="24"/>
              </w:rPr>
              <w:t>.</w:t>
            </w:r>
          </w:p>
        </w:tc>
      </w:tr>
    </w:tbl>
    <w:p w14:paraId="17CC1784" w14:textId="77777777" w:rsidR="00061ACA" w:rsidRDefault="00061ACA" w:rsidP="00061ACA">
      <w:pPr>
        <w:pStyle w:val="Antrats"/>
        <w:ind w:left="1080"/>
        <w:rPr>
          <w:rFonts w:ascii="Times New Roman" w:hAnsi="Times New Roman" w:cs="Times New Roman"/>
          <w:b/>
          <w:bCs/>
          <w:color w:val="4472C4" w:themeColor="accent1"/>
          <w:sz w:val="28"/>
          <w:szCs w:val="28"/>
        </w:rPr>
      </w:pPr>
    </w:p>
    <w:p w14:paraId="0BAEF2AE" w14:textId="77777777" w:rsidR="00061ACA" w:rsidRDefault="00061ACA" w:rsidP="00061ACA">
      <w:pPr>
        <w:pStyle w:val="Antrats"/>
        <w:rPr>
          <w:rFonts w:ascii="Times New Roman" w:hAnsi="Times New Roman" w:cs="Times New Roman"/>
          <w:b/>
          <w:bCs/>
          <w:color w:val="4472C4" w:themeColor="accent1"/>
          <w:sz w:val="28"/>
          <w:szCs w:val="28"/>
        </w:rPr>
      </w:pPr>
    </w:p>
    <w:p w14:paraId="51A0BAE0" w14:textId="77777777" w:rsidR="00061ACA" w:rsidRDefault="00061ACA" w:rsidP="00061ACA">
      <w:pPr>
        <w:pStyle w:val="Antrats"/>
        <w:ind w:left="1800"/>
        <w:jc w:val="cente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lastRenderedPageBreak/>
        <w:t xml:space="preserve">I. </w:t>
      </w:r>
      <w:r w:rsidRPr="0075144D">
        <w:rPr>
          <w:rFonts w:ascii="Times New Roman" w:hAnsi="Times New Roman" w:cs="Times New Roman"/>
          <w:b/>
          <w:bCs/>
          <w:color w:val="4472C4" w:themeColor="accent1"/>
          <w:sz w:val="28"/>
          <w:szCs w:val="28"/>
        </w:rPr>
        <w:t>INFORMACIJA APIE RESPONDENTUS</w:t>
      </w:r>
    </w:p>
    <w:p w14:paraId="1E2E1006" w14:textId="77777777" w:rsidR="00061ACA" w:rsidRPr="0075144D" w:rsidRDefault="00061ACA" w:rsidP="00061ACA">
      <w:pPr>
        <w:pStyle w:val="Antrats"/>
        <w:ind w:left="1800"/>
        <w:jc w:val="center"/>
        <w:rPr>
          <w:rFonts w:ascii="Times New Roman" w:hAnsi="Times New Roman" w:cs="Times New Roman"/>
          <w:b/>
          <w:bCs/>
          <w:color w:val="4472C4" w:themeColor="accent1"/>
          <w:sz w:val="28"/>
          <w:szCs w:val="28"/>
        </w:rPr>
      </w:pPr>
    </w:p>
    <w:p w14:paraId="68297830" w14:textId="5A04366A" w:rsidR="00061ACA" w:rsidRDefault="00E62166" w:rsidP="00061ACA">
      <w:pPr>
        <w:jc w:val="center"/>
      </w:pPr>
      <w:r w:rsidRPr="00E62166">
        <w:rPr>
          <w:noProof/>
        </w:rPr>
        <w:drawing>
          <wp:inline distT="0" distB="0" distL="0" distR="0" wp14:anchorId="6EA864FC" wp14:editId="656EA0BD">
            <wp:extent cx="6120130" cy="3120390"/>
            <wp:effectExtent l="0" t="0" r="0" b="3810"/>
            <wp:docPr id="2045328745" name="Paveikslėlis 1" descr="Paveikslėlis, kuriame yra tekstas, ekrano kopija, diagrama, Spalvingu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28745" name="Paveikslėlis 1" descr="Paveikslėlis, kuriame yra tekstas, ekrano kopija, diagrama, Spalvingumas&#10;&#10;Dirbtinio intelekto sugeneruotas turinys gali būti neteisingas."/>
                    <pic:cNvPicPr/>
                  </pic:nvPicPr>
                  <pic:blipFill>
                    <a:blip r:embed="rId5"/>
                    <a:stretch>
                      <a:fillRect/>
                    </a:stretch>
                  </pic:blipFill>
                  <pic:spPr>
                    <a:xfrm>
                      <a:off x="0" y="0"/>
                      <a:ext cx="6120130" cy="3120390"/>
                    </a:xfrm>
                    <a:prstGeom prst="rect">
                      <a:avLst/>
                    </a:prstGeom>
                  </pic:spPr>
                </pic:pic>
              </a:graphicData>
            </a:graphic>
          </wp:inline>
        </w:drawing>
      </w:r>
    </w:p>
    <w:p w14:paraId="19F4CA9E" w14:textId="77777777" w:rsidR="00061ACA" w:rsidRPr="0075144D" w:rsidRDefault="00061ACA" w:rsidP="00061ACA">
      <w:pPr>
        <w:pStyle w:val="Sraopastraipa"/>
        <w:ind w:left="1080"/>
        <w:jc w:val="cente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 xml:space="preserve">II. VMVT </w:t>
      </w:r>
      <w:r w:rsidRPr="0075144D">
        <w:rPr>
          <w:rFonts w:ascii="Times New Roman" w:hAnsi="Times New Roman" w:cs="Times New Roman"/>
          <w:b/>
          <w:bCs/>
          <w:color w:val="4472C4" w:themeColor="accent1"/>
          <w:sz w:val="28"/>
          <w:szCs w:val="28"/>
        </w:rPr>
        <w:t>DARBUOTOJŲ POŽIŪRIS Į KORUPCIJĄ BEI KORUPCIJOS PREVENCIJĄ</w:t>
      </w:r>
    </w:p>
    <w:p w14:paraId="5F0DC891" w14:textId="353F97C0" w:rsidR="00061ACA" w:rsidRDefault="00E62166" w:rsidP="00061ACA">
      <w:pPr>
        <w:jc w:val="center"/>
      </w:pPr>
      <w:r>
        <w:rPr>
          <w:noProof/>
        </w:rPr>
        <w:drawing>
          <wp:inline distT="0" distB="0" distL="0" distR="0" wp14:anchorId="35C4BA63" wp14:editId="3DDF887A">
            <wp:extent cx="5590611" cy="2249805"/>
            <wp:effectExtent l="0" t="0" r="0" b="0"/>
            <wp:docPr id="18580682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1247" cy="2258110"/>
                    </a:xfrm>
                    <a:prstGeom prst="rect">
                      <a:avLst/>
                    </a:prstGeom>
                    <a:noFill/>
                  </pic:spPr>
                </pic:pic>
              </a:graphicData>
            </a:graphic>
          </wp:inline>
        </w:drawing>
      </w:r>
    </w:p>
    <w:p w14:paraId="5370E996" w14:textId="77777777" w:rsidR="00276555" w:rsidRDefault="00276555" w:rsidP="00276555"/>
    <w:p w14:paraId="6E604909" w14:textId="6F171E55" w:rsidR="00276555" w:rsidRPr="00276555" w:rsidRDefault="00B16122" w:rsidP="00276555">
      <w:pPr>
        <w:tabs>
          <w:tab w:val="left" w:pos="7572"/>
        </w:tabs>
      </w:pPr>
      <w:r>
        <w:rPr>
          <w:noProof/>
        </w:rPr>
        <w:drawing>
          <wp:inline distT="0" distB="0" distL="0" distR="0" wp14:anchorId="1B882B2A" wp14:editId="4ADBBEE9">
            <wp:extent cx="5661660" cy="2308860"/>
            <wp:effectExtent l="0" t="0" r="15240" b="15240"/>
            <wp:docPr id="1065321079"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276555">
        <w:tab/>
      </w:r>
    </w:p>
    <w:p w14:paraId="2ED45338" w14:textId="1A31A321" w:rsidR="00061ACA" w:rsidRDefault="00061ACA" w:rsidP="00061ACA">
      <w:pPr>
        <w:jc w:val="center"/>
      </w:pPr>
    </w:p>
    <w:p w14:paraId="22895E71" w14:textId="71C70A34" w:rsidR="00061ACA" w:rsidRDefault="00E62166" w:rsidP="00061ACA">
      <w:pPr>
        <w:jc w:val="center"/>
      </w:pPr>
      <w:r>
        <w:rPr>
          <w:noProof/>
        </w:rPr>
        <w:lastRenderedPageBreak/>
        <w:drawing>
          <wp:inline distT="0" distB="0" distL="0" distR="0" wp14:anchorId="7AC3B223" wp14:editId="22B7D557">
            <wp:extent cx="5671185" cy="2255658"/>
            <wp:effectExtent l="0" t="0" r="5715" b="0"/>
            <wp:docPr id="132494379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4501" cy="2260954"/>
                    </a:xfrm>
                    <a:prstGeom prst="rect">
                      <a:avLst/>
                    </a:prstGeom>
                    <a:noFill/>
                  </pic:spPr>
                </pic:pic>
              </a:graphicData>
            </a:graphic>
          </wp:inline>
        </w:drawing>
      </w:r>
    </w:p>
    <w:p w14:paraId="34671FC4" w14:textId="77777777" w:rsidR="00D93250" w:rsidRDefault="00D93250" w:rsidP="00061ACA">
      <w:pPr>
        <w:jc w:val="center"/>
      </w:pPr>
    </w:p>
    <w:p w14:paraId="0AF8D964" w14:textId="3C6F6047" w:rsidR="00061ACA" w:rsidRDefault="00E62166" w:rsidP="00061ACA">
      <w:pPr>
        <w:jc w:val="center"/>
        <w:rPr>
          <w:noProof/>
        </w:rPr>
      </w:pPr>
      <w:r>
        <w:rPr>
          <w:noProof/>
        </w:rPr>
        <w:drawing>
          <wp:inline distT="0" distB="0" distL="0" distR="0" wp14:anchorId="1FF57127" wp14:editId="3C09A779">
            <wp:extent cx="5621020" cy="2466906"/>
            <wp:effectExtent l="0" t="0" r="0" b="0"/>
            <wp:docPr id="17873974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245" cy="2480171"/>
                    </a:xfrm>
                    <a:prstGeom prst="rect">
                      <a:avLst/>
                    </a:prstGeom>
                    <a:noFill/>
                  </pic:spPr>
                </pic:pic>
              </a:graphicData>
            </a:graphic>
          </wp:inline>
        </w:drawing>
      </w:r>
    </w:p>
    <w:p w14:paraId="330881C6" w14:textId="77777777" w:rsidR="00D93250" w:rsidRDefault="00D93250" w:rsidP="00061ACA">
      <w:pPr>
        <w:jc w:val="center"/>
        <w:rPr>
          <w:noProof/>
        </w:rPr>
      </w:pPr>
    </w:p>
    <w:p w14:paraId="2A84BD7C" w14:textId="77777777" w:rsidR="00D93250" w:rsidRDefault="00D93250" w:rsidP="00061ACA">
      <w:pPr>
        <w:jc w:val="center"/>
        <w:rPr>
          <w:noProof/>
        </w:rPr>
      </w:pPr>
    </w:p>
    <w:p w14:paraId="33D91A5C" w14:textId="77777777" w:rsidR="00D93250" w:rsidRDefault="00D93250" w:rsidP="00061ACA">
      <w:pPr>
        <w:jc w:val="center"/>
        <w:rPr>
          <w:noProof/>
        </w:rPr>
      </w:pPr>
    </w:p>
    <w:p w14:paraId="6184251F" w14:textId="58A0E0B9" w:rsidR="00061ACA" w:rsidRDefault="00E62166" w:rsidP="00061ACA">
      <w:pPr>
        <w:jc w:val="center"/>
        <w:rPr>
          <w:noProof/>
        </w:rPr>
      </w:pPr>
      <w:r>
        <w:rPr>
          <w:noProof/>
        </w:rPr>
        <w:drawing>
          <wp:inline distT="0" distB="0" distL="0" distR="0" wp14:anchorId="1CDBCAD4" wp14:editId="7B8008FF">
            <wp:extent cx="5403694" cy="2831605"/>
            <wp:effectExtent l="0" t="0" r="6985" b="6985"/>
            <wp:docPr id="2116490889"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8908" cy="2844818"/>
                    </a:xfrm>
                    <a:prstGeom prst="rect">
                      <a:avLst/>
                    </a:prstGeom>
                    <a:noFill/>
                  </pic:spPr>
                </pic:pic>
              </a:graphicData>
            </a:graphic>
          </wp:inline>
        </w:drawing>
      </w:r>
    </w:p>
    <w:p w14:paraId="25910B9A" w14:textId="5C500A1B" w:rsidR="00061ACA" w:rsidRDefault="00061ACA" w:rsidP="00061ACA">
      <w:pPr>
        <w:jc w:val="center"/>
      </w:pPr>
    </w:p>
    <w:p w14:paraId="51DD9664" w14:textId="04154A85" w:rsidR="00061ACA" w:rsidRDefault="00E62166" w:rsidP="00061ACA">
      <w:pPr>
        <w:jc w:val="center"/>
      </w:pPr>
      <w:r>
        <w:rPr>
          <w:noProof/>
        </w:rPr>
        <w:lastRenderedPageBreak/>
        <w:drawing>
          <wp:inline distT="0" distB="0" distL="0" distR="0" wp14:anchorId="042F84EC" wp14:editId="7089D150">
            <wp:extent cx="5635625" cy="2202429"/>
            <wp:effectExtent l="0" t="0" r="3175" b="7620"/>
            <wp:docPr id="205042529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8673" cy="2215344"/>
                    </a:xfrm>
                    <a:prstGeom prst="rect">
                      <a:avLst/>
                    </a:prstGeom>
                    <a:noFill/>
                  </pic:spPr>
                </pic:pic>
              </a:graphicData>
            </a:graphic>
          </wp:inline>
        </w:drawing>
      </w:r>
    </w:p>
    <w:p w14:paraId="7194D51A" w14:textId="77777777" w:rsidR="00D93250" w:rsidRDefault="00D93250" w:rsidP="00061ACA">
      <w:pPr>
        <w:jc w:val="center"/>
      </w:pPr>
    </w:p>
    <w:p w14:paraId="62169FFA" w14:textId="4EF73FE0" w:rsidR="00061ACA" w:rsidRDefault="00E62166" w:rsidP="00061ACA">
      <w:pPr>
        <w:jc w:val="center"/>
      </w:pPr>
      <w:r>
        <w:rPr>
          <w:noProof/>
        </w:rPr>
        <w:drawing>
          <wp:inline distT="0" distB="0" distL="0" distR="0" wp14:anchorId="48229BD9" wp14:editId="42B3D598">
            <wp:extent cx="5710002" cy="2339340"/>
            <wp:effectExtent l="0" t="0" r="5080" b="3810"/>
            <wp:docPr id="131836672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8427" cy="2342792"/>
                    </a:xfrm>
                    <a:prstGeom prst="rect">
                      <a:avLst/>
                    </a:prstGeom>
                    <a:noFill/>
                  </pic:spPr>
                </pic:pic>
              </a:graphicData>
            </a:graphic>
          </wp:inline>
        </w:drawing>
      </w:r>
    </w:p>
    <w:p w14:paraId="568CBF56" w14:textId="77777777" w:rsidR="00D93250" w:rsidRDefault="00D93250" w:rsidP="00061ACA">
      <w:pPr>
        <w:jc w:val="center"/>
      </w:pPr>
    </w:p>
    <w:p w14:paraId="4E5BB615" w14:textId="7E541383" w:rsidR="00061ACA" w:rsidRDefault="00E62166" w:rsidP="00061ACA">
      <w:pPr>
        <w:jc w:val="center"/>
        <w:rPr>
          <w:noProof/>
        </w:rPr>
      </w:pPr>
      <w:r>
        <w:rPr>
          <w:noProof/>
        </w:rPr>
        <w:drawing>
          <wp:inline distT="0" distB="0" distL="0" distR="0" wp14:anchorId="3CB36D33" wp14:editId="7709762B">
            <wp:extent cx="5542908" cy="2561407"/>
            <wp:effectExtent l="0" t="0" r="1270" b="0"/>
            <wp:docPr id="14044828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659" cy="2579776"/>
                    </a:xfrm>
                    <a:prstGeom prst="rect">
                      <a:avLst/>
                    </a:prstGeom>
                    <a:noFill/>
                  </pic:spPr>
                </pic:pic>
              </a:graphicData>
            </a:graphic>
          </wp:inline>
        </w:drawing>
      </w:r>
    </w:p>
    <w:p w14:paraId="2F6512FB" w14:textId="455361A5" w:rsidR="00061ACA" w:rsidRPr="00540DDA" w:rsidRDefault="00061ACA" w:rsidP="00061ACA">
      <w:pPr>
        <w:jc w:val="center"/>
      </w:pPr>
    </w:p>
    <w:p w14:paraId="5395E85F" w14:textId="3458A4CA" w:rsidR="00061ACA" w:rsidRDefault="00E62166" w:rsidP="00061ACA">
      <w:pPr>
        <w:jc w:val="center"/>
        <w:rPr>
          <w:noProof/>
        </w:rPr>
      </w:pPr>
      <w:r>
        <w:rPr>
          <w:noProof/>
        </w:rPr>
        <w:lastRenderedPageBreak/>
        <w:drawing>
          <wp:inline distT="0" distB="0" distL="0" distR="0" wp14:anchorId="1CC220DF" wp14:editId="4C80E63F">
            <wp:extent cx="5309870" cy="2511043"/>
            <wp:effectExtent l="0" t="0" r="5080" b="3810"/>
            <wp:docPr id="1684991463"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7076" cy="2519180"/>
                    </a:xfrm>
                    <a:prstGeom prst="rect">
                      <a:avLst/>
                    </a:prstGeom>
                    <a:noFill/>
                  </pic:spPr>
                </pic:pic>
              </a:graphicData>
            </a:graphic>
          </wp:inline>
        </w:drawing>
      </w:r>
    </w:p>
    <w:p w14:paraId="39005F67" w14:textId="6CDAB333" w:rsidR="00061ACA" w:rsidRDefault="00061ACA" w:rsidP="00061ACA">
      <w:pPr>
        <w:jc w:val="center"/>
        <w:rPr>
          <w:noProof/>
        </w:rPr>
      </w:pPr>
    </w:p>
    <w:p w14:paraId="2290815E" w14:textId="77777777" w:rsidR="00C74FF7" w:rsidRDefault="00C74FF7" w:rsidP="00061ACA">
      <w:pPr>
        <w:jc w:val="center"/>
        <w:rPr>
          <w:noProof/>
        </w:rPr>
      </w:pPr>
    </w:p>
    <w:p w14:paraId="5E58B28E" w14:textId="0DD39A80" w:rsidR="00061ACA" w:rsidRDefault="00E62166" w:rsidP="00061ACA">
      <w:pPr>
        <w:jc w:val="center"/>
        <w:rPr>
          <w:noProof/>
        </w:rPr>
      </w:pPr>
      <w:r>
        <w:rPr>
          <w:noProof/>
        </w:rPr>
        <w:drawing>
          <wp:inline distT="0" distB="0" distL="0" distR="0" wp14:anchorId="4CF0FA5C" wp14:editId="606CC13A">
            <wp:extent cx="5355832" cy="1942350"/>
            <wp:effectExtent l="0" t="0" r="0" b="1270"/>
            <wp:docPr id="1231006774"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882" cy="1959050"/>
                    </a:xfrm>
                    <a:prstGeom prst="rect">
                      <a:avLst/>
                    </a:prstGeom>
                    <a:noFill/>
                  </pic:spPr>
                </pic:pic>
              </a:graphicData>
            </a:graphic>
          </wp:inline>
        </w:drawing>
      </w:r>
    </w:p>
    <w:p w14:paraId="0BC6DE03" w14:textId="61D922EB" w:rsidR="00061ACA" w:rsidRDefault="00061ACA" w:rsidP="00061ACA">
      <w:pPr>
        <w:jc w:val="center"/>
        <w:rPr>
          <w:noProof/>
        </w:rPr>
      </w:pPr>
    </w:p>
    <w:p w14:paraId="104F205F" w14:textId="5CAA3446" w:rsidR="00C74FF7" w:rsidRDefault="00C74FF7" w:rsidP="00061ACA">
      <w:pPr>
        <w:jc w:val="center"/>
        <w:rPr>
          <w:noProof/>
        </w:rPr>
      </w:pPr>
    </w:p>
    <w:p w14:paraId="0EBF515C" w14:textId="7F9D3FD2" w:rsidR="00C74FF7" w:rsidRDefault="00C74FF7" w:rsidP="00061ACA">
      <w:pPr>
        <w:jc w:val="center"/>
        <w:rPr>
          <w:noProof/>
        </w:rPr>
      </w:pPr>
    </w:p>
    <w:p w14:paraId="673FC632" w14:textId="425BDB61" w:rsidR="00061ACA" w:rsidRDefault="00E62166" w:rsidP="00061ACA">
      <w:pPr>
        <w:jc w:val="center"/>
      </w:pPr>
      <w:r>
        <w:rPr>
          <w:noProof/>
        </w:rPr>
        <w:drawing>
          <wp:inline distT="0" distB="0" distL="0" distR="0" wp14:anchorId="7330D530" wp14:editId="54D33751">
            <wp:extent cx="5286375" cy="2144789"/>
            <wp:effectExtent l="0" t="0" r="0" b="8255"/>
            <wp:docPr id="809203786"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2663" cy="2151397"/>
                    </a:xfrm>
                    <a:prstGeom prst="rect">
                      <a:avLst/>
                    </a:prstGeom>
                    <a:noFill/>
                  </pic:spPr>
                </pic:pic>
              </a:graphicData>
            </a:graphic>
          </wp:inline>
        </w:drawing>
      </w:r>
    </w:p>
    <w:p w14:paraId="0484E742" w14:textId="77777777" w:rsidR="00D93250" w:rsidRDefault="00A140CB" w:rsidP="00A140CB">
      <w:pPr>
        <w:jc w:val="both"/>
        <w:rPr>
          <w:rFonts w:ascii="Times New Roman" w:hAnsi="Times New Roman" w:cs="Times New Roman"/>
          <w:color w:val="C00000"/>
        </w:rPr>
      </w:pPr>
      <w:r>
        <w:rPr>
          <w:rFonts w:ascii="Times New Roman" w:hAnsi="Times New Roman" w:cs="Times New Roman"/>
          <w:color w:val="C00000"/>
        </w:rPr>
        <w:t xml:space="preserve">              </w:t>
      </w:r>
    </w:p>
    <w:p w14:paraId="2F089511" w14:textId="77777777" w:rsidR="00D93250" w:rsidRDefault="00D93250" w:rsidP="00A140CB">
      <w:pPr>
        <w:jc w:val="both"/>
        <w:rPr>
          <w:rFonts w:ascii="Times New Roman" w:hAnsi="Times New Roman" w:cs="Times New Roman"/>
          <w:color w:val="C00000"/>
        </w:rPr>
      </w:pPr>
    </w:p>
    <w:p w14:paraId="4EDDDC6A" w14:textId="77777777" w:rsidR="00D93250" w:rsidRDefault="00D93250" w:rsidP="00A140CB">
      <w:pPr>
        <w:jc w:val="both"/>
        <w:rPr>
          <w:rFonts w:ascii="Times New Roman" w:hAnsi="Times New Roman" w:cs="Times New Roman"/>
          <w:color w:val="C00000"/>
        </w:rPr>
      </w:pPr>
    </w:p>
    <w:p w14:paraId="104712D2" w14:textId="77777777" w:rsidR="00D93250" w:rsidRDefault="00D93250" w:rsidP="00A140CB">
      <w:pPr>
        <w:jc w:val="both"/>
        <w:rPr>
          <w:rFonts w:ascii="Times New Roman" w:hAnsi="Times New Roman" w:cs="Times New Roman"/>
          <w:color w:val="C00000"/>
        </w:rPr>
      </w:pPr>
    </w:p>
    <w:p w14:paraId="1B9BF6B2" w14:textId="08E33A7A" w:rsidR="00C91500" w:rsidRPr="00D93250" w:rsidRDefault="00C91500" w:rsidP="00D93250">
      <w:pPr>
        <w:ind w:firstLine="1296"/>
        <w:jc w:val="both"/>
        <w:rPr>
          <w:rFonts w:ascii="Times New Roman" w:hAnsi="Times New Roman" w:cs="Times New Roman"/>
          <w:color w:val="C00000"/>
          <w:sz w:val="24"/>
          <w:szCs w:val="24"/>
        </w:rPr>
      </w:pPr>
      <w:r w:rsidRPr="00D93250">
        <w:rPr>
          <w:rFonts w:ascii="Times New Roman" w:hAnsi="Times New Roman" w:cs="Times New Roman"/>
          <w:color w:val="C00000"/>
          <w:sz w:val="24"/>
          <w:szCs w:val="24"/>
        </w:rPr>
        <w:lastRenderedPageBreak/>
        <w:t>13. Ar apie tai, kad Jums ar Jūsų kolegai buvo siūlomas kyšis ar buvote kitaip darbe susidūręs (-</w:t>
      </w:r>
      <w:proofErr w:type="spellStart"/>
      <w:r w:rsidRPr="00D93250">
        <w:rPr>
          <w:rFonts w:ascii="Times New Roman" w:hAnsi="Times New Roman" w:cs="Times New Roman"/>
          <w:color w:val="C00000"/>
          <w:sz w:val="24"/>
          <w:szCs w:val="24"/>
        </w:rPr>
        <w:t>usi</w:t>
      </w:r>
      <w:proofErr w:type="spellEnd"/>
      <w:r w:rsidRPr="00D93250">
        <w:rPr>
          <w:rFonts w:ascii="Times New Roman" w:hAnsi="Times New Roman" w:cs="Times New Roman"/>
          <w:color w:val="C00000"/>
          <w:sz w:val="24"/>
          <w:szCs w:val="24"/>
        </w:rPr>
        <w:t>) su korupcija, kam nors pranešėte?</w:t>
      </w:r>
    </w:p>
    <w:p w14:paraId="25A9CFA0" w14:textId="3EAE64E4" w:rsidR="00C91500" w:rsidRPr="00D93250" w:rsidRDefault="00C91500" w:rsidP="00A8351B">
      <w:pPr>
        <w:jc w:val="both"/>
        <w:rPr>
          <w:rFonts w:ascii="Times New Roman" w:hAnsi="Times New Roman" w:cs="Times New Roman"/>
          <w:color w:val="000000" w:themeColor="text1"/>
          <w:sz w:val="24"/>
          <w:szCs w:val="24"/>
        </w:rPr>
      </w:pPr>
      <w:r w:rsidRPr="00D93250">
        <w:rPr>
          <w:rFonts w:ascii="Times New Roman" w:hAnsi="Times New Roman" w:cs="Times New Roman"/>
          <w:color w:val="000000" w:themeColor="text1"/>
          <w:sz w:val="24"/>
          <w:szCs w:val="24"/>
        </w:rPr>
        <w:t>Kad pranešė nurodė 27 respondentai</w:t>
      </w:r>
    </w:p>
    <w:p w14:paraId="29A3FC83" w14:textId="77777777" w:rsidR="00A140CB" w:rsidRPr="00A8351B" w:rsidRDefault="00A140CB" w:rsidP="00A8351B">
      <w:pPr>
        <w:jc w:val="both"/>
        <w:rPr>
          <w:rFonts w:ascii="Times New Roman" w:hAnsi="Times New Roman" w:cs="Times New Roman"/>
          <w:color w:val="000000" w:themeColor="text1"/>
        </w:rPr>
      </w:pPr>
    </w:p>
    <w:p w14:paraId="3ED99778" w14:textId="23983FAC" w:rsidR="00C91500" w:rsidRDefault="00A8351B" w:rsidP="00061ACA">
      <w:pPr>
        <w:jc w:val="center"/>
      </w:pPr>
      <w:r>
        <w:rPr>
          <w:noProof/>
        </w:rPr>
        <w:drawing>
          <wp:inline distT="0" distB="0" distL="0" distR="0" wp14:anchorId="22CF7F81" wp14:editId="5021D4CB">
            <wp:extent cx="6134100" cy="2423160"/>
            <wp:effectExtent l="0" t="0" r="0" b="15240"/>
            <wp:docPr id="159500642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A35358" w14:textId="2EB68A83" w:rsidR="00061ACA" w:rsidRDefault="00061ACA" w:rsidP="00061ACA">
      <w:pPr>
        <w:jc w:val="center"/>
        <w:rPr>
          <w:noProof/>
        </w:rPr>
      </w:pPr>
    </w:p>
    <w:p w14:paraId="58C10F04" w14:textId="3A50E61C" w:rsidR="00061ACA" w:rsidRDefault="00BA2350" w:rsidP="00061ACA">
      <w:pPr>
        <w:jc w:val="center"/>
        <w:rPr>
          <w:noProof/>
        </w:rPr>
      </w:pPr>
      <w:r>
        <w:rPr>
          <w:noProof/>
        </w:rPr>
        <w:drawing>
          <wp:inline distT="0" distB="0" distL="0" distR="0" wp14:anchorId="4C9891D8" wp14:editId="056D54AF">
            <wp:extent cx="5486400" cy="3028950"/>
            <wp:effectExtent l="0" t="0" r="0" b="0"/>
            <wp:docPr id="1902963705"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63EE3C" w14:textId="2FDBD8A6" w:rsidR="0021304F" w:rsidRDefault="00E62166" w:rsidP="00102622">
      <w:r>
        <w:rPr>
          <w:noProof/>
        </w:rPr>
        <w:drawing>
          <wp:inline distT="0" distB="0" distL="0" distR="0" wp14:anchorId="44E45792" wp14:editId="1BF041AF">
            <wp:extent cx="5204460" cy="2132079"/>
            <wp:effectExtent l="0" t="0" r="0" b="1905"/>
            <wp:docPr id="43419353"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9416" cy="2138206"/>
                    </a:xfrm>
                    <a:prstGeom prst="rect">
                      <a:avLst/>
                    </a:prstGeom>
                    <a:noFill/>
                  </pic:spPr>
                </pic:pic>
              </a:graphicData>
            </a:graphic>
          </wp:inline>
        </w:drawing>
      </w:r>
    </w:p>
    <w:p w14:paraId="75674335" w14:textId="0729803A" w:rsidR="0021304F" w:rsidRDefault="0021304F" w:rsidP="00102622"/>
    <w:p w14:paraId="45216515" w14:textId="3652BB30" w:rsidR="00A8351B" w:rsidRPr="00D93250" w:rsidRDefault="00A140CB" w:rsidP="00A8351B">
      <w:pPr>
        <w:rPr>
          <w:rFonts w:ascii="Times New Roman" w:hAnsi="Times New Roman" w:cs="Times New Roman"/>
          <w:color w:val="C00000"/>
          <w:sz w:val="24"/>
          <w:szCs w:val="24"/>
        </w:rPr>
      </w:pPr>
      <w:r>
        <w:rPr>
          <w:rFonts w:ascii="Times New Roman" w:hAnsi="Times New Roman" w:cs="Times New Roman"/>
          <w:color w:val="C00000"/>
        </w:rPr>
        <w:lastRenderedPageBreak/>
        <w:t xml:space="preserve">            </w:t>
      </w:r>
      <w:r w:rsidR="00A8351B" w:rsidRPr="00D93250">
        <w:rPr>
          <w:rFonts w:ascii="Times New Roman" w:hAnsi="Times New Roman" w:cs="Times New Roman"/>
          <w:color w:val="C00000"/>
          <w:sz w:val="24"/>
          <w:szCs w:val="24"/>
        </w:rPr>
        <w:t>17. Ar apie tai, kad Jums buvo daromas spaudimas</w:t>
      </w:r>
      <w:r w:rsidR="009D6AFF" w:rsidRPr="00D93250">
        <w:rPr>
          <w:rFonts w:ascii="Times New Roman" w:hAnsi="Times New Roman" w:cs="Times New Roman"/>
          <w:color w:val="C00000"/>
          <w:sz w:val="24"/>
          <w:szCs w:val="24"/>
        </w:rPr>
        <w:t xml:space="preserve"> dėl atitinkamo sprendimo priėmimo, kam nors pranešėte</w:t>
      </w:r>
      <w:r w:rsidR="00A8351B" w:rsidRPr="00D93250">
        <w:rPr>
          <w:rFonts w:ascii="Times New Roman" w:hAnsi="Times New Roman" w:cs="Times New Roman"/>
          <w:color w:val="C00000"/>
          <w:sz w:val="24"/>
          <w:szCs w:val="24"/>
        </w:rPr>
        <w:t>?</w:t>
      </w:r>
    </w:p>
    <w:p w14:paraId="04811F16" w14:textId="23032444" w:rsidR="00C74FF7" w:rsidRPr="00D93250" w:rsidRDefault="00A8351B" w:rsidP="00A8351B">
      <w:pPr>
        <w:rPr>
          <w:rFonts w:ascii="Times New Roman" w:hAnsi="Times New Roman" w:cs="Times New Roman"/>
          <w:sz w:val="24"/>
          <w:szCs w:val="24"/>
        </w:rPr>
      </w:pPr>
      <w:r w:rsidRPr="00D93250">
        <w:rPr>
          <w:rFonts w:ascii="Times New Roman" w:hAnsi="Times New Roman" w:cs="Times New Roman"/>
          <w:sz w:val="24"/>
          <w:szCs w:val="24"/>
        </w:rPr>
        <w:t xml:space="preserve">Kad pranešė nurodė </w:t>
      </w:r>
      <w:r w:rsidR="009D6AFF" w:rsidRPr="00D93250">
        <w:rPr>
          <w:rFonts w:ascii="Times New Roman" w:hAnsi="Times New Roman" w:cs="Times New Roman"/>
          <w:sz w:val="24"/>
          <w:szCs w:val="24"/>
        </w:rPr>
        <w:t>19</w:t>
      </w:r>
      <w:r w:rsidRPr="00D93250">
        <w:rPr>
          <w:rFonts w:ascii="Times New Roman" w:hAnsi="Times New Roman" w:cs="Times New Roman"/>
          <w:sz w:val="24"/>
          <w:szCs w:val="24"/>
        </w:rPr>
        <w:t xml:space="preserve"> respondent</w:t>
      </w:r>
      <w:r w:rsidR="009D6AFF" w:rsidRPr="00D93250">
        <w:rPr>
          <w:rFonts w:ascii="Times New Roman" w:hAnsi="Times New Roman" w:cs="Times New Roman"/>
          <w:sz w:val="24"/>
          <w:szCs w:val="24"/>
        </w:rPr>
        <w:t>ų</w:t>
      </w:r>
    </w:p>
    <w:p w14:paraId="4F4EB8C8" w14:textId="5DE614DF" w:rsidR="00C74FF7" w:rsidRDefault="00C74FF7" w:rsidP="00102622"/>
    <w:p w14:paraId="0CB510BF" w14:textId="13E46B3C" w:rsidR="00061ACA" w:rsidRDefault="00061ACA" w:rsidP="00061ACA">
      <w:pPr>
        <w:jc w:val="center"/>
      </w:pPr>
    </w:p>
    <w:p w14:paraId="6191A275" w14:textId="30A3D46C" w:rsidR="003C4064" w:rsidRDefault="009D6AFF" w:rsidP="00061ACA">
      <w:pPr>
        <w:jc w:val="center"/>
      </w:pPr>
      <w:r>
        <w:rPr>
          <w:noProof/>
        </w:rPr>
        <w:drawing>
          <wp:inline distT="0" distB="0" distL="0" distR="0" wp14:anchorId="181909DB" wp14:editId="41ACEAD6">
            <wp:extent cx="6120130" cy="2314151"/>
            <wp:effectExtent l="0" t="0" r="13970" b="10160"/>
            <wp:docPr id="307016009"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6AC013" w14:textId="6FC189B7" w:rsidR="00061ACA" w:rsidRDefault="00061ACA" w:rsidP="00061ACA">
      <w:pPr>
        <w:jc w:val="center"/>
      </w:pPr>
    </w:p>
    <w:p w14:paraId="6A1C13E7" w14:textId="3206BDA5" w:rsidR="00C74FF7" w:rsidRPr="004F2172" w:rsidRDefault="009D6AFF" w:rsidP="00D93250">
      <w:pPr>
        <w:ind w:firstLine="1296"/>
        <w:jc w:val="both"/>
        <w:rPr>
          <w:color w:val="C00000"/>
        </w:rPr>
      </w:pPr>
      <w:bookmarkStart w:id="0" w:name="_Hlk189139545"/>
      <w:r w:rsidRPr="004F2172">
        <w:rPr>
          <w:rFonts w:ascii="Times New Roman" w:hAnsi="Times New Roman" w:cs="Times New Roman"/>
          <w:b/>
          <w:bCs/>
          <w:noProof/>
          <w:color w:val="C00000"/>
          <w:sz w:val="24"/>
          <w:szCs w:val="24"/>
        </w:rPr>
        <w:t xml:space="preserve">19. </w:t>
      </w:r>
      <w:r w:rsidR="00C74FF7" w:rsidRPr="004F2172">
        <w:rPr>
          <w:rFonts w:ascii="Times New Roman" w:hAnsi="Times New Roman" w:cs="Times New Roman"/>
          <w:b/>
          <w:bCs/>
          <w:noProof/>
          <w:color w:val="C00000"/>
          <w:sz w:val="24"/>
          <w:szCs w:val="24"/>
        </w:rPr>
        <w:t>Nurodykite priežastį dėl kurios nepranešėte:</w:t>
      </w:r>
    </w:p>
    <w:bookmarkEnd w:id="0"/>
    <w:p w14:paraId="3198CD72" w14:textId="78782DAA" w:rsidR="00E93D15" w:rsidRDefault="00E93D15" w:rsidP="00E93D15">
      <w:pPr>
        <w:rPr>
          <w:noProof/>
        </w:rPr>
      </w:pPr>
      <w:r w:rsidRPr="00E93D15">
        <w:rPr>
          <w:noProof/>
        </w:rPr>
        <w:t>Bij</w:t>
      </w:r>
      <w:r>
        <w:rPr>
          <w:noProof/>
        </w:rPr>
        <w:t>ojo</w:t>
      </w:r>
      <w:r w:rsidRPr="00E93D15">
        <w:rPr>
          <w:noProof/>
        </w:rPr>
        <w:t xml:space="preserve"> būti persekiojam</w:t>
      </w:r>
      <w:r w:rsidR="00BB2545">
        <w:rPr>
          <w:noProof/>
        </w:rPr>
        <w:t>i</w:t>
      </w:r>
      <w:r>
        <w:rPr>
          <w:noProof/>
        </w:rPr>
        <w:t>;</w:t>
      </w:r>
    </w:p>
    <w:p w14:paraId="1A497136" w14:textId="71797366" w:rsidR="00E93D15" w:rsidRDefault="00E93D15" w:rsidP="00E93D15">
      <w:pPr>
        <w:rPr>
          <w:noProof/>
        </w:rPr>
      </w:pPr>
      <w:r>
        <w:rPr>
          <w:noProof/>
        </w:rPr>
        <w:t xml:space="preserve">Nenorėjo </w:t>
      </w:r>
      <w:r w:rsidRPr="00E93D15">
        <w:rPr>
          <w:noProof/>
        </w:rPr>
        <w:t>kelti įtamp</w:t>
      </w:r>
      <w:r>
        <w:rPr>
          <w:noProof/>
        </w:rPr>
        <w:t>os -</w:t>
      </w:r>
      <w:r w:rsidRPr="00E93D15">
        <w:rPr>
          <w:noProof/>
        </w:rPr>
        <w:t xml:space="preserve"> žmonių nepakeisi</w:t>
      </w:r>
      <w:r>
        <w:rPr>
          <w:noProof/>
        </w:rPr>
        <w:t>;</w:t>
      </w:r>
    </w:p>
    <w:p w14:paraId="66BDAABE" w14:textId="17BDBD03" w:rsidR="00E93D15" w:rsidRDefault="00E93D15" w:rsidP="00E93D15">
      <w:pPr>
        <w:rPr>
          <w:noProof/>
        </w:rPr>
      </w:pPr>
      <w:r>
        <w:rPr>
          <w:noProof/>
        </w:rPr>
        <w:t>N</w:t>
      </w:r>
      <w:r w:rsidRPr="00E93D15">
        <w:rPr>
          <w:noProof/>
        </w:rPr>
        <w:t>ežinoj</w:t>
      </w:r>
      <w:r w:rsidR="00C8344E">
        <w:rPr>
          <w:noProof/>
        </w:rPr>
        <w:t>o</w:t>
      </w:r>
      <w:r w:rsidRPr="00E93D15">
        <w:rPr>
          <w:noProof/>
        </w:rPr>
        <w:t xml:space="preserve"> kaip tai </w:t>
      </w:r>
      <w:r>
        <w:rPr>
          <w:noProof/>
        </w:rPr>
        <w:t>pranešti</w:t>
      </w:r>
      <w:r w:rsidR="006733EC">
        <w:rPr>
          <w:noProof/>
        </w:rPr>
        <w:t>;</w:t>
      </w:r>
    </w:p>
    <w:p w14:paraId="16D2EA22" w14:textId="6508D495" w:rsidR="006733EC" w:rsidRDefault="00C8344E" w:rsidP="00E93D15">
      <w:pPr>
        <w:rPr>
          <w:noProof/>
        </w:rPr>
      </w:pPr>
      <w:r>
        <w:rPr>
          <w:noProof/>
        </w:rPr>
        <w:t>Manė, kad n</w:t>
      </w:r>
      <w:r w:rsidRPr="006733EC">
        <w:rPr>
          <w:noProof/>
        </w:rPr>
        <w:t xml:space="preserve">iekas </w:t>
      </w:r>
      <w:r w:rsidR="006733EC" w:rsidRPr="006733EC">
        <w:rPr>
          <w:noProof/>
        </w:rPr>
        <w:t>iš to nepasikeistų</w:t>
      </w:r>
      <w:r w:rsidR="006733EC">
        <w:rPr>
          <w:noProof/>
        </w:rPr>
        <w:t>.</w:t>
      </w:r>
    </w:p>
    <w:p w14:paraId="56F76184" w14:textId="3213BA06" w:rsidR="006733EC" w:rsidRDefault="006733EC" w:rsidP="00E93D15">
      <w:pPr>
        <w:rPr>
          <w:noProof/>
        </w:rPr>
      </w:pPr>
    </w:p>
    <w:p w14:paraId="27D2E16F" w14:textId="06C344C5" w:rsidR="00061ACA" w:rsidRDefault="00AB4DBF" w:rsidP="00E93D15">
      <w:pPr>
        <w:rPr>
          <w:noProof/>
        </w:rPr>
      </w:pPr>
      <w:r>
        <w:rPr>
          <w:noProof/>
        </w:rPr>
        <w:drawing>
          <wp:inline distT="0" distB="0" distL="0" distR="0" wp14:anchorId="5872021F" wp14:editId="7464F963">
            <wp:extent cx="5663565" cy="2154423"/>
            <wp:effectExtent l="0" t="0" r="0" b="0"/>
            <wp:docPr id="1180531845"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409" cy="2157407"/>
                    </a:xfrm>
                    <a:prstGeom prst="rect">
                      <a:avLst/>
                    </a:prstGeom>
                    <a:noFill/>
                  </pic:spPr>
                </pic:pic>
              </a:graphicData>
            </a:graphic>
          </wp:inline>
        </w:drawing>
      </w:r>
    </w:p>
    <w:p w14:paraId="0FA08206" w14:textId="085A8816" w:rsidR="009D6AFF" w:rsidRPr="00D93250" w:rsidRDefault="009D6AFF" w:rsidP="00D93250">
      <w:pPr>
        <w:ind w:firstLine="1296"/>
        <w:jc w:val="both"/>
        <w:rPr>
          <w:rFonts w:ascii="Times New Roman" w:hAnsi="Times New Roman" w:cs="Times New Roman"/>
          <w:noProof/>
          <w:color w:val="C00000"/>
          <w:sz w:val="24"/>
          <w:szCs w:val="24"/>
        </w:rPr>
      </w:pPr>
      <w:r w:rsidRPr="00D93250">
        <w:rPr>
          <w:rFonts w:ascii="Times New Roman" w:hAnsi="Times New Roman" w:cs="Times New Roman"/>
          <w:noProof/>
          <w:color w:val="C00000"/>
          <w:sz w:val="24"/>
          <w:szCs w:val="24"/>
        </w:rPr>
        <w:t>21. Ar apie tai, kad Jums buvo daromas spaudimas dėl atitinkamo sprendimo priėmimo, kam nors pranešėte?</w:t>
      </w:r>
    </w:p>
    <w:p w14:paraId="5F3C20DA" w14:textId="63AF3FA7" w:rsidR="00C8344E" w:rsidRPr="00D93250" w:rsidRDefault="009D6AFF" w:rsidP="009D6AFF">
      <w:pPr>
        <w:jc w:val="both"/>
        <w:rPr>
          <w:rFonts w:ascii="Times New Roman" w:hAnsi="Times New Roman" w:cs="Times New Roman"/>
          <w:noProof/>
          <w:sz w:val="24"/>
          <w:szCs w:val="24"/>
        </w:rPr>
      </w:pPr>
      <w:r w:rsidRPr="00D93250">
        <w:rPr>
          <w:rFonts w:ascii="Times New Roman" w:hAnsi="Times New Roman" w:cs="Times New Roman"/>
          <w:noProof/>
          <w:sz w:val="24"/>
          <w:szCs w:val="24"/>
        </w:rPr>
        <w:t>Kad pranešė nurodė 24 respondentai</w:t>
      </w:r>
    </w:p>
    <w:p w14:paraId="601F1904" w14:textId="4CDC751E" w:rsidR="00061ACA" w:rsidRDefault="009D6AFF" w:rsidP="00061ACA">
      <w:pPr>
        <w:jc w:val="center"/>
        <w:rPr>
          <w:noProof/>
        </w:rPr>
      </w:pPr>
      <w:r>
        <w:rPr>
          <w:noProof/>
        </w:rPr>
        <w:lastRenderedPageBreak/>
        <w:drawing>
          <wp:inline distT="0" distB="0" distL="0" distR="0" wp14:anchorId="4085DDB5" wp14:editId="2749661E">
            <wp:extent cx="5806440" cy="2313940"/>
            <wp:effectExtent l="0" t="0" r="3810" b="10160"/>
            <wp:docPr id="1832864949"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0FA96A" w14:textId="3B8CB1C9" w:rsidR="00061ACA" w:rsidRDefault="00061ACA" w:rsidP="00061ACA"/>
    <w:p w14:paraId="3888F6B0" w14:textId="6264289E" w:rsidR="00061ACA" w:rsidRPr="00D93250" w:rsidRDefault="0096080F" w:rsidP="00D93250">
      <w:pPr>
        <w:ind w:firstLine="1296"/>
        <w:jc w:val="both"/>
        <w:rPr>
          <w:rFonts w:ascii="Times New Roman" w:hAnsi="Times New Roman" w:cs="Times New Roman"/>
          <w:noProof/>
          <w:color w:val="C00000"/>
          <w:sz w:val="24"/>
          <w:szCs w:val="24"/>
        </w:rPr>
      </w:pPr>
      <w:r w:rsidRPr="00D93250">
        <w:rPr>
          <w:rFonts w:ascii="Times New Roman" w:hAnsi="Times New Roman" w:cs="Times New Roman"/>
          <w:b/>
          <w:bCs/>
          <w:noProof/>
          <w:color w:val="C00000"/>
          <w:sz w:val="24"/>
          <w:szCs w:val="24"/>
        </w:rPr>
        <w:t xml:space="preserve">23. </w:t>
      </w:r>
      <w:r w:rsidR="005809B2" w:rsidRPr="00D93250">
        <w:rPr>
          <w:rFonts w:ascii="Times New Roman" w:hAnsi="Times New Roman" w:cs="Times New Roman"/>
          <w:b/>
          <w:bCs/>
          <w:noProof/>
          <w:color w:val="C00000"/>
          <w:sz w:val="24"/>
          <w:szCs w:val="24"/>
        </w:rPr>
        <w:t>Nurodykite priežastį dėl kurios nepranešėte</w:t>
      </w:r>
      <w:r w:rsidR="00061ACA" w:rsidRPr="00D93250">
        <w:rPr>
          <w:rFonts w:ascii="Times New Roman" w:hAnsi="Times New Roman" w:cs="Times New Roman"/>
          <w:b/>
          <w:bCs/>
          <w:noProof/>
          <w:color w:val="C00000"/>
          <w:sz w:val="24"/>
          <w:szCs w:val="24"/>
        </w:rPr>
        <w:t>:</w:t>
      </w:r>
    </w:p>
    <w:p w14:paraId="2E5F3541" w14:textId="70BCFDAE" w:rsidR="006733EC" w:rsidRPr="00D93250" w:rsidRDefault="006733EC" w:rsidP="00061ACA">
      <w:pPr>
        <w:rPr>
          <w:rFonts w:ascii="Times New Roman" w:hAnsi="Times New Roman" w:cs="Times New Roman"/>
          <w:noProof/>
          <w:sz w:val="24"/>
          <w:szCs w:val="24"/>
        </w:rPr>
      </w:pPr>
      <w:r w:rsidRPr="00D93250">
        <w:rPr>
          <w:rFonts w:ascii="Times New Roman" w:hAnsi="Times New Roman" w:cs="Times New Roman"/>
          <w:noProof/>
          <w:sz w:val="24"/>
          <w:szCs w:val="24"/>
        </w:rPr>
        <w:t>Asmuo pokalbio metu suprato, kad elgiasi netinkamai;</w:t>
      </w:r>
    </w:p>
    <w:p w14:paraId="06BEF86F" w14:textId="3298393C" w:rsidR="006733EC" w:rsidRPr="00D93250" w:rsidRDefault="006733EC" w:rsidP="00061ACA">
      <w:pPr>
        <w:rPr>
          <w:rFonts w:ascii="Times New Roman" w:hAnsi="Times New Roman" w:cs="Times New Roman"/>
          <w:noProof/>
          <w:sz w:val="24"/>
          <w:szCs w:val="24"/>
        </w:rPr>
      </w:pPr>
      <w:r w:rsidRPr="00D93250">
        <w:rPr>
          <w:rFonts w:ascii="Times New Roman" w:hAnsi="Times New Roman" w:cs="Times New Roman"/>
          <w:noProof/>
          <w:sz w:val="24"/>
          <w:szCs w:val="24"/>
        </w:rPr>
        <w:t>Vistiek buvo priimti tinkami sprendimai, neatsižvelgiant į ūkio subjektų spaudimą;</w:t>
      </w:r>
    </w:p>
    <w:p w14:paraId="5255FDDC" w14:textId="7FE63859" w:rsidR="006733EC" w:rsidRPr="00D93250" w:rsidRDefault="006733EC" w:rsidP="00061ACA">
      <w:pPr>
        <w:rPr>
          <w:rFonts w:ascii="Times New Roman" w:hAnsi="Times New Roman" w:cs="Times New Roman"/>
          <w:noProof/>
          <w:sz w:val="24"/>
          <w:szCs w:val="24"/>
        </w:rPr>
      </w:pPr>
      <w:r w:rsidRPr="00D93250">
        <w:rPr>
          <w:rFonts w:ascii="Times New Roman" w:hAnsi="Times New Roman" w:cs="Times New Roman"/>
          <w:noProof/>
          <w:sz w:val="24"/>
          <w:szCs w:val="24"/>
        </w:rPr>
        <w:t>Nežinojo,kad tai korupcijos atvejis.</w:t>
      </w:r>
    </w:p>
    <w:p w14:paraId="75F11196" w14:textId="148A8845" w:rsidR="005809B2" w:rsidRDefault="00AB4DBF" w:rsidP="00061ACA">
      <w:pPr>
        <w:rPr>
          <w:noProof/>
        </w:rPr>
      </w:pPr>
      <w:r>
        <w:rPr>
          <w:noProof/>
        </w:rPr>
        <w:drawing>
          <wp:inline distT="0" distB="0" distL="0" distR="0" wp14:anchorId="0814FF91" wp14:editId="3D964B41">
            <wp:extent cx="6098540" cy="2377625"/>
            <wp:effectExtent l="0" t="0" r="0" b="3810"/>
            <wp:docPr id="1620692846"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39991" cy="2393785"/>
                    </a:xfrm>
                    <a:prstGeom prst="rect">
                      <a:avLst/>
                    </a:prstGeom>
                    <a:noFill/>
                  </pic:spPr>
                </pic:pic>
              </a:graphicData>
            </a:graphic>
          </wp:inline>
        </w:drawing>
      </w:r>
    </w:p>
    <w:p w14:paraId="7EA3C1DA" w14:textId="77777777" w:rsidR="005809B2" w:rsidRDefault="005809B2" w:rsidP="00061ACA">
      <w:pPr>
        <w:rPr>
          <w:noProof/>
        </w:rPr>
      </w:pPr>
    </w:p>
    <w:p w14:paraId="565DBB16" w14:textId="4A1CDF42" w:rsidR="00061ACA" w:rsidRDefault="00AB4DBF" w:rsidP="00061ACA">
      <w:pPr>
        <w:rPr>
          <w:noProof/>
        </w:rPr>
      </w:pPr>
      <w:r>
        <w:rPr>
          <w:noProof/>
        </w:rPr>
        <w:drawing>
          <wp:inline distT="0" distB="0" distL="0" distR="0" wp14:anchorId="4FCE838C" wp14:editId="7A15DCB1">
            <wp:extent cx="5728335" cy="2065359"/>
            <wp:effectExtent l="0" t="0" r="5715" b="0"/>
            <wp:docPr id="1559379099"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7559" cy="2072290"/>
                    </a:xfrm>
                    <a:prstGeom prst="rect">
                      <a:avLst/>
                    </a:prstGeom>
                    <a:noFill/>
                  </pic:spPr>
                </pic:pic>
              </a:graphicData>
            </a:graphic>
          </wp:inline>
        </w:drawing>
      </w:r>
    </w:p>
    <w:p w14:paraId="6AC62225" w14:textId="37892E6D" w:rsidR="00044525" w:rsidRDefault="00044525" w:rsidP="00061ACA">
      <w:pPr>
        <w:rPr>
          <w:noProof/>
        </w:rPr>
      </w:pPr>
    </w:p>
    <w:p w14:paraId="5BD61092" w14:textId="54B0708E" w:rsidR="00061ACA" w:rsidRDefault="00AB4DBF" w:rsidP="00061ACA">
      <w:pPr>
        <w:rPr>
          <w:noProof/>
        </w:rPr>
      </w:pPr>
      <w:r>
        <w:rPr>
          <w:noProof/>
        </w:rPr>
        <w:lastRenderedPageBreak/>
        <w:drawing>
          <wp:inline distT="0" distB="0" distL="0" distR="0" wp14:anchorId="09802C0F" wp14:editId="797DDC9A">
            <wp:extent cx="5823585" cy="3389485"/>
            <wp:effectExtent l="0" t="0" r="5715" b="1905"/>
            <wp:docPr id="1421742942"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4679" cy="3395942"/>
                    </a:xfrm>
                    <a:prstGeom prst="rect">
                      <a:avLst/>
                    </a:prstGeom>
                    <a:noFill/>
                  </pic:spPr>
                </pic:pic>
              </a:graphicData>
            </a:graphic>
          </wp:inline>
        </w:drawing>
      </w:r>
    </w:p>
    <w:p w14:paraId="62360BB6" w14:textId="77777777" w:rsidR="00D93250" w:rsidRDefault="00D93250" w:rsidP="00061ACA">
      <w:pPr>
        <w:rPr>
          <w:noProof/>
        </w:rPr>
      </w:pPr>
    </w:p>
    <w:p w14:paraId="11B88803" w14:textId="77777777" w:rsidR="00D93250" w:rsidRDefault="00D93250" w:rsidP="00061ACA">
      <w:pPr>
        <w:rPr>
          <w:noProof/>
        </w:rPr>
      </w:pPr>
    </w:p>
    <w:p w14:paraId="75292259" w14:textId="77777777" w:rsidR="00061ACA" w:rsidRPr="00F34305" w:rsidRDefault="00061ACA" w:rsidP="00061ACA">
      <w:pPr>
        <w:jc w:val="center"/>
        <w:rPr>
          <w:rFonts w:ascii="Times New Roman" w:hAnsi="Times New Roman" w:cs="Times New Roman"/>
          <w:b/>
          <w:bCs/>
          <w:noProof/>
          <w:color w:val="4472C4" w:themeColor="accent1"/>
          <w:sz w:val="28"/>
          <w:szCs w:val="28"/>
        </w:rPr>
      </w:pPr>
      <w:r w:rsidRPr="00F34305">
        <w:rPr>
          <w:rFonts w:ascii="Times New Roman" w:hAnsi="Times New Roman" w:cs="Times New Roman"/>
          <w:b/>
          <w:bCs/>
          <w:color w:val="4472C4" w:themeColor="accent1"/>
          <w:sz w:val="28"/>
          <w:szCs w:val="28"/>
        </w:rPr>
        <w:t>III. VMVT DARBUOTOJŲ PASIŪLYMŲ APIBENDRINIMAS</w:t>
      </w:r>
    </w:p>
    <w:p w14:paraId="2E3C9684" w14:textId="514C36CB" w:rsidR="00C27117" w:rsidRDefault="00061ACA" w:rsidP="00C83FDC">
      <w:pPr>
        <w:spacing w:after="0" w:line="360" w:lineRule="auto"/>
        <w:ind w:firstLine="720"/>
        <w:jc w:val="both"/>
        <w:rPr>
          <w:rFonts w:ascii="Times New Roman" w:hAnsi="Times New Roman" w:cs="Times New Roman"/>
          <w:color w:val="000000" w:themeColor="text1"/>
          <w:sz w:val="24"/>
          <w:szCs w:val="24"/>
        </w:rPr>
      </w:pPr>
      <w:r w:rsidRPr="00A512A8">
        <w:rPr>
          <w:rFonts w:ascii="Times New Roman" w:hAnsi="Times New Roman" w:cs="Times New Roman"/>
          <w:color w:val="000000" w:themeColor="text1"/>
          <w:sz w:val="24"/>
          <w:szCs w:val="24"/>
        </w:rPr>
        <w:t xml:space="preserve">Pasiūlymus dėl vykdomos korupcijos prevencijos pateikė apytiksliai </w:t>
      </w:r>
      <w:r w:rsidR="00C40449">
        <w:rPr>
          <w:rFonts w:ascii="Times New Roman" w:hAnsi="Times New Roman" w:cs="Times New Roman"/>
          <w:color w:val="000000" w:themeColor="text1"/>
          <w:sz w:val="24"/>
          <w:szCs w:val="24"/>
        </w:rPr>
        <w:t>31</w:t>
      </w:r>
      <w:r w:rsidRPr="00A512A8">
        <w:rPr>
          <w:rFonts w:ascii="Times New Roman" w:hAnsi="Times New Roman" w:cs="Times New Roman"/>
          <w:color w:val="000000" w:themeColor="text1"/>
          <w:sz w:val="24"/>
          <w:szCs w:val="24"/>
        </w:rPr>
        <w:t xml:space="preserve"> </w:t>
      </w:r>
      <w:r w:rsidRPr="008839BC">
        <w:rPr>
          <w:rFonts w:ascii="Times New Roman" w:hAnsi="Times New Roman" w:cs="Times New Roman"/>
          <w:color w:val="000000" w:themeColor="text1"/>
          <w:sz w:val="24"/>
          <w:szCs w:val="24"/>
        </w:rPr>
        <w:t>% respondent</w:t>
      </w:r>
      <w:r w:rsidRPr="00A512A8">
        <w:rPr>
          <w:rFonts w:ascii="Times New Roman" w:hAnsi="Times New Roman" w:cs="Times New Roman"/>
          <w:color w:val="000000" w:themeColor="text1"/>
          <w:sz w:val="24"/>
          <w:szCs w:val="24"/>
        </w:rPr>
        <w:t xml:space="preserve">ų. </w:t>
      </w:r>
      <w:r w:rsidR="00C27117">
        <w:rPr>
          <w:rFonts w:ascii="Times New Roman" w:hAnsi="Times New Roman" w:cs="Times New Roman"/>
          <w:color w:val="000000" w:themeColor="text1"/>
          <w:sz w:val="24"/>
          <w:szCs w:val="24"/>
        </w:rPr>
        <w:t>(apie 1</w:t>
      </w:r>
      <w:r w:rsidR="00C40449">
        <w:rPr>
          <w:rFonts w:ascii="Times New Roman" w:hAnsi="Times New Roman" w:cs="Times New Roman"/>
          <w:color w:val="000000" w:themeColor="text1"/>
          <w:sz w:val="24"/>
          <w:szCs w:val="24"/>
        </w:rPr>
        <w:t>6</w:t>
      </w:r>
      <w:r w:rsidR="00C27117">
        <w:rPr>
          <w:rFonts w:ascii="Times New Roman" w:hAnsi="Times New Roman" w:cs="Times New Roman"/>
          <w:color w:val="000000" w:themeColor="text1"/>
          <w:sz w:val="24"/>
          <w:szCs w:val="24"/>
        </w:rPr>
        <w:t xml:space="preserve"> proc. visų darbuotojų) .</w:t>
      </w:r>
    </w:p>
    <w:p w14:paraId="73AFCEA4" w14:textId="783186B7" w:rsidR="00BB2545" w:rsidRDefault="00BB2545" w:rsidP="00C83FDC">
      <w:pPr>
        <w:spacing w:after="0" w:line="360" w:lineRule="auto"/>
        <w:ind w:firstLine="720"/>
        <w:jc w:val="both"/>
        <w:rPr>
          <w:rFonts w:ascii="Times New Roman" w:hAnsi="Times New Roman" w:cs="Times New Roman"/>
          <w:color w:val="000000" w:themeColor="text1"/>
          <w:sz w:val="24"/>
          <w:szCs w:val="24"/>
        </w:rPr>
      </w:pPr>
      <w:r w:rsidRPr="00BB2545">
        <w:rPr>
          <w:rFonts w:ascii="Times New Roman" w:hAnsi="Times New Roman" w:cs="Times New Roman"/>
          <w:color w:val="000000" w:themeColor="text1"/>
          <w:sz w:val="24"/>
          <w:szCs w:val="24"/>
        </w:rPr>
        <w:t>Apibendrinant darbuotojų siūlymus dėl vykdomos korupcijos prevencijos, pastebima tendencija (iš darbuotojų matymo prizmės), kad korupcija įžvelgiama ne tik VMVT teritoriniuose padaliniuose, o ir centriniuose padaliniuose. Nenurodomi konkretūs faktai, tačiau korupcijos požymiai pasireiškia nevienodai taikant teisės aktus skirtingiems ūkio subjektams. Taip pat išreiškiami siūlymai keisti pasenusius teisės aktus, kuriuos kartais galima suprasti ir taikyti dviprasmiškai, mažinti biurokratizmą, mažinti tiesioginius darbuotojų kontaktus su interesantais. Nemaža respondentų grupė išsakė vieną iš VMVT korupcijos pasireiškimo priežastį - per mažus atlyginimus, kurie nemotyvuoja branginti darbo vietos.</w:t>
      </w:r>
    </w:p>
    <w:p w14:paraId="421F5195" w14:textId="77777777" w:rsidR="00BB2545" w:rsidRDefault="00BB2545" w:rsidP="00C83FDC">
      <w:pPr>
        <w:spacing w:after="0" w:line="360" w:lineRule="auto"/>
        <w:ind w:firstLine="720"/>
        <w:jc w:val="both"/>
        <w:rPr>
          <w:rFonts w:ascii="Times New Roman" w:hAnsi="Times New Roman" w:cs="Times New Roman"/>
          <w:color w:val="000000" w:themeColor="text1"/>
          <w:sz w:val="24"/>
          <w:szCs w:val="24"/>
        </w:rPr>
      </w:pPr>
    </w:p>
    <w:p w14:paraId="3A117CA1" w14:textId="77777777" w:rsidR="00D93250" w:rsidRDefault="00D93250" w:rsidP="00C83FDC">
      <w:pPr>
        <w:spacing w:after="0" w:line="360" w:lineRule="auto"/>
        <w:ind w:firstLine="720"/>
        <w:jc w:val="both"/>
        <w:rPr>
          <w:rFonts w:ascii="Times New Roman" w:hAnsi="Times New Roman" w:cs="Times New Roman"/>
          <w:color w:val="000000" w:themeColor="text1"/>
          <w:sz w:val="24"/>
          <w:szCs w:val="24"/>
        </w:rPr>
      </w:pPr>
    </w:p>
    <w:p w14:paraId="66563DA0" w14:textId="77777777" w:rsidR="00D93250" w:rsidRDefault="00D93250" w:rsidP="00C83FDC">
      <w:pPr>
        <w:spacing w:after="0" w:line="360" w:lineRule="auto"/>
        <w:ind w:firstLine="720"/>
        <w:jc w:val="both"/>
        <w:rPr>
          <w:rFonts w:ascii="Times New Roman" w:hAnsi="Times New Roman" w:cs="Times New Roman"/>
          <w:color w:val="000000" w:themeColor="text1"/>
          <w:sz w:val="24"/>
          <w:szCs w:val="24"/>
        </w:rPr>
      </w:pPr>
    </w:p>
    <w:p w14:paraId="21D71F50" w14:textId="4792BE7D" w:rsidR="005C6F56" w:rsidRDefault="005C6F56" w:rsidP="005C6F56">
      <w:pPr>
        <w:spacing w:after="0" w:line="360" w:lineRule="auto"/>
        <w:jc w:val="cente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IV. APKLAUSOS APIBENDRINIMAS</w:t>
      </w:r>
    </w:p>
    <w:p w14:paraId="54D9054C" w14:textId="110302B5" w:rsidR="005C6F56" w:rsidRDefault="005C6F56" w:rsidP="005C6F5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4472C4" w:themeColor="accent1"/>
          <w:sz w:val="24"/>
          <w:szCs w:val="24"/>
        </w:rPr>
        <w:t xml:space="preserve">             </w:t>
      </w:r>
      <w:r>
        <w:rPr>
          <w:rFonts w:ascii="Times New Roman" w:hAnsi="Times New Roman" w:cs="Times New Roman"/>
          <w:color w:val="000000" w:themeColor="text1"/>
          <w:sz w:val="24"/>
          <w:szCs w:val="24"/>
        </w:rPr>
        <w:t xml:space="preserve">Apibendrinant apklausos rezultatus, pateikiamas pastarųjų </w:t>
      </w:r>
      <w:r w:rsidR="00A365DD">
        <w:rPr>
          <w:rFonts w:ascii="Times New Roman" w:hAnsi="Times New Roman" w:cs="Times New Roman"/>
          <w:color w:val="000000" w:themeColor="text1"/>
          <w:sz w:val="24"/>
          <w:szCs w:val="24"/>
        </w:rPr>
        <w:t>penkerių</w:t>
      </w:r>
      <w:r>
        <w:rPr>
          <w:rFonts w:ascii="Times New Roman" w:hAnsi="Times New Roman" w:cs="Times New Roman"/>
          <w:color w:val="000000" w:themeColor="text1"/>
          <w:sz w:val="24"/>
          <w:szCs w:val="24"/>
        </w:rPr>
        <w:t xml:space="preserve"> metų pagrindinių apklausos rezultatų (procentine išraiška) palyginimas, iš kurio matyti pokyčiai žemiau nurodytose srityse.</w:t>
      </w:r>
    </w:p>
    <w:p w14:paraId="1ED7E7AF" w14:textId="77777777" w:rsidR="00D93250" w:rsidRDefault="00D93250" w:rsidP="005C6F56">
      <w:pPr>
        <w:spacing w:after="0" w:line="360" w:lineRule="auto"/>
        <w:jc w:val="both"/>
        <w:rPr>
          <w:rFonts w:ascii="Times New Roman" w:hAnsi="Times New Roman" w:cs="Times New Roman"/>
          <w:color w:val="000000" w:themeColor="text1"/>
          <w:sz w:val="24"/>
          <w:szCs w:val="24"/>
        </w:rPr>
      </w:pPr>
    </w:p>
    <w:tbl>
      <w:tblPr>
        <w:tblW w:w="9618" w:type="dxa"/>
        <w:tblCellMar>
          <w:left w:w="0" w:type="dxa"/>
          <w:right w:w="0" w:type="dxa"/>
        </w:tblCellMar>
        <w:tblLook w:val="0420" w:firstRow="1" w:lastRow="0" w:firstColumn="0" w:lastColumn="0" w:noHBand="0" w:noVBand="1"/>
      </w:tblPr>
      <w:tblGrid>
        <w:gridCol w:w="3819"/>
        <w:gridCol w:w="1186"/>
        <w:gridCol w:w="1187"/>
        <w:gridCol w:w="1299"/>
        <w:gridCol w:w="1121"/>
        <w:gridCol w:w="1006"/>
      </w:tblGrid>
      <w:tr w:rsidR="00706B4E" w14:paraId="2BCAD568" w14:textId="0ABC5A89" w:rsidTr="00DF1FAD">
        <w:trPr>
          <w:trHeight w:val="242"/>
        </w:trPr>
        <w:tc>
          <w:tcPr>
            <w:tcW w:w="3819" w:type="dxa"/>
            <w:tcBorders>
              <w:top w:val="single" w:sz="8" w:space="0" w:color="FFFFFF"/>
              <w:left w:val="single" w:sz="8" w:space="0" w:color="FFFFFF"/>
              <w:bottom w:val="single" w:sz="24" w:space="0" w:color="FFFFFF"/>
              <w:right w:val="single" w:sz="8" w:space="0" w:color="FFFFFF"/>
            </w:tcBorders>
            <w:shd w:val="clear" w:color="auto" w:fill="28498F"/>
            <w:tcMar>
              <w:top w:w="72" w:type="dxa"/>
              <w:left w:w="144" w:type="dxa"/>
              <w:bottom w:w="72" w:type="dxa"/>
              <w:right w:w="144" w:type="dxa"/>
            </w:tcMar>
            <w:hideMark/>
          </w:tcPr>
          <w:p w14:paraId="24AD0828" w14:textId="77777777" w:rsidR="00706B4E" w:rsidRDefault="00706B4E" w:rsidP="00706B4E">
            <w:pPr>
              <w:jc w:val="center"/>
              <w:rPr>
                <w:rFonts w:ascii="Times New Roman" w:hAnsi="Times New Roman" w:cs="Times New Roman"/>
                <w:b/>
                <w:bCs/>
                <w:color w:val="4472C4" w:themeColor="accent1"/>
                <w:sz w:val="28"/>
                <w:szCs w:val="28"/>
              </w:rPr>
            </w:pPr>
            <w:proofErr w:type="spellStart"/>
            <w:r>
              <w:rPr>
                <w:rFonts w:ascii="Times New Roman" w:hAnsi="Times New Roman" w:cs="Times New Roman"/>
                <w:b/>
                <w:bCs/>
                <w:color w:val="4472C4" w:themeColor="accent1"/>
                <w:sz w:val="28"/>
                <w:szCs w:val="28"/>
                <w:lang w:val="en-US"/>
              </w:rPr>
              <w:lastRenderedPageBreak/>
              <w:t>Klausimas</w:t>
            </w:r>
            <w:proofErr w:type="spellEnd"/>
          </w:p>
        </w:tc>
        <w:tc>
          <w:tcPr>
            <w:tcW w:w="1186" w:type="dxa"/>
            <w:tcBorders>
              <w:top w:val="single" w:sz="8" w:space="0" w:color="FFFFFF"/>
              <w:left w:val="single" w:sz="8" w:space="0" w:color="FFFFFF"/>
              <w:bottom w:val="single" w:sz="24" w:space="0" w:color="FFFFFF"/>
              <w:right w:val="single" w:sz="8" w:space="0" w:color="FFFFFF"/>
            </w:tcBorders>
            <w:shd w:val="clear" w:color="auto" w:fill="28498F"/>
            <w:tcMar>
              <w:top w:w="72" w:type="dxa"/>
              <w:left w:w="144" w:type="dxa"/>
              <w:bottom w:w="72" w:type="dxa"/>
              <w:right w:w="144" w:type="dxa"/>
            </w:tcMar>
          </w:tcPr>
          <w:p w14:paraId="1D1EAE51" w14:textId="6C1C6424" w:rsidR="00706B4E" w:rsidRDefault="00706B4E" w:rsidP="00706B4E">
            <w:pPr>
              <w:jc w:val="cente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lang w:val="en-US"/>
              </w:rPr>
              <w:t>2021 m.</w:t>
            </w:r>
          </w:p>
        </w:tc>
        <w:tc>
          <w:tcPr>
            <w:tcW w:w="1187" w:type="dxa"/>
            <w:tcBorders>
              <w:top w:val="single" w:sz="8" w:space="0" w:color="FFFFFF"/>
              <w:left w:val="single" w:sz="8" w:space="0" w:color="FFFFFF"/>
              <w:bottom w:val="single" w:sz="24" w:space="0" w:color="FFFFFF"/>
              <w:right w:val="single" w:sz="8" w:space="0" w:color="FFFFFF"/>
            </w:tcBorders>
            <w:shd w:val="clear" w:color="auto" w:fill="28498F"/>
            <w:tcMar>
              <w:top w:w="72" w:type="dxa"/>
              <w:left w:w="144" w:type="dxa"/>
              <w:bottom w:w="72" w:type="dxa"/>
              <w:right w:w="144" w:type="dxa"/>
            </w:tcMar>
            <w:hideMark/>
          </w:tcPr>
          <w:p w14:paraId="3D120D5A" w14:textId="1C8D1764" w:rsidR="00706B4E" w:rsidRDefault="00706B4E" w:rsidP="00706B4E">
            <w:pPr>
              <w:jc w:val="cente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lang w:val="en-US"/>
              </w:rPr>
              <w:t>2022 m.</w:t>
            </w:r>
          </w:p>
        </w:tc>
        <w:tc>
          <w:tcPr>
            <w:tcW w:w="1299" w:type="dxa"/>
            <w:tcBorders>
              <w:top w:val="single" w:sz="8" w:space="0" w:color="FFFFFF"/>
              <w:left w:val="single" w:sz="8" w:space="0" w:color="FFFFFF"/>
              <w:bottom w:val="single" w:sz="24" w:space="0" w:color="FFFFFF"/>
              <w:right w:val="single" w:sz="8" w:space="0" w:color="FFFFFF"/>
            </w:tcBorders>
            <w:shd w:val="clear" w:color="auto" w:fill="28498F"/>
            <w:tcMar>
              <w:top w:w="72" w:type="dxa"/>
              <w:left w:w="144" w:type="dxa"/>
              <w:bottom w:w="72" w:type="dxa"/>
              <w:right w:w="144" w:type="dxa"/>
            </w:tcMar>
            <w:hideMark/>
          </w:tcPr>
          <w:p w14:paraId="78970AD0" w14:textId="5396C701" w:rsidR="00706B4E" w:rsidRDefault="00706B4E" w:rsidP="00706B4E">
            <w:pPr>
              <w:jc w:val="cente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lang w:val="en-US"/>
              </w:rPr>
              <w:t>2023 m.</w:t>
            </w:r>
          </w:p>
        </w:tc>
        <w:tc>
          <w:tcPr>
            <w:tcW w:w="1121" w:type="dxa"/>
            <w:tcBorders>
              <w:top w:val="single" w:sz="8" w:space="0" w:color="FFFFFF"/>
              <w:left w:val="single" w:sz="8" w:space="0" w:color="FFFFFF"/>
              <w:bottom w:val="single" w:sz="24" w:space="0" w:color="FFFFFF"/>
              <w:right w:val="single" w:sz="8" w:space="0" w:color="FFFFFF"/>
            </w:tcBorders>
            <w:shd w:val="clear" w:color="auto" w:fill="28498F"/>
            <w:hideMark/>
          </w:tcPr>
          <w:p w14:paraId="5586B497" w14:textId="315B4C0F" w:rsidR="00706B4E" w:rsidRDefault="00706B4E" w:rsidP="00706B4E">
            <w:pPr>
              <w:jc w:val="center"/>
              <w:rPr>
                <w:rFonts w:ascii="Times New Roman" w:hAnsi="Times New Roman" w:cs="Times New Roman"/>
                <w:b/>
                <w:bCs/>
                <w:color w:val="4472C4" w:themeColor="accent1"/>
                <w:sz w:val="28"/>
                <w:szCs w:val="28"/>
                <w:lang w:val="en-US"/>
              </w:rPr>
            </w:pPr>
            <w:r>
              <w:rPr>
                <w:rFonts w:ascii="Times New Roman" w:hAnsi="Times New Roman" w:cs="Times New Roman"/>
                <w:b/>
                <w:bCs/>
                <w:color w:val="4472C4" w:themeColor="accent1"/>
                <w:sz w:val="28"/>
                <w:szCs w:val="28"/>
                <w:lang w:val="en-US"/>
              </w:rPr>
              <w:t>2024 m.</w:t>
            </w:r>
          </w:p>
        </w:tc>
        <w:tc>
          <w:tcPr>
            <w:tcW w:w="1006" w:type="dxa"/>
            <w:tcBorders>
              <w:top w:val="single" w:sz="8" w:space="0" w:color="FFFFFF"/>
              <w:left w:val="single" w:sz="8" w:space="0" w:color="FFFFFF"/>
              <w:bottom w:val="single" w:sz="24" w:space="0" w:color="FFFFFF"/>
              <w:right w:val="single" w:sz="8" w:space="0" w:color="FFFFFF"/>
            </w:tcBorders>
            <w:shd w:val="clear" w:color="auto" w:fill="28498F"/>
          </w:tcPr>
          <w:p w14:paraId="76E9EB82" w14:textId="6E0E9058" w:rsidR="00706B4E" w:rsidRDefault="00706B4E" w:rsidP="00706B4E">
            <w:pPr>
              <w:jc w:val="center"/>
              <w:rPr>
                <w:rFonts w:ascii="Times New Roman" w:hAnsi="Times New Roman" w:cs="Times New Roman"/>
                <w:b/>
                <w:bCs/>
                <w:color w:val="4472C4" w:themeColor="accent1"/>
                <w:sz w:val="28"/>
                <w:szCs w:val="28"/>
                <w:lang w:val="en-US"/>
              </w:rPr>
            </w:pPr>
            <w:r>
              <w:rPr>
                <w:rFonts w:ascii="Times New Roman" w:hAnsi="Times New Roman" w:cs="Times New Roman"/>
                <w:b/>
                <w:bCs/>
                <w:color w:val="4472C4" w:themeColor="accent1"/>
                <w:sz w:val="28"/>
                <w:szCs w:val="28"/>
                <w:lang w:val="en-US"/>
              </w:rPr>
              <w:t>2025 m.</w:t>
            </w:r>
          </w:p>
        </w:tc>
      </w:tr>
      <w:tr w:rsidR="00706B4E" w14:paraId="34033459" w14:textId="06FCE28E" w:rsidTr="00DF1FAD">
        <w:trPr>
          <w:trHeight w:val="363"/>
        </w:trPr>
        <w:tc>
          <w:tcPr>
            <w:tcW w:w="3819"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14:paraId="1F69B460" w14:textId="77777777" w:rsidR="00706B4E" w:rsidRDefault="00706B4E" w:rsidP="00706B4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Jūs esate girdėjęs (-</w:t>
            </w:r>
            <w:proofErr w:type="spellStart"/>
            <w:r>
              <w:rPr>
                <w:rFonts w:ascii="Times New Roman" w:hAnsi="Times New Roman" w:cs="Times New Roman"/>
                <w:color w:val="000000" w:themeColor="text1"/>
                <w:sz w:val="24"/>
                <w:szCs w:val="24"/>
              </w:rPr>
              <w:t>usi</w:t>
            </w:r>
            <w:proofErr w:type="spellEnd"/>
            <w:r>
              <w:rPr>
                <w:rFonts w:ascii="Times New Roman" w:hAnsi="Times New Roman" w:cs="Times New Roman"/>
                <w:color w:val="000000" w:themeColor="text1"/>
                <w:sz w:val="24"/>
                <w:szCs w:val="24"/>
              </w:rPr>
              <w:t xml:space="preserve">) apie VMVT vykdomas korupcijos prevencijos priemones? </w:t>
            </w:r>
          </w:p>
        </w:tc>
        <w:tc>
          <w:tcPr>
            <w:tcW w:w="1186"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tcPr>
          <w:p w14:paraId="35398631" w14:textId="1681A21C"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93,3 %</w:t>
            </w:r>
          </w:p>
        </w:tc>
        <w:tc>
          <w:tcPr>
            <w:tcW w:w="1187"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14:paraId="7ADDCBEE" w14:textId="324FA1F7"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70AD47" w:themeColor="accent6"/>
                <w:sz w:val="24"/>
                <w:szCs w:val="24"/>
                <w:lang w:val="en-US"/>
              </w:rPr>
              <w:t>96,5 % ↑</w:t>
            </w:r>
          </w:p>
        </w:tc>
        <w:tc>
          <w:tcPr>
            <w:tcW w:w="1299" w:type="dxa"/>
            <w:tcBorders>
              <w:top w:val="single" w:sz="24"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14:paraId="29E56A44" w14:textId="2ED27B1F"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70AD47" w:themeColor="accent6"/>
                <w:sz w:val="24"/>
                <w:szCs w:val="24"/>
                <w:lang w:val="en-US"/>
              </w:rPr>
              <w:t>97 % ↑</w:t>
            </w:r>
          </w:p>
        </w:tc>
        <w:tc>
          <w:tcPr>
            <w:tcW w:w="1121" w:type="dxa"/>
            <w:tcBorders>
              <w:top w:val="single" w:sz="24" w:space="0" w:color="FFFFFF"/>
              <w:left w:val="single" w:sz="8" w:space="0" w:color="FFFFFF"/>
              <w:bottom w:val="single" w:sz="8" w:space="0" w:color="FFFFFF"/>
              <w:right w:val="single" w:sz="8" w:space="0" w:color="FFFFFF"/>
            </w:tcBorders>
            <w:shd w:val="clear" w:color="auto" w:fill="CDCFDB"/>
            <w:hideMark/>
          </w:tcPr>
          <w:p w14:paraId="612A6F78" w14:textId="547BB4EE" w:rsidR="00706B4E" w:rsidRDefault="00706B4E" w:rsidP="00706B4E">
            <w:pPr>
              <w:jc w:val="center"/>
              <w:rPr>
                <w:rFonts w:ascii="Times New Roman" w:hAnsi="Times New Roman" w:cs="Times New Roman"/>
                <w:b/>
                <w:bCs/>
                <w:color w:val="70AD47" w:themeColor="accent6"/>
                <w:sz w:val="24"/>
                <w:szCs w:val="24"/>
                <w:lang w:val="en-US"/>
              </w:rPr>
            </w:pPr>
            <w:r>
              <w:rPr>
                <w:rFonts w:ascii="Times New Roman" w:hAnsi="Times New Roman" w:cs="Times New Roman"/>
                <w:b/>
                <w:bCs/>
                <w:color w:val="70AD47" w:themeColor="accent6"/>
                <w:sz w:val="24"/>
                <w:szCs w:val="24"/>
                <w:lang w:val="en-US"/>
              </w:rPr>
              <w:t>97 % ↑</w:t>
            </w:r>
          </w:p>
        </w:tc>
        <w:tc>
          <w:tcPr>
            <w:tcW w:w="1006" w:type="dxa"/>
            <w:tcBorders>
              <w:top w:val="single" w:sz="24" w:space="0" w:color="FFFFFF"/>
              <w:left w:val="single" w:sz="8" w:space="0" w:color="FFFFFF"/>
              <w:bottom w:val="single" w:sz="8" w:space="0" w:color="FFFFFF"/>
              <w:right w:val="single" w:sz="8" w:space="0" w:color="FFFFFF"/>
            </w:tcBorders>
            <w:shd w:val="clear" w:color="auto" w:fill="CDCFDB"/>
          </w:tcPr>
          <w:p w14:paraId="2E8C05A1" w14:textId="6C7697C5" w:rsidR="00706B4E" w:rsidRDefault="00706B4E" w:rsidP="00706B4E">
            <w:pPr>
              <w:jc w:val="center"/>
              <w:rPr>
                <w:rFonts w:ascii="Times New Roman" w:hAnsi="Times New Roman" w:cs="Times New Roman"/>
                <w:b/>
                <w:bCs/>
                <w:color w:val="70AD47" w:themeColor="accent6"/>
                <w:sz w:val="24"/>
                <w:szCs w:val="24"/>
                <w:lang w:val="en-US"/>
              </w:rPr>
            </w:pPr>
            <w:r>
              <w:rPr>
                <w:rFonts w:ascii="Times New Roman" w:hAnsi="Times New Roman" w:cs="Times New Roman"/>
                <w:b/>
                <w:bCs/>
                <w:color w:val="70AD47" w:themeColor="accent6"/>
                <w:sz w:val="24"/>
                <w:szCs w:val="24"/>
                <w:lang w:val="en-US"/>
              </w:rPr>
              <w:t>99 % ↑</w:t>
            </w:r>
          </w:p>
        </w:tc>
      </w:tr>
      <w:tr w:rsidR="00706B4E" w14:paraId="388A83A5" w14:textId="4CC0B320" w:rsidTr="00DF1FAD">
        <w:trPr>
          <w:trHeight w:val="363"/>
        </w:trPr>
        <w:tc>
          <w:tcPr>
            <w:tcW w:w="3819" w:type="dxa"/>
            <w:tcBorders>
              <w:top w:val="single" w:sz="8" w:space="0" w:color="FFFFFF"/>
              <w:left w:val="single" w:sz="8" w:space="0" w:color="FFFFFF"/>
              <w:bottom w:val="single" w:sz="8" w:space="0" w:color="FFFFFF"/>
              <w:right w:val="single" w:sz="8" w:space="0" w:color="FFFFFF"/>
            </w:tcBorders>
            <w:shd w:val="clear" w:color="auto" w:fill="E8E9EE"/>
            <w:tcMar>
              <w:top w:w="72" w:type="dxa"/>
              <w:left w:w="144" w:type="dxa"/>
              <w:bottom w:w="72" w:type="dxa"/>
              <w:right w:w="144" w:type="dxa"/>
            </w:tcMar>
            <w:hideMark/>
          </w:tcPr>
          <w:p w14:paraId="79FC076E" w14:textId="77777777" w:rsidR="00706B4E" w:rsidRDefault="00706B4E" w:rsidP="00706B4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Kaip manote, ar VMVT galimi korupcijos pasireiškimo atvejai?</w:t>
            </w:r>
          </w:p>
        </w:tc>
        <w:tc>
          <w:tcPr>
            <w:tcW w:w="1186" w:type="dxa"/>
            <w:tcBorders>
              <w:top w:val="single" w:sz="8" w:space="0" w:color="FFFFFF"/>
              <w:left w:val="single" w:sz="8" w:space="0" w:color="FFFFFF"/>
              <w:bottom w:val="single" w:sz="8" w:space="0" w:color="FFFFFF"/>
              <w:right w:val="single" w:sz="8" w:space="0" w:color="FFFFFF"/>
            </w:tcBorders>
            <w:shd w:val="clear" w:color="auto" w:fill="E8E9EE"/>
            <w:tcMar>
              <w:top w:w="72" w:type="dxa"/>
              <w:left w:w="144" w:type="dxa"/>
              <w:bottom w:w="72" w:type="dxa"/>
              <w:right w:w="144" w:type="dxa"/>
            </w:tcMar>
          </w:tcPr>
          <w:p w14:paraId="54B603A4" w14:textId="28D8F62A"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77 %</w:t>
            </w:r>
          </w:p>
        </w:tc>
        <w:tc>
          <w:tcPr>
            <w:tcW w:w="1187" w:type="dxa"/>
            <w:tcBorders>
              <w:top w:val="single" w:sz="8" w:space="0" w:color="FFFFFF"/>
              <w:left w:val="single" w:sz="8" w:space="0" w:color="FFFFFF"/>
              <w:bottom w:val="single" w:sz="8" w:space="0" w:color="FFFFFF"/>
              <w:right w:val="single" w:sz="8" w:space="0" w:color="FFFFFF"/>
            </w:tcBorders>
            <w:shd w:val="clear" w:color="auto" w:fill="E8E9EE"/>
            <w:tcMar>
              <w:top w:w="72" w:type="dxa"/>
              <w:left w:w="144" w:type="dxa"/>
              <w:bottom w:w="72" w:type="dxa"/>
              <w:right w:w="144" w:type="dxa"/>
            </w:tcMar>
            <w:hideMark/>
          </w:tcPr>
          <w:p w14:paraId="65B68E02" w14:textId="0EF9501B"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FF0000"/>
                <w:sz w:val="24"/>
                <w:szCs w:val="24"/>
                <w:lang w:val="en-US"/>
              </w:rPr>
              <w:t>86,7 % ↑</w:t>
            </w:r>
          </w:p>
        </w:tc>
        <w:tc>
          <w:tcPr>
            <w:tcW w:w="1299" w:type="dxa"/>
            <w:tcBorders>
              <w:top w:val="single" w:sz="8" w:space="0" w:color="FFFFFF"/>
              <w:left w:val="single" w:sz="8" w:space="0" w:color="FFFFFF"/>
              <w:bottom w:val="single" w:sz="8" w:space="0" w:color="FFFFFF"/>
              <w:right w:val="single" w:sz="8" w:space="0" w:color="FFFFFF"/>
            </w:tcBorders>
            <w:shd w:val="clear" w:color="auto" w:fill="E8E9EE"/>
            <w:tcMar>
              <w:top w:w="72" w:type="dxa"/>
              <w:left w:w="144" w:type="dxa"/>
              <w:bottom w:w="72" w:type="dxa"/>
              <w:right w:w="144" w:type="dxa"/>
            </w:tcMar>
            <w:hideMark/>
          </w:tcPr>
          <w:p w14:paraId="2772BDFE" w14:textId="784BEC5D" w:rsidR="00706B4E" w:rsidRDefault="00706B4E" w:rsidP="00706B4E">
            <w:pPr>
              <w:jc w:val="center"/>
              <w:rPr>
                <w:rFonts w:ascii="Times New Roman" w:hAnsi="Times New Roman" w:cs="Times New Roman"/>
                <w:b/>
                <w:bCs/>
                <w:color w:val="FF0000"/>
                <w:sz w:val="24"/>
                <w:szCs w:val="24"/>
              </w:rPr>
            </w:pPr>
            <w:r>
              <w:rPr>
                <w:rFonts w:ascii="Times New Roman" w:hAnsi="Times New Roman" w:cs="Times New Roman"/>
                <w:b/>
                <w:bCs/>
                <w:color w:val="70AD47" w:themeColor="accent6"/>
                <w:sz w:val="24"/>
                <w:szCs w:val="24"/>
                <w:lang w:val="en-US"/>
              </w:rPr>
              <w:t>82</w:t>
            </w:r>
            <w:r>
              <w:rPr>
                <w:rFonts w:ascii="Times New Roman" w:hAnsi="Times New Roman" w:cs="Times New Roman"/>
                <w:b/>
                <w:bCs/>
                <w:color w:val="FF0000"/>
                <w:sz w:val="24"/>
                <w:szCs w:val="24"/>
                <w:lang w:val="en-US"/>
              </w:rPr>
              <w:t xml:space="preserve"> </w:t>
            </w:r>
            <w:r>
              <w:rPr>
                <w:rFonts w:ascii="Times New Roman" w:hAnsi="Times New Roman" w:cs="Times New Roman"/>
                <w:b/>
                <w:bCs/>
                <w:color w:val="70AD47" w:themeColor="accent6"/>
                <w:sz w:val="24"/>
                <w:szCs w:val="24"/>
                <w:lang w:val="en-US"/>
              </w:rPr>
              <w:t>% ↓</w:t>
            </w:r>
          </w:p>
        </w:tc>
        <w:tc>
          <w:tcPr>
            <w:tcW w:w="1121" w:type="dxa"/>
            <w:tcBorders>
              <w:top w:val="single" w:sz="8" w:space="0" w:color="FFFFFF"/>
              <w:left w:val="single" w:sz="8" w:space="0" w:color="FFFFFF"/>
              <w:bottom w:val="single" w:sz="8" w:space="0" w:color="FFFFFF"/>
              <w:right w:val="single" w:sz="8" w:space="0" w:color="FFFFFF"/>
            </w:tcBorders>
            <w:shd w:val="clear" w:color="auto" w:fill="E8E9EE"/>
            <w:hideMark/>
          </w:tcPr>
          <w:p w14:paraId="77EF75E3" w14:textId="63C0246A" w:rsidR="00706B4E" w:rsidRDefault="00706B4E" w:rsidP="00706B4E">
            <w:pPr>
              <w:jc w:val="center"/>
              <w:rPr>
                <w:rFonts w:ascii="Times New Roman" w:hAnsi="Times New Roman" w:cs="Times New Roman"/>
                <w:b/>
                <w:bCs/>
                <w:color w:val="FF0000"/>
                <w:sz w:val="24"/>
                <w:szCs w:val="24"/>
                <w:lang w:val="en-US"/>
              </w:rPr>
            </w:pPr>
            <w:r>
              <w:rPr>
                <w:rFonts w:ascii="Times New Roman" w:hAnsi="Times New Roman" w:cs="Times New Roman"/>
                <w:b/>
                <w:bCs/>
                <w:color w:val="70AD47" w:themeColor="accent6"/>
                <w:sz w:val="24"/>
                <w:szCs w:val="24"/>
                <w:lang w:val="en-US"/>
              </w:rPr>
              <w:t>70% ↓</w:t>
            </w:r>
          </w:p>
        </w:tc>
        <w:tc>
          <w:tcPr>
            <w:tcW w:w="1006" w:type="dxa"/>
            <w:tcBorders>
              <w:top w:val="single" w:sz="8" w:space="0" w:color="FFFFFF"/>
              <w:left w:val="single" w:sz="8" w:space="0" w:color="FFFFFF"/>
              <w:bottom w:val="single" w:sz="8" w:space="0" w:color="FFFFFF"/>
              <w:right w:val="single" w:sz="8" w:space="0" w:color="FFFFFF"/>
            </w:tcBorders>
            <w:shd w:val="clear" w:color="auto" w:fill="E8E9EE"/>
          </w:tcPr>
          <w:p w14:paraId="17A4B0F6" w14:textId="7F4239FD" w:rsidR="00706B4E" w:rsidRDefault="00706B4E" w:rsidP="00706B4E">
            <w:pPr>
              <w:jc w:val="center"/>
              <w:rPr>
                <w:rFonts w:ascii="Times New Roman" w:hAnsi="Times New Roman" w:cs="Times New Roman"/>
                <w:b/>
                <w:bCs/>
                <w:color w:val="70AD47" w:themeColor="accent6"/>
                <w:sz w:val="24"/>
                <w:szCs w:val="24"/>
                <w:lang w:val="en-US"/>
              </w:rPr>
            </w:pPr>
            <w:r w:rsidRPr="00706B4E">
              <w:rPr>
                <w:rFonts w:ascii="Times New Roman" w:hAnsi="Times New Roman" w:cs="Times New Roman"/>
                <w:b/>
                <w:bCs/>
                <w:color w:val="EE0000"/>
                <w:sz w:val="24"/>
                <w:szCs w:val="24"/>
                <w:lang w:val="en-US"/>
              </w:rPr>
              <w:t>82% ↑</w:t>
            </w:r>
          </w:p>
        </w:tc>
      </w:tr>
      <w:tr w:rsidR="00706B4E" w14:paraId="66E23A0D" w14:textId="24259B25" w:rsidTr="00DF1FAD">
        <w:trPr>
          <w:trHeight w:val="363"/>
        </w:trPr>
        <w:tc>
          <w:tcPr>
            <w:tcW w:w="3819"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14:paraId="34E92649" w14:textId="77777777" w:rsidR="00706B4E" w:rsidRDefault="00706B4E" w:rsidP="00706B4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žinote, kur kreiptis, norint pranešti apie korupcijos atvejį VMVT?</w:t>
            </w:r>
          </w:p>
        </w:tc>
        <w:tc>
          <w:tcPr>
            <w:tcW w:w="1186"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tcPr>
          <w:p w14:paraId="6F6E9416" w14:textId="5D41D55E"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89,2 %</w:t>
            </w:r>
          </w:p>
        </w:tc>
        <w:tc>
          <w:tcPr>
            <w:tcW w:w="1187"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14:paraId="0033FA78" w14:textId="31278E6E"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70AD47" w:themeColor="accent6"/>
                <w:sz w:val="24"/>
                <w:szCs w:val="24"/>
                <w:lang w:val="en-US"/>
              </w:rPr>
              <w:t>96,7 % ↑</w:t>
            </w:r>
          </w:p>
        </w:tc>
        <w:tc>
          <w:tcPr>
            <w:tcW w:w="1299"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14:paraId="651C856A" w14:textId="459B6814"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70AD47" w:themeColor="accent6"/>
                <w:sz w:val="24"/>
                <w:szCs w:val="24"/>
                <w:lang w:val="en-US"/>
              </w:rPr>
              <w:t>96 %</w:t>
            </w:r>
          </w:p>
        </w:tc>
        <w:tc>
          <w:tcPr>
            <w:tcW w:w="1121" w:type="dxa"/>
            <w:tcBorders>
              <w:top w:val="single" w:sz="8" w:space="0" w:color="FFFFFF"/>
              <w:left w:val="single" w:sz="8" w:space="0" w:color="FFFFFF"/>
              <w:bottom w:val="single" w:sz="8" w:space="0" w:color="FFFFFF"/>
              <w:right w:val="single" w:sz="8" w:space="0" w:color="FFFFFF"/>
            </w:tcBorders>
            <w:shd w:val="clear" w:color="auto" w:fill="CDCFDB"/>
            <w:hideMark/>
          </w:tcPr>
          <w:p w14:paraId="123719B7" w14:textId="749C5E54" w:rsidR="00706B4E" w:rsidRDefault="00706B4E" w:rsidP="00706B4E">
            <w:pPr>
              <w:jc w:val="center"/>
              <w:rPr>
                <w:rFonts w:ascii="Times New Roman" w:hAnsi="Times New Roman" w:cs="Times New Roman"/>
                <w:b/>
                <w:bCs/>
                <w:color w:val="70AD47" w:themeColor="accent6"/>
                <w:sz w:val="24"/>
                <w:szCs w:val="24"/>
                <w:lang w:val="en-US"/>
              </w:rPr>
            </w:pPr>
            <w:r>
              <w:rPr>
                <w:rFonts w:ascii="Times New Roman" w:hAnsi="Times New Roman" w:cs="Times New Roman"/>
                <w:b/>
                <w:bCs/>
                <w:color w:val="70AD47" w:themeColor="accent6"/>
                <w:sz w:val="24"/>
                <w:szCs w:val="24"/>
                <w:lang w:val="en-US"/>
              </w:rPr>
              <w:t>95%</w:t>
            </w:r>
            <w:r w:rsidR="00591C8C" w:rsidRPr="00591C8C">
              <w:rPr>
                <w:rFonts w:ascii="Times New Roman" w:hAnsi="Times New Roman" w:cs="Times New Roman"/>
                <w:b/>
                <w:bCs/>
                <w:color w:val="70AD47" w:themeColor="accent6"/>
                <w:sz w:val="24"/>
                <w:szCs w:val="24"/>
                <w:lang w:val="en-US"/>
              </w:rPr>
              <w:t>↓</w:t>
            </w:r>
          </w:p>
        </w:tc>
        <w:tc>
          <w:tcPr>
            <w:tcW w:w="1006" w:type="dxa"/>
            <w:tcBorders>
              <w:top w:val="single" w:sz="8" w:space="0" w:color="FFFFFF"/>
              <w:left w:val="single" w:sz="8" w:space="0" w:color="FFFFFF"/>
              <w:bottom w:val="single" w:sz="8" w:space="0" w:color="FFFFFF"/>
              <w:right w:val="single" w:sz="8" w:space="0" w:color="FFFFFF"/>
            </w:tcBorders>
            <w:shd w:val="clear" w:color="auto" w:fill="CDCFDB"/>
          </w:tcPr>
          <w:p w14:paraId="51BDA2BF" w14:textId="596094A0" w:rsidR="00706B4E" w:rsidRDefault="00706B4E" w:rsidP="00706B4E">
            <w:pPr>
              <w:jc w:val="center"/>
              <w:rPr>
                <w:rFonts w:ascii="Times New Roman" w:hAnsi="Times New Roman" w:cs="Times New Roman"/>
                <w:b/>
                <w:bCs/>
                <w:color w:val="70AD47" w:themeColor="accent6"/>
                <w:sz w:val="24"/>
                <w:szCs w:val="24"/>
                <w:lang w:val="en-US"/>
              </w:rPr>
            </w:pPr>
            <w:r>
              <w:rPr>
                <w:rFonts w:ascii="Times New Roman" w:hAnsi="Times New Roman" w:cs="Times New Roman"/>
                <w:b/>
                <w:bCs/>
                <w:color w:val="70AD47" w:themeColor="accent6"/>
                <w:sz w:val="24"/>
                <w:szCs w:val="24"/>
                <w:lang w:val="en-US"/>
              </w:rPr>
              <w:t>97%</w:t>
            </w:r>
            <w:r w:rsidR="00591C8C" w:rsidRPr="00591C8C">
              <w:rPr>
                <w:rFonts w:ascii="Times New Roman" w:hAnsi="Times New Roman" w:cs="Times New Roman"/>
                <w:b/>
                <w:bCs/>
                <w:color w:val="70AD47" w:themeColor="accent6"/>
                <w:sz w:val="24"/>
                <w:szCs w:val="24"/>
                <w:lang w:val="en-US"/>
              </w:rPr>
              <w:t>↑</w:t>
            </w:r>
          </w:p>
        </w:tc>
      </w:tr>
      <w:tr w:rsidR="00706B4E" w14:paraId="73BD4ED2" w14:textId="73195E16" w:rsidTr="00DF1FAD">
        <w:trPr>
          <w:trHeight w:val="654"/>
        </w:trPr>
        <w:tc>
          <w:tcPr>
            <w:tcW w:w="3819" w:type="dxa"/>
            <w:tcBorders>
              <w:top w:val="single" w:sz="8" w:space="0" w:color="FFFFFF"/>
              <w:left w:val="single" w:sz="8" w:space="0" w:color="FFFFFF"/>
              <w:bottom w:val="single" w:sz="8" w:space="0" w:color="FFFFFF"/>
              <w:right w:val="single" w:sz="8" w:space="0" w:color="FFFFFF"/>
            </w:tcBorders>
            <w:shd w:val="clear" w:color="auto" w:fill="E8E9EE"/>
            <w:tcMar>
              <w:top w:w="72" w:type="dxa"/>
              <w:left w:w="144" w:type="dxa"/>
              <w:bottom w:w="72" w:type="dxa"/>
              <w:right w:w="144" w:type="dxa"/>
            </w:tcMar>
            <w:hideMark/>
          </w:tcPr>
          <w:p w14:paraId="0FD9E3E3" w14:textId="77777777" w:rsidR="00706B4E" w:rsidRDefault="00706B4E" w:rsidP="00706B4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per pastaruosius dvejus metus yra buvę situacijų, kai Jums ar Jūsų kolegai buvo siūlomas kyšis ar buvote kitaip darbe susidūręs (-</w:t>
            </w:r>
            <w:proofErr w:type="spellStart"/>
            <w:r>
              <w:rPr>
                <w:rFonts w:ascii="Times New Roman" w:hAnsi="Times New Roman" w:cs="Times New Roman"/>
                <w:color w:val="000000" w:themeColor="text1"/>
                <w:sz w:val="24"/>
                <w:szCs w:val="24"/>
              </w:rPr>
              <w:t>usi</w:t>
            </w:r>
            <w:proofErr w:type="spellEnd"/>
            <w:r>
              <w:rPr>
                <w:rFonts w:ascii="Times New Roman" w:hAnsi="Times New Roman" w:cs="Times New Roman"/>
                <w:color w:val="000000" w:themeColor="text1"/>
                <w:sz w:val="24"/>
                <w:szCs w:val="24"/>
              </w:rPr>
              <w:t>) su korupcija?</w:t>
            </w:r>
          </w:p>
        </w:tc>
        <w:tc>
          <w:tcPr>
            <w:tcW w:w="1186" w:type="dxa"/>
            <w:tcBorders>
              <w:top w:val="single" w:sz="8" w:space="0" w:color="FFFFFF"/>
              <w:left w:val="single" w:sz="8" w:space="0" w:color="FFFFFF"/>
              <w:bottom w:val="single" w:sz="8" w:space="0" w:color="FFFFFF"/>
              <w:right w:val="single" w:sz="8" w:space="0" w:color="FFFFFF"/>
            </w:tcBorders>
            <w:shd w:val="clear" w:color="auto" w:fill="E8E9EE"/>
            <w:tcMar>
              <w:top w:w="72" w:type="dxa"/>
              <w:left w:w="144" w:type="dxa"/>
              <w:bottom w:w="72" w:type="dxa"/>
              <w:right w:w="144" w:type="dxa"/>
            </w:tcMar>
          </w:tcPr>
          <w:p w14:paraId="350822CE" w14:textId="623BFD8E"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7,6 %</w:t>
            </w:r>
          </w:p>
        </w:tc>
        <w:tc>
          <w:tcPr>
            <w:tcW w:w="1187" w:type="dxa"/>
            <w:tcBorders>
              <w:top w:val="single" w:sz="8" w:space="0" w:color="FFFFFF"/>
              <w:left w:val="single" w:sz="8" w:space="0" w:color="FFFFFF"/>
              <w:bottom w:val="single" w:sz="8" w:space="0" w:color="FFFFFF"/>
              <w:right w:val="single" w:sz="8" w:space="0" w:color="FFFFFF"/>
            </w:tcBorders>
            <w:shd w:val="clear" w:color="auto" w:fill="E8E9EE"/>
            <w:tcMar>
              <w:top w:w="72" w:type="dxa"/>
              <w:left w:w="144" w:type="dxa"/>
              <w:bottom w:w="72" w:type="dxa"/>
              <w:right w:w="144" w:type="dxa"/>
            </w:tcMar>
            <w:hideMark/>
          </w:tcPr>
          <w:p w14:paraId="142BFA2D" w14:textId="350F6BFD"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FF0000"/>
                <w:sz w:val="24"/>
                <w:szCs w:val="24"/>
                <w:lang w:val="en-US"/>
              </w:rPr>
              <w:t>8,2 % ↑</w:t>
            </w:r>
          </w:p>
        </w:tc>
        <w:tc>
          <w:tcPr>
            <w:tcW w:w="1299" w:type="dxa"/>
            <w:tcBorders>
              <w:top w:val="single" w:sz="8" w:space="0" w:color="FFFFFF"/>
              <w:left w:val="single" w:sz="8" w:space="0" w:color="FFFFFF"/>
              <w:bottom w:val="single" w:sz="8" w:space="0" w:color="FFFFFF"/>
              <w:right w:val="single" w:sz="8" w:space="0" w:color="FFFFFF"/>
            </w:tcBorders>
            <w:shd w:val="clear" w:color="auto" w:fill="E8E9EE"/>
            <w:tcMar>
              <w:top w:w="72" w:type="dxa"/>
              <w:left w:w="144" w:type="dxa"/>
              <w:bottom w:w="72" w:type="dxa"/>
              <w:right w:w="144" w:type="dxa"/>
            </w:tcMar>
            <w:hideMark/>
          </w:tcPr>
          <w:p w14:paraId="762952CE" w14:textId="148E95E3"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70AD47" w:themeColor="accent6"/>
                <w:sz w:val="24"/>
                <w:szCs w:val="24"/>
                <w:lang w:val="en-US"/>
              </w:rPr>
              <w:t>6</w:t>
            </w:r>
            <w:r>
              <w:rPr>
                <w:rFonts w:ascii="Times New Roman" w:hAnsi="Times New Roman" w:cs="Times New Roman"/>
                <w:b/>
                <w:bCs/>
                <w:color w:val="FF0000"/>
                <w:sz w:val="24"/>
                <w:szCs w:val="24"/>
                <w:lang w:val="en-US"/>
              </w:rPr>
              <w:t xml:space="preserve"> </w:t>
            </w:r>
            <w:r>
              <w:rPr>
                <w:rFonts w:ascii="Times New Roman" w:hAnsi="Times New Roman" w:cs="Times New Roman"/>
                <w:b/>
                <w:bCs/>
                <w:color w:val="70AD47" w:themeColor="accent6"/>
                <w:sz w:val="24"/>
                <w:szCs w:val="24"/>
                <w:lang w:val="en-US"/>
              </w:rPr>
              <w:t>% ↓</w:t>
            </w:r>
          </w:p>
        </w:tc>
        <w:tc>
          <w:tcPr>
            <w:tcW w:w="1121" w:type="dxa"/>
            <w:tcBorders>
              <w:top w:val="single" w:sz="8" w:space="0" w:color="FFFFFF"/>
              <w:left w:val="single" w:sz="8" w:space="0" w:color="FFFFFF"/>
              <w:bottom w:val="single" w:sz="8" w:space="0" w:color="FFFFFF"/>
              <w:right w:val="single" w:sz="8" w:space="0" w:color="FFFFFF"/>
            </w:tcBorders>
            <w:shd w:val="clear" w:color="auto" w:fill="E8E9EE"/>
            <w:hideMark/>
          </w:tcPr>
          <w:p w14:paraId="2A5AAD76" w14:textId="479F2AE1" w:rsidR="00706B4E" w:rsidRDefault="00706B4E" w:rsidP="00706B4E">
            <w:pPr>
              <w:jc w:val="center"/>
              <w:rPr>
                <w:rFonts w:ascii="Times New Roman" w:hAnsi="Times New Roman" w:cs="Times New Roman"/>
                <w:b/>
                <w:bCs/>
                <w:color w:val="FF0000"/>
                <w:sz w:val="24"/>
                <w:szCs w:val="24"/>
                <w:lang w:val="en-US"/>
              </w:rPr>
            </w:pPr>
            <w:r w:rsidRPr="005C6F56">
              <w:rPr>
                <w:rFonts w:ascii="Times New Roman" w:hAnsi="Times New Roman" w:cs="Times New Roman"/>
                <w:b/>
                <w:bCs/>
                <w:color w:val="FF0000"/>
                <w:sz w:val="24"/>
                <w:szCs w:val="24"/>
                <w:lang w:val="en-US"/>
              </w:rPr>
              <w:t>8</w:t>
            </w:r>
            <w:r>
              <w:rPr>
                <w:rFonts w:ascii="Times New Roman" w:hAnsi="Times New Roman" w:cs="Times New Roman"/>
                <w:b/>
                <w:bCs/>
                <w:color w:val="FF0000"/>
                <w:sz w:val="24"/>
                <w:szCs w:val="24"/>
                <w:lang w:val="en-US"/>
              </w:rPr>
              <w:t>% ↑</w:t>
            </w:r>
          </w:p>
        </w:tc>
        <w:tc>
          <w:tcPr>
            <w:tcW w:w="1006" w:type="dxa"/>
            <w:tcBorders>
              <w:top w:val="single" w:sz="8" w:space="0" w:color="FFFFFF"/>
              <w:left w:val="single" w:sz="8" w:space="0" w:color="FFFFFF"/>
              <w:bottom w:val="single" w:sz="8" w:space="0" w:color="FFFFFF"/>
              <w:right w:val="single" w:sz="8" w:space="0" w:color="FFFFFF"/>
            </w:tcBorders>
            <w:shd w:val="clear" w:color="auto" w:fill="E8E9EE"/>
          </w:tcPr>
          <w:p w14:paraId="2F3B76FE" w14:textId="31D1F343" w:rsidR="00706B4E" w:rsidRDefault="00706B4E" w:rsidP="00706B4E">
            <w:pPr>
              <w:jc w:val="center"/>
              <w:rPr>
                <w:rFonts w:ascii="Times New Roman" w:hAnsi="Times New Roman" w:cs="Times New Roman"/>
                <w:b/>
                <w:bCs/>
                <w:color w:val="70AD47" w:themeColor="accent6"/>
                <w:sz w:val="24"/>
                <w:szCs w:val="24"/>
                <w:lang w:val="en-US"/>
              </w:rPr>
            </w:pPr>
            <w:r w:rsidRPr="00591C8C">
              <w:rPr>
                <w:rFonts w:ascii="Times New Roman" w:hAnsi="Times New Roman" w:cs="Times New Roman"/>
                <w:b/>
                <w:bCs/>
                <w:color w:val="70AD47" w:themeColor="accent6"/>
                <w:sz w:val="24"/>
                <w:szCs w:val="24"/>
                <w:lang w:val="en-US"/>
              </w:rPr>
              <w:t xml:space="preserve">8% </w:t>
            </w:r>
          </w:p>
        </w:tc>
      </w:tr>
      <w:tr w:rsidR="00706B4E" w14:paraId="3C922ABD" w14:textId="1750B1A3" w:rsidTr="00DF1FAD">
        <w:trPr>
          <w:trHeight w:val="294"/>
        </w:trPr>
        <w:tc>
          <w:tcPr>
            <w:tcW w:w="3819"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14:paraId="4085CF04" w14:textId="77777777" w:rsidR="00706B4E" w:rsidRDefault="00706B4E" w:rsidP="00706B4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Jeigu ateityje susidurtumėte su korupcijos apraiškomis darbe, ar apie tai praneštumėte?</w:t>
            </w:r>
          </w:p>
        </w:tc>
        <w:tc>
          <w:tcPr>
            <w:tcW w:w="1186"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tcPr>
          <w:p w14:paraId="6863A8B0" w14:textId="403CD9A6"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US"/>
              </w:rPr>
              <w:t>87,8 %</w:t>
            </w:r>
          </w:p>
        </w:tc>
        <w:tc>
          <w:tcPr>
            <w:tcW w:w="1187"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14:paraId="524B58C7" w14:textId="517E7138" w:rsidR="00706B4E" w:rsidRDefault="00706B4E" w:rsidP="00706B4E">
            <w:pPr>
              <w:jc w:val="center"/>
              <w:rPr>
                <w:rFonts w:ascii="Times New Roman" w:hAnsi="Times New Roman" w:cs="Times New Roman"/>
                <w:b/>
                <w:bCs/>
                <w:color w:val="000000" w:themeColor="text1"/>
                <w:sz w:val="24"/>
                <w:szCs w:val="24"/>
              </w:rPr>
            </w:pPr>
            <w:r>
              <w:rPr>
                <w:rFonts w:ascii="Times New Roman" w:hAnsi="Times New Roman" w:cs="Times New Roman"/>
                <w:b/>
                <w:bCs/>
                <w:color w:val="FF0000"/>
                <w:sz w:val="24"/>
                <w:szCs w:val="24"/>
                <w:lang w:val="en-US"/>
              </w:rPr>
              <w:t>68,3 % ↓</w:t>
            </w:r>
          </w:p>
        </w:tc>
        <w:tc>
          <w:tcPr>
            <w:tcW w:w="1299" w:type="dxa"/>
            <w:tcBorders>
              <w:top w:val="single" w:sz="8" w:space="0" w:color="FFFFFF"/>
              <w:left w:val="single" w:sz="8" w:space="0" w:color="FFFFFF"/>
              <w:bottom w:val="single" w:sz="8" w:space="0" w:color="FFFFFF"/>
              <w:right w:val="single" w:sz="8" w:space="0" w:color="FFFFFF"/>
            </w:tcBorders>
            <w:shd w:val="clear" w:color="auto" w:fill="CDCFDB"/>
            <w:tcMar>
              <w:top w:w="72" w:type="dxa"/>
              <w:left w:w="144" w:type="dxa"/>
              <w:bottom w:w="72" w:type="dxa"/>
              <w:right w:w="144" w:type="dxa"/>
            </w:tcMar>
            <w:hideMark/>
          </w:tcPr>
          <w:p w14:paraId="2F99B943" w14:textId="519A70C2" w:rsidR="00706B4E" w:rsidRDefault="00706B4E" w:rsidP="00706B4E">
            <w:pPr>
              <w:jc w:val="center"/>
              <w:rPr>
                <w:rFonts w:ascii="Times New Roman" w:hAnsi="Times New Roman" w:cs="Times New Roman"/>
                <w:b/>
                <w:bCs/>
                <w:color w:val="FF0000"/>
                <w:sz w:val="24"/>
                <w:szCs w:val="24"/>
              </w:rPr>
            </w:pPr>
            <w:r>
              <w:rPr>
                <w:rFonts w:ascii="Times New Roman" w:hAnsi="Times New Roman" w:cs="Times New Roman"/>
                <w:b/>
                <w:bCs/>
                <w:color w:val="70AD47" w:themeColor="accent6"/>
                <w:sz w:val="24"/>
                <w:szCs w:val="24"/>
                <w:lang w:val="en-US"/>
              </w:rPr>
              <w:t>93 % ↑</w:t>
            </w:r>
          </w:p>
        </w:tc>
        <w:tc>
          <w:tcPr>
            <w:tcW w:w="1121" w:type="dxa"/>
            <w:tcBorders>
              <w:top w:val="single" w:sz="8" w:space="0" w:color="FFFFFF"/>
              <w:left w:val="single" w:sz="8" w:space="0" w:color="FFFFFF"/>
              <w:bottom w:val="single" w:sz="8" w:space="0" w:color="FFFFFF"/>
              <w:right w:val="single" w:sz="8" w:space="0" w:color="FFFFFF"/>
            </w:tcBorders>
            <w:shd w:val="clear" w:color="auto" w:fill="CDCFDB"/>
            <w:hideMark/>
          </w:tcPr>
          <w:p w14:paraId="3765198E" w14:textId="31BF1E5C" w:rsidR="00706B4E" w:rsidRDefault="00706B4E" w:rsidP="00706B4E">
            <w:pPr>
              <w:jc w:val="center"/>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68 % ↓</w:t>
            </w:r>
          </w:p>
        </w:tc>
        <w:tc>
          <w:tcPr>
            <w:tcW w:w="1006" w:type="dxa"/>
            <w:tcBorders>
              <w:top w:val="single" w:sz="8" w:space="0" w:color="FFFFFF"/>
              <w:left w:val="single" w:sz="8" w:space="0" w:color="FFFFFF"/>
              <w:bottom w:val="single" w:sz="8" w:space="0" w:color="FFFFFF"/>
              <w:right w:val="single" w:sz="8" w:space="0" w:color="FFFFFF"/>
            </w:tcBorders>
            <w:shd w:val="clear" w:color="auto" w:fill="CDCFDB"/>
          </w:tcPr>
          <w:p w14:paraId="0DBB7902" w14:textId="3FFE38D5" w:rsidR="00706B4E" w:rsidRDefault="00DF1FAD" w:rsidP="00706B4E">
            <w:pPr>
              <w:jc w:val="center"/>
              <w:rPr>
                <w:rFonts w:ascii="Times New Roman" w:hAnsi="Times New Roman" w:cs="Times New Roman"/>
                <w:b/>
                <w:bCs/>
                <w:color w:val="70AD47" w:themeColor="accent6"/>
                <w:sz w:val="24"/>
                <w:szCs w:val="24"/>
                <w:lang w:val="en-US"/>
              </w:rPr>
            </w:pPr>
            <w:r w:rsidRPr="00DF1FAD">
              <w:rPr>
                <w:rFonts w:ascii="Times New Roman" w:hAnsi="Times New Roman" w:cs="Times New Roman"/>
                <w:b/>
                <w:bCs/>
                <w:color w:val="70AD47" w:themeColor="accent6"/>
                <w:sz w:val="24"/>
                <w:szCs w:val="24"/>
                <w:lang w:val="en-US"/>
              </w:rPr>
              <w:t>94</w:t>
            </w:r>
            <w:r w:rsidR="00706B4E" w:rsidRPr="00DF1FAD">
              <w:rPr>
                <w:rFonts w:ascii="Times New Roman" w:hAnsi="Times New Roman" w:cs="Times New Roman"/>
                <w:b/>
                <w:bCs/>
                <w:color w:val="70AD47" w:themeColor="accent6"/>
                <w:sz w:val="24"/>
                <w:szCs w:val="24"/>
                <w:lang w:val="en-US"/>
              </w:rPr>
              <w:t xml:space="preserve"> % </w:t>
            </w:r>
            <w:r w:rsidRPr="00DF1FAD">
              <w:rPr>
                <w:rFonts w:ascii="Times New Roman" w:hAnsi="Times New Roman" w:cs="Times New Roman"/>
                <w:b/>
                <w:bCs/>
                <w:color w:val="70AD47" w:themeColor="accent6"/>
                <w:sz w:val="24"/>
                <w:szCs w:val="24"/>
                <w:lang w:val="en-US"/>
              </w:rPr>
              <w:t>↑</w:t>
            </w:r>
          </w:p>
        </w:tc>
      </w:tr>
    </w:tbl>
    <w:p w14:paraId="4E7E5972" w14:textId="7688AD02" w:rsidR="005C6F56" w:rsidRDefault="005C6F56" w:rsidP="005C6F56">
      <w:pPr>
        <w:spacing w:after="0" w:line="360" w:lineRule="auto"/>
        <w:ind w:firstLine="851"/>
        <w:jc w:val="both"/>
        <w:rPr>
          <w:rFonts w:ascii="Times New Roman" w:hAnsi="Times New Roman" w:cs="Times New Roman"/>
          <w:sz w:val="24"/>
          <w:szCs w:val="24"/>
        </w:rPr>
      </w:pPr>
    </w:p>
    <w:p w14:paraId="3E431AB3" w14:textId="02A28136" w:rsidR="00634283" w:rsidRDefault="00732539" w:rsidP="00732539">
      <w:pPr>
        <w:spacing w:after="0" w:line="360" w:lineRule="auto"/>
        <w:ind w:firstLine="1296"/>
        <w:jc w:val="both"/>
        <w:rPr>
          <w:rFonts w:ascii="Times New Roman" w:hAnsi="Times New Roman" w:cs="Times New Roman"/>
          <w:color w:val="000000" w:themeColor="text1"/>
          <w:sz w:val="24"/>
          <w:szCs w:val="24"/>
        </w:rPr>
      </w:pPr>
      <w:r w:rsidRPr="00732539">
        <w:rPr>
          <w:rFonts w:ascii="Times New Roman" w:hAnsi="Times New Roman" w:cs="Times New Roman"/>
          <w:color w:val="000000" w:themeColor="text1"/>
          <w:sz w:val="24"/>
          <w:szCs w:val="24"/>
        </w:rPr>
        <w:t xml:space="preserve">Apie vykdomas korupcijos prevencijos priemones yra girdėję </w:t>
      </w:r>
      <w:r w:rsidR="00DF1FAD">
        <w:rPr>
          <w:rFonts w:ascii="Times New Roman" w:hAnsi="Times New Roman" w:cs="Times New Roman"/>
          <w:color w:val="000000" w:themeColor="text1"/>
          <w:sz w:val="24"/>
          <w:szCs w:val="24"/>
        </w:rPr>
        <w:t xml:space="preserve">99 % respondentų – 2 </w:t>
      </w:r>
      <w:r w:rsidR="00DF1FAD" w:rsidRPr="008839BC">
        <w:rPr>
          <w:rFonts w:ascii="Times New Roman" w:hAnsi="Times New Roman" w:cs="Times New Roman"/>
          <w:color w:val="000000" w:themeColor="text1"/>
          <w:sz w:val="24"/>
          <w:szCs w:val="24"/>
        </w:rPr>
        <w:t xml:space="preserve">% daugiau, nei </w:t>
      </w:r>
      <w:r w:rsidRPr="00732539">
        <w:rPr>
          <w:rFonts w:ascii="Times New Roman" w:hAnsi="Times New Roman" w:cs="Times New Roman"/>
          <w:color w:val="000000" w:themeColor="text1"/>
          <w:sz w:val="24"/>
          <w:szCs w:val="24"/>
        </w:rPr>
        <w:t xml:space="preserve">praeitais metais.  Apie tai ar mano, kad VMVT galimi korupcijos pasireiškimo atvejai nurodė </w:t>
      </w:r>
      <w:r w:rsidR="00DF1FAD">
        <w:rPr>
          <w:rFonts w:ascii="Times New Roman" w:hAnsi="Times New Roman" w:cs="Times New Roman"/>
          <w:color w:val="000000" w:themeColor="text1"/>
          <w:sz w:val="24"/>
          <w:szCs w:val="24"/>
        </w:rPr>
        <w:t>82</w:t>
      </w:r>
      <w:r w:rsidRPr="00732539">
        <w:rPr>
          <w:rFonts w:ascii="Times New Roman" w:hAnsi="Times New Roman" w:cs="Times New Roman"/>
          <w:color w:val="000000" w:themeColor="text1"/>
          <w:sz w:val="24"/>
          <w:szCs w:val="24"/>
        </w:rPr>
        <w:t xml:space="preserve"> % respondentų. Praeitais metais šis skaičius buvo 12 % </w:t>
      </w:r>
      <w:r w:rsidR="00DF1FAD">
        <w:rPr>
          <w:rFonts w:ascii="Times New Roman" w:hAnsi="Times New Roman" w:cs="Times New Roman"/>
          <w:color w:val="000000" w:themeColor="text1"/>
          <w:sz w:val="24"/>
          <w:szCs w:val="24"/>
        </w:rPr>
        <w:t>mažesnis</w:t>
      </w:r>
      <w:r w:rsidRPr="00732539">
        <w:rPr>
          <w:rFonts w:ascii="Times New Roman" w:hAnsi="Times New Roman" w:cs="Times New Roman"/>
          <w:color w:val="000000" w:themeColor="text1"/>
          <w:sz w:val="24"/>
          <w:szCs w:val="24"/>
        </w:rPr>
        <w:t xml:space="preserve">. </w:t>
      </w:r>
    </w:p>
    <w:p w14:paraId="21DD910D" w14:textId="6068A8C6" w:rsidR="00732539" w:rsidRPr="00732539" w:rsidRDefault="00732539" w:rsidP="00732539">
      <w:pPr>
        <w:spacing w:after="0" w:line="360" w:lineRule="auto"/>
        <w:ind w:firstLine="1296"/>
        <w:jc w:val="both"/>
        <w:rPr>
          <w:rFonts w:ascii="Times New Roman" w:hAnsi="Times New Roman" w:cs="Times New Roman"/>
          <w:color w:val="000000" w:themeColor="text1"/>
          <w:sz w:val="24"/>
          <w:szCs w:val="24"/>
        </w:rPr>
      </w:pPr>
      <w:r w:rsidRPr="00732539">
        <w:rPr>
          <w:rFonts w:ascii="Times New Roman" w:hAnsi="Times New Roman" w:cs="Times New Roman"/>
          <w:color w:val="000000" w:themeColor="text1"/>
          <w:sz w:val="24"/>
          <w:szCs w:val="24"/>
        </w:rPr>
        <w:t>Išlieka stabiliai didelis skaičius darbuotojų, kurie nurodė žinantys kur kreiptis norint pranešti apie korupcijos atvejį</w:t>
      </w:r>
      <w:r w:rsidR="00DF1FAD">
        <w:rPr>
          <w:rFonts w:ascii="Times New Roman" w:hAnsi="Times New Roman" w:cs="Times New Roman"/>
          <w:color w:val="000000" w:themeColor="text1"/>
          <w:sz w:val="24"/>
          <w:szCs w:val="24"/>
        </w:rPr>
        <w:t xml:space="preserve"> – 97 </w:t>
      </w:r>
      <w:r w:rsidR="00DF1FAD" w:rsidRPr="00DF1FAD">
        <w:rPr>
          <w:rFonts w:ascii="Times New Roman" w:hAnsi="Times New Roman" w:cs="Times New Roman"/>
          <w:color w:val="000000" w:themeColor="text1"/>
          <w:sz w:val="24"/>
          <w:szCs w:val="24"/>
        </w:rPr>
        <w:t>% respondentų</w:t>
      </w:r>
      <w:r w:rsidRPr="00732539">
        <w:rPr>
          <w:rFonts w:ascii="Times New Roman" w:hAnsi="Times New Roman" w:cs="Times New Roman"/>
          <w:color w:val="000000" w:themeColor="text1"/>
          <w:sz w:val="24"/>
          <w:szCs w:val="24"/>
        </w:rPr>
        <w:t>.</w:t>
      </w:r>
      <w:r w:rsidR="00DF1FAD">
        <w:rPr>
          <w:rFonts w:ascii="Times New Roman" w:hAnsi="Times New Roman" w:cs="Times New Roman"/>
          <w:color w:val="000000" w:themeColor="text1"/>
          <w:sz w:val="24"/>
          <w:szCs w:val="24"/>
        </w:rPr>
        <w:t xml:space="preserve"> Nepakito (8 </w:t>
      </w:r>
      <w:r w:rsidR="00DF1FAD" w:rsidRPr="00DF1FAD">
        <w:rPr>
          <w:rFonts w:ascii="Times New Roman" w:hAnsi="Times New Roman" w:cs="Times New Roman"/>
          <w:color w:val="000000" w:themeColor="text1"/>
          <w:sz w:val="24"/>
          <w:szCs w:val="24"/>
        </w:rPr>
        <w:t>% respondentų</w:t>
      </w:r>
      <w:r w:rsidR="00DF1FAD">
        <w:rPr>
          <w:rFonts w:ascii="Times New Roman" w:hAnsi="Times New Roman" w:cs="Times New Roman"/>
          <w:color w:val="000000" w:themeColor="text1"/>
          <w:sz w:val="24"/>
          <w:szCs w:val="24"/>
        </w:rPr>
        <w:t>) nurodė</w:t>
      </w:r>
      <w:r w:rsidRPr="00732539">
        <w:rPr>
          <w:rFonts w:ascii="Times New Roman" w:hAnsi="Times New Roman" w:cs="Times New Roman"/>
          <w:color w:val="000000" w:themeColor="text1"/>
          <w:sz w:val="24"/>
          <w:szCs w:val="24"/>
        </w:rPr>
        <w:t>, jog per pastaruosius dvejus metus yra buvę situacijų kai jam ar kolegai buvo siūlomas kyšis ar buvo darbe kitaip susidūręs su korupcija.</w:t>
      </w:r>
    </w:p>
    <w:p w14:paraId="4C126D33" w14:textId="5FADC47B" w:rsidR="00732539" w:rsidRDefault="00DF1FAD" w:rsidP="00DF1FAD">
      <w:pPr>
        <w:spacing w:after="0" w:line="360" w:lineRule="auto"/>
        <w:ind w:firstLine="12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732539" w:rsidRPr="00732539">
        <w:rPr>
          <w:rFonts w:ascii="Times New Roman" w:hAnsi="Times New Roman" w:cs="Times New Roman"/>
          <w:color w:val="000000" w:themeColor="text1"/>
          <w:sz w:val="24"/>
          <w:szCs w:val="24"/>
        </w:rPr>
        <w:t>et 9</w:t>
      </w:r>
      <w:r>
        <w:rPr>
          <w:rFonts w:ascii="Times New Roman" w:hAnsi="Times New Roman" w:cs="Times New Roman"/>
          <w:color w:val="000000" w:themeColor="text1"/>
          <w:sz w:val="24"/>
          <w:szCs w:val="24"/>
        </w:rPr>
        <w:t>4</w:t>
      </w:r>
      <w:r w:rsidR="00732539" w:rsidRPr="00732539">
        <w:rPr>
          <w:rFonts w:ascii="Times New Roman" w:hAnsi="Times New Roman" w:cs="Times New Roman"/>
          <w:color w:val="000000" w:themeColor="text1"/>
          <w:sz w:val="24"/>
          <w:szCs w:val="24"/>
        </w:rPr>
        <w:t xml:space="preserve"> % apklausos respondentų nurodė, kad praneštų apie jiems žinomą korupcijos atvejį darbe, </w:t>
      </w:r>
      <w:r>
        <w:rPr>
          <w:rFonts w:ascii="Times New Roman" w:hAnsi="Times New Roman" w:cs="Times New Roman"/>
          <w:color w:val="000000" w:themeColor="text1"/>
          <w:sz w:val="24"/>
          <w:szCs w:val="24"/>
        </w:rPr>
        <w:t xml:space="preserve">ir tai yra didžiausias respondentų skaičius per pastarųjų 5 metų apklausų laikotarpį. </w:t>
      </w:r>
      <w:r w:rsidR="00634283">
        <w:rPr>
          <w:rFonts w:ascii="Times New Roman" w:hAnsi="Times New Roman" w:cs="Times New Roman"/>
          <w:color w:val="000000" w:themeColor="text1"/>
          <w:sz w:val="24"/>
          <w:szCs w:val="24"/>
        </w:rPr>
        <w:t>T</w:t>
      </w:r>
      <w:r w:rsidR="00732539" w:rsidRPr="00732539">
        <w:rPr>
          <w:rFonts w:ascii="Times New Roman" w:hAnsi="Times New Roman" w:cs="Times New Roman"/>
          <w:color w:val="000000" w:themeColor="text1"/>
          <w:sz w:val="24"/>
          <w:szCs w:val="24"/>
        </w:rPr>
        <w:t xml:space="preserve">uo tarpu 2024 m. apklausos metu tai nurodė 68 % apklausos respondentų. </w:t>
      </w:r>
      <w:r w:rsidR="00732539" w:rsidRPr="00591C8C">
        <w:rPr>
          <w:rFonts w:ascii="Times New Roman" w:hAnsi="Times New Roman" w:cs="Times New Roman"/>
          <w:color w:val="000000" w:themeColor="text1"/>
          <w:sz w:val="24"/>
          <w:szCs w:val="24"/>
        </w:rPr>
        <w:t xml:space="preserve">Pažymėtina, kad tik </w:t>
      </w:r>
      <w:r w:rsidRPr="00591C8C">
        <w:rPr>
          <w:rFonts w:ascii="Times New Roman" w:hAnsi="Times New Roman" w:cs="Times New Roman"/>
          <w:color w:val="000000" w:themeColor="text1"/>
          <w:sz w:val="24"/>
          <w:szCs w:val="24"/>
        </w:rPr>
        <w:t>6</w:t>
      </w:r>
      <w:r w:rsidR="00732539" w:rsidRPr="00591C8C">
        <w:rPr>
          <w:rFonts w:ascii="Times New Roman" w:hAnsi="Times New Roman" w:cs="Times New Roman"/>
          <w:color w:val="000000" w:themeColor="text1"/>
          <w:sz w:val="24"/>
          <w:szCs w:val="24"/>
        </w:rPr>
        <w:t xml:space="preserve"> % respondentų nurodė, kad apie korupcijos atvejį nepraneštų. </w:t>
      </w:r>
      <w:r w:rsidR="00732539" w:rsidRPr="00732539">
        <w:rPr>
          <w:rFonts w:ascii="Times New Roman" w:hAnsi="Times New Roman" w:cs="Times New Roman"/>
          <w:color w:val="000000" w:themeColor="text1"/>
          <w:sz w:val="24"/>
          <w:szCs w:val="24"/>
        </w:rPr>
        <w:t xml:space="preserve"> </w:t>
      </w:r>
      <w:r w:rsidR="00732539" w:rsidRPr="00591C8C">
        <w:rPr>
          <w:rFonts w:ascii="Times New Roman" w:hAnsi="Times New Roman" w:cs="Times New Roman"/>
          <w:color w:val="000000" w:themeColor="text1"/>
          <w:sz w:val="24"/>
          <w:szCs w:val="24"/>
        </w:rPr>
        <w:t xml:space="preserve">Iš nepranešimo motyvų dominuojantys buvo </w:t>
      </w:r>
      <w:r w:rsidR="00591C8C" w:rsidRPr="00591C8C">
        <w:rPr>
          <w:rFonts w:ascii="Times New Roman" w:hAnsi="Times New Roman" w:cs="Times New Roman"/>
          <w:color w:val="000000" w:themeColor="text1"/>
          <w:sz w:val="24"/>
          <w:szCs w:val="24"/>
        </w:rPr>
        <w:t>nebuvimas tikru, kad tai korupcijos atvejis, nematymas prasmės pranešti, nes su tuo susijusių asmenų nieks nenuteis ir baimė, kad bus atskleisti tapatybės duomenys trečiajai šaliai</w:t>
      </w:r>
      <w:r w:rsidR="00591C8C">
        <w:rPr>
          <w:rFonts w:ascii="Times New Roman" w:hAnsi="Times New Roman" w:cs="Times New Roman"/>
          <w:color w:val="000000" w:themeColor="text1"/>
          <w:sz w:val="24"/>
          <w:szCs w:val="24"/>
        </w:rPr>
        <w:t>.</w:t>
      </w:r>
      <w:r w:rsidR="00591C8C" w:rsidRPr="00591C8C">
        <w:rPr>
          <w:rFonts w:ascii="Times New Roman" w:hAnsi="Times New Roman" w:cs="Times New Roman"/>
          <w:color w:val="000000" w:themeColor="text1"/>
          <w:sz w:val="24"/>
          <w:szCs w:val="24"/>
        </w:rPr>
        <w:t xml:space="preserve"> </w:t>
      </w:r>
      <w:r w:rsidR="00732539" w:rsidRPr="00591C8C">
        <w:rPr>
          <w:rFonts w:ascii="Times New Roman" w:hAnsi="Times New Roman" w:cs="Times New Roman"/>
          <w:color w:val="000000" w:themeColor="text1"/>
          <w:sz w:val="24"/>
          <w:szCs w:val="24"/>
        </w:rPr>
        <w:t xml:space="preserve"> </w:t>
      </w:r>
    </w:p>
    <w:p w14:paraId="6EBEC778" w14:textId="03587195" w:rsidR="00BA55FC" w:rsidRPr="00BA55FC" w:rsidRDefault="00BA55FC" w:rsidP="00BA55FC">
      <w:pPr>
        <w:spacing w:after="0" w:line="360" w:lineRule="auto"/>
        <w:ind w:firstLine="1296"/>
        <w:jc w:val="both"/>
        <w:rPr>
          <w:rFonts w:ascii="Times New Roman" w:hAnsi="Times New Roman" w:cs="Times New Roman"/>
          <w:color w:val="000000" w:themeColor="text1"/>
          <w:sz w:val="24"/>
          <w:szCs w:val="24"/>
        </w:rPr>
      </w:pPr>
      <w:r w:rsidRPr="00BA55FC">
        <w:rPr>
          <w:rFonts w:ascii="Times New Roman" w:hAnsi="Times New Roman" w:cs="Times New Roman"/>
          <w:color w:val="000000" w:themeColor="text1"/>
          <w:sz w:val="24"/>
          <w:szCs w:val="24"/>
        </w:rPr>
        <w:t>Atsižvelgiant į apklausos rezultatus, 202</w:t>
      </w:r>
      <w:r>
        <w:rPr>
          <w:rFonts w:ascii="Times New Roman" w:hAnsi="Times New Roman" w:cs="Times New Roman"/>
          <w:color w:val="000000" w:themeColor="text1"/>
          <w:sz w:val="24"/>
          <w:szCs w:val="24"/>
        </w:rPr>
        <w:t>6</w:t>
      </w:r>
      <w:r w:rsidRPr="00BA55FC">
        <w:rPr>
          <w:rFonts w:ascii="Times New Roman" w:hAnsi="Times New Roman" w:cs="Times New Roman"/>
          <w:color w:val="000000" w:themeColor="text1"/>
          <w:sz w:val="24"/>
          <w:szCs w:val="24"/>
        </w:rPr>
        <w:t xml:space="preserve"> m. būtų tikslinga:</w:t>
      </w:r>
    </w:p>
    <w:p w14:paraId="27F745D3" w14:textId="6DD432F9" w:rsidR="00BA55FC" w:rsidRPr="00BA55FC" w:rsidRDefault="00BA55FC" w:rsidP="00BA55FC">
      <w:pPr>
        <w:spacing w:after="0" w:line="360" w:lineRule="auto"/>
        <w:ind w:firstLine="1296"/>
        <w:jc w:val="both"/>
        <w:rPr>
          <w:rFonts w:ascii="Times New Roman" w:hAnsi="Times New Roman" w:cs="Times New Roman"/>
          <w:color w:val="000000" w:themeColor="text1"/>
          <w:sz w:val="24"/>
          <w:szCs w:val="24"/>
        </w:rPr>
      </w:pPr>
      <w:r w:rsidRPr="00BA55FC">
        <w:rPr>
          <w:rFonts w:ascii="Times New Roman" w:hAnsi="Times New Roman" w:cs="Times New Roman"/>
          <w:color w:val="000000" w:themeColor="text1"/>
          <w:sz w:val="24"/>
          <w:szCs w:val="24"/>
        </w:rPr>
        <w:t xml:space="preserve">√ organizuoti VMVT darbuotojų antikorupcinį švietimą, mokymų turinį pritaikant konkrečioms veikloms (darbuotojų grupėms), kuriose susiduriama su didesne </w:t>
      </w:r>
      <w:r w:rsidR="008A1CE2">
        <w:rPr>
          <w:rFonts w:ascii="Times New Roman" w:hAnsi="Times New Roman" w:cs="Times New Roman"/>
          <w:color w:val="000000" w:themeColor="text1"/>
          <w:sz w:val="24"/>
          <w:szCs w:val="24"/>
        </w:rPr>
        <w:t xml:space="preserve">nei maža </w:t>
      </w:r>
      <w:r w:rsidRPr="00BA55FC">
        <w:rPr>
          <w:rFonts w:ascii="Times New Roman" w:hAnsi="Times New Roman" w:cs="Times New Roman"/>
          <w:color w:val="000000" w:themeColor="text1"/>
          <w:sz w:val="24"/>
          <w:szCs w:val="24"/>
        </w:rPr>
        <w:t>korupcijos rizika;</w:t>
      </w:r>
    </w:p>
    <w:p w14:paraId="543E739D" w14:textId="77777777" w:rsidR="00BA55FC" w:rsidRPr="00BA55FC" w:rsidRDefault="00BA55FC" w:rsidP="00BA55FC">
      <w:pPr>
        <w:spacing w:after="0" w:line="360" w:lineRule="auto"/>
        <w:ind w:firstLine="1296"/>
        <w:jc w:val="both"/>
        <w:rPr>
          <w:rFonts w:ascii="Times New Roman" w:hAnsi="Times New Roman" w:cs="Times New Roman"/>
          <w:color w:val="000000" w:themeColor="text1"/>
          <w:sz w:val="24"/>
          <w:szCs w:val="24"/>
        </w:rPr>
      </w:pPr>
      <w:r w:rsidRPr="00BA55FC">
        <w:rPr>
          <w:rFonts w:ascii="Times New Roman" w:hAnsi="Times New Roman" w:cs="Times New Roman"/>
          <w:color w:val="000000" w:themeColor="text1"/>
          <w:sz w:val="24"/>
          <w:szCs w:val="24"/>
        </w:rPr>
        <w:lastRenderedPageBreak/>
        <w:t>√ skatinti didesnį visų lygių vadovaujamas pareigas užimančių asmenų įsitraukimą į antikorupcinio švietimo procesą;</w:t>
      </w:r>
    </w:p>
    <w:p w14:paraId="6921BEBA" w14:textId="77777777" w:rsidR="00BA55FC" w:rsidRPr="00BA55FC" w:rsidRDefault="00BA55FC" w:rsidP="00BA55FC">
      <w:pPr>
        <w:spacing w:after="0" w:line="360" w:lineRule="auto"/>
        <w:ind w:firstLine="1296"/>
        <w:jc w:val="both"/>
        <w:rPr>
          <w:rFonts w:ascii="Times New Roman" w:hAnsi="Times New Roman" w:cs="Times New Roman"/>
          <w:color w:val="000000" w:themeColor="text1"/>
          <w:sz w:val="24"/>
          <w:szCs w:val="24"/>
        </w:rPr>
      </w:pPr>
      <w:r w:rsidRPr="00BA55FC">
        <w:rPr>
          <w:rFonts w:ascii="Times New Roman" w:hAnsi="Times New Roman" w:cs="Times New Roman"/>
          <w:color w:val="000000" w:themeColor="text1"/>
          <w:sz w:val="24"/>
          <w:szCs w:val="24"/>
        </w:rPr>
        <w:t>√ skaidrinti sprendimų priėmimą  – dėl plataus VMVT veiklos spektro institucijoje rengiama ir priimama daug teisės aktų ir kitų teisinių dokumentų, reikalaujančių teisėkūros procese ypatingo dėmesio reglamentavimui; jų kiekis ir įvairovė kelia pavojų, kad atsiras teisės aktų kokybiško rengimo ir jų skaidrumo spragos, todėl, siekiant sumažinti / pašalinti prielaidas korupcijos rizikoms kilti, būtina teisinio reglamentavimo VMVT veiklos srityse, kuriose yra didesnė korupcijos pasireiškimo tikimybės rizika, peržiūra bei tobulinimas;</w:t>
      </w:r>
    </w:p>
    <w:p w14:paraId="4E9EDFED" w14:textId="0384039E" w:rsidR="00BA55FC" w:rsidRPr="00BA55FC" w:rsidRDefault="00BA55FC" w:rsidP="00BA55FC">
      <w:pPr>
        <w:spacing w:after="0" w:line="360" w:lineRule="auto"/>
        <w:ind w:firstLine="1296"/>
        <w:jc w:val="both"/>
        <w:rPr>
          <w:rFonts w:ascii="Times New Roman" w:hAnsi="Times New Roman" w:cs="Times New Roman"/>
          <w:color w:val="000000" w:themeColor="text1"/>
          <w:sz w:val="24"/>
          <w:szCs w:val="24"/>
        </w:rPr>
      </w:pPr>
      <w:r w:rsidRPr="00BA55FC">
        <w:rPr>
          <w:rFonts w:ascii="Times New Roman" w:hAnsi="Times New Roman" w:cs="Times New Roman"/>
          <w:color w:val="000000" w:themeColor="text1"/>
          <w:sz w:val="24"/>
          <w:szCs w:val="24"/>
        </w:rPr>
        <w:t xml:space="preserve">√ skaidrinti visus vidinius procesus – VMVT </w:t>
      </w:r>
      <w:r>
        <w:rPr>
          <w:rFonts w:ascii="Times New Roman" w:hAnsi="Times New Roman" w:cs="Times New Roman"/>
          <w:color w:val="000000" w:themeColor="text1"/>
          <w:sz w:val="24"/>
          <w:szCs w:val="24"/>
        </w:rPr>
        <w:t xml:space="preserve">tęsti veiklą </w:t>
      </w:r>
      <w:r w:rsidRPr="00BA55FC">
        <w:rPr>
          <w:rFonts w:ascii="Times New Roman" w:hAnsi="Times New Roman" w:cs="Times New Roman"/>
          <w:color w:val="000000" w:themeColor="text1"/>
          <w:sz w:val="24"/>
          <w:szCs w:val="24"/>
        </w:rPr>
        <w:t>vienodin</w:t>
      </w:r>
      <w:r>
        <w:rPr>
          <w:rFonts w:ascii="Times New Roman" w:hAnsi="Times New Roman" w:cs="Times New Roman"/>
          <w:color w:val="000000" w:themeColor="text1"/>
          <w:sz w:val="24"/>
          <w:szCs w:val="24"/>
        </w:rPr>
        <w:t>ant</w:t>
      </w:r>
      <w:r w:rsidRPr="00BA55FC">
        <w:rPr>
          <w:rFonts w:ascii="Times New Roman" w:hAnsi="Times New Roman" w:cs="Times New Roman"/>
          <w:color w:val="000000" w:themeColor="text1"/>
          <w:sz w:val="24"/>
          <w:szCs w:val="24"/>
        </w:rPr>
        <w:t xml:space="preserve"> ir efektyvin</w:t>
      </w:r>
      <w:r>
        <w:rPr>
          <w:rFonts w:ascii="Times New Roman" w:hAnsi="Times New Roman" w:cs="Times New Roman"/>
          <w:color w:val="000000" w:themeColor="text1"/>
          <w:sz w:val="24"/>
          <w:szCs w:val="24"/>
        </w:rPr>
        <w:t>ant</w:t>
      </w:r>
      <w:r w:rsidRPr="00BA55FC">
        <w:rPr>
          <w:rFonts w:ascii="Times New Roman" w:hAnsi="Times New Roman" w:cs="Times New Roman"/>
          <w:color w:val="000000" w:themeColor="text1"/>
          <w:sz w:val="24"/>
          <w:szCs w:val="24"/>
        </w:rPr>
        <w:t xml:space="preserve"> procesinį valdymą</w:t>
      </w:r>
      <w:r>
        <w:rPr>
          <w:rFonts w:ascii="Times New Roman" w:hAnsi="Times New Roman" w:cs="Times New Roman"/>
          <w:color w:val="000000" w:themeColor="text1"/>
          <w:sz w:val="24"/>
          <w:szCs w:val="24"/>
        </w:rPr>
        <w:t xml:space="preserve">, </w:t>
      </w:r>
      <w:r w:rsidRPr="00BA55FC">
        <w:rPr>
          <w:rFonts w:ascii="Times New Roman" w:hAnsi="Times New Roman" w:cs="Times New Roman"/>
          <w:color w:val="000000" w:themeColor="text1"/>
          <w:sz w:val="24"/>
          <w:szCs w:val="24"/>
        </w:rPr>
        <w:t xml:space="preserve"> kad būtų pasiekti VMVT veiklos tikslai ir sukurtas aiškus rezultatas</w:t>
      </w:r>
      <w:r>
        <w:rPr>
          <w:rFonts w:ascii="Times New Roman" w:hAnsi="Times New Roman" w:cs="Times New Roman"/>
          <w:color w:val="000000" w:themeColor="text1"/>
          <w:sz w:val="24"/>
          <w:szCs w:val="24"/>
        </w:rPr>
        <w:t>,</w:t>
      </w:r>
      <w:r w:rsidRPr="00BA55FC">
        <w:rPr>
          <w:rFonts w:ascii="Times New Roman" w:hAnsi="Times New Roman" w:cs="Times New Roman"/>
          <w:color w:val="000000" w:themeColor="text1"/>
          <w:sz w:val="24"/>
          <w:szCs w:val="24"/>
        </w:rPr>
        <w:t xml:space="preserve"> susieti VMVT darbuotoj</w:t>
      </w:r>
      <w:r w:rsidR="00EC7E1E">
        <w:rPr>
          <w:rFonts w:ascii="Times New Roman" w:hAnsi="Times New Roman" w:cs="Times New Roman"/>
          <w:color w:val="000000" w:themeColor="text1"/>
          <w:sz w:val="24"/>
          <w:szCs w:val="24"/>
        </w:rPr>
        <w:t>ai</w:t>
      </w:r>
      <w:r w:rsidRPr="00BA55FC">
        <w:rPr>
          <w:rFonts w:ascii="Times New Roman" w:hAnsi="Times New Roman" w:cs="Times New Roman"/>
          <w:color w:val="000000" w:themeColor="text1"/>
          <w:sz w:val="24"/>
          <w:szCs w:val="24"/>
        </w:rPr>
        <w:t xml:space="preserve"> su konkrečiomis veiklomis, identifikuoti perteklines, silpnąsias ir labiausiai korupcijai neatsparias vykdomų veiklų vietas</w:t>
      </w:r>
      <w:r w:rsidR="00EC7E1E">
        <w:rPr>
          <w:rFonts w:ascii="Times New Roman" w:hAnsi="Times New Roman" w:cs="Times New Roman"/>
          <w:color w:val="000000" w:themeColor="text1"/>
          <w:sz w:val="24"/>
          <w:szCs w:val="24"/>
        </w:rPr>
        <w:t>, bei</w:t>
      </w:r>
      <w:r w:rsidRPr="00BA55FC">
        <w:rPr>
          <w:rFonts w:ascii="Times New Roman" w:hAnsi="Times New Roman" w:cs="Times New Roman"/>
          <w:color w:val="000000" w:themeColor="text1"/>
          <w:sz w:val="24"/>
          <w:szCs w:val="24"/>
        </w:rPr>
        <w:t xml:space="preserve"> jas efektyviai patobulinti;</w:t>
      </w:r>
    </w:p>
    <w:p w14:paraId="400178B0" w14:textId="77AC15D4" w:rsidR="00BA55FC" w:rsidRDefault="00BA55FC" w:rsidP="00BA55FC">
      <w:pPr>
        <w:spacing w:after="0" w:line="360" w:lineRule="auto"/>
        <w:ind w:firstLine="1296"/>
        <w:jc w:val="both"/>
        <w:rPr>
          <w:rFonts w:ascii="Times New Roman" w:hAnsi="Times New Roman" w:cs="Times New Roman"/>
          <w:color w:val="000000" w:themeColor="text1"/>
          <w:sz w:val="24"/>
          <w:szCs w:val="24"/>
        </w:rPr>
      </w:pPr>
      <w:r w:rsidRPr="00BA55FC">
        <w:rPr>
          <w:rFonts w:ascii="Times New Roman" w:hAnsi="Times New Roman" w:cs="Times New Roman"/>
          <w:color w:val="000000" w:themeColor="text1"/>
          <w:sz w:val="24"/>
          <w:szCs w:val="24"/>
        </w:rPr>
        <w:t xml:space="preserve">√ stiprinti vidinę komunikaciją tarp VMVT centrinio padalinio ir teritorinių </w:t>
      </w:r>
      <w:r w:rsidR="00EC7E1E">
        <w:rPr>
          <w:rFonts w:ascii="Times New Roman" w:hAnsi="Times New Roman" w:cs="Times New Roman"/>
          <w:color w:val="000000" w:themeColor="text1"/>
          <w:sz w:val="24"/>
          <w:szCs w:val="24"/>
        </w:rPr>
        <w:t>VMVT struktūrinių padalinių,</w:t>
      </w:r>
      <w:r w:rsidRPr="00BA55FC">
        <w:rPr>
          <w:rFonts w:ascii="Times New Roman" w:hAnsi="Times New Roman" w:cs="Times New Roman"/>
          <w:color w:val="000000" w:themeColor="text1"/>
          <w:sz w:val="24"/>
          <w:szCs w:val="24"/>
        </w:rPr>
        <w:t xml:space="preserve"> formuojant vienodą teisės aiškinimo ir taikymo praktiką</w:t>
      </w:r>
      <w:r w:rsidR="00EC7E1E">
        <w:rPr>
          <w:rFonts w:ascii="Times New Roman" w:hAnsi="Times New Roman" w:cs="Times New Roman"/>
          <w:color w:val="000000" w:themeColor="text1"/>
          <w:sz w:val="24"/>
          <w:szCs w:val="24"/>
        </w:rPr>
        <w:t>, aiškų strateginių tikslų supratimą</w:t>
      </w:r>
      <w:r w:rsidRPr="00BA55FC">
        <w:rPr>
          <w:rFonts w:ascii="Times New Roman" w:hAnsi="Times New Roman" w:cs="Times New Roman"/>
          <w:color w:val="000000" w:themeColor="text1"/>
          <w:sz w:val="24"/>
          <w:szCs w:val="24"/>
        </w:rPr>
        <w:t>;</w:t>
      </w:r>
    </w:p>
    <w:p w14:paraId="323B482C" w14:textId="2818A2C0" w:rsidR="008A1CE2" w:rsidRDefault="008A1CE2" w:rsidP="00BA55FC">
      <w:pPr>
        <w:spacing w:after="0" w:line="360" w:lineRule="auto"/>
        <w:ind w:firstLine="1296"/>
        <w:jc w:val="both"/>
        <w:rPr>
          <w:rFonts w:ascii="Times New Roman" w:hAnsi="Times New Roman" w:cs="Times New Roman"/>
          <w:color w:val="000000" w:themeColor="text1"/>
          <w:sz w:val="24"/>
          <w:szCs w:val="24"/>
        </w:rPr>
      </w:pPr>
      <w:r w:rsidRPr="008A1CE2">
        <w:rPr>
          <w:rFonts w:ascii="Times New Roman" w:hAnsi="Times New Roman" w:cs="Times New Roman"/>
          <w:color w:val="000000" w:themeColor="text1"/>
          <w:sz w:val="24"/>
          <w:szCs w:val="24"/>
        </w:rPr>
        <w:t>√ efektyvinti VMVT pareigūnų rotacijos, teikiant administracines paslaugas, atliekant valstybinę veterinarinę priežiūrą, ūkio subjektų veiklos patikrinimus, kontroliuojamų prekių siuntų pasienio veterinarinę kontrolę, taikymą – atlikti VMVT darbuotojų rotacijos tvarkos aprašo taikymo stebėseną, bei kontrolę, kad būtų užtikrintas šio aprašo tikslų įgyvendinimas;</w:t>
      </w:r>
    </w:p>
    <w:p w14:paraId="15B63B08" w14:textId="4B45FE95" w:rsidR="008A1CE2" w:rsidRPr="00BA55FC" w:rsidRDefault="008A1CE2" w:rsidP="00BA55FC">
      <w:pPr>
        <w:spacing w:after="0" w:line="360" w:lineRule="auto"/>
        <w:ind w:firstLine="1296"/>
        <w:jc w:val="both"/>
        <w:rPr>
          <w:rFonts w:ascii="Times New Roman" w:hAnsi="Times New Roman" w:cs="Times New Roman"/>
          <w:color w:val="000000" w:themeColor="text1"/>
          <w:sz w:val="24"/>
          <w:szCs w:val="24"/>
        </w:rPr>
      </w:pPr>
      <w:r w:rsidRPr="008A1CE2">
        <w:rPr>
          <w:rFonts w:ascii="Times New Roman" w:hAnsi="Times New Roman" w:cs="Times New Roman"/>
          <w:color w:val="000000" w:themeColor="text1"/>
          <w:sz w:val="24"/>
          <w:szCs w:val="24"/>
        </w:rPr>
        <w:t xml:space="preserve">√ užtikrinti veiksmingą </w:t>
      </w:r>
      <w:r>
        <w:rPr>
          <w:rFonts w:ascii="Times New Roman" w:hAnsi="Times New Roman" w:cs="Times New Roman"/>
          <w:color w:val="000000" w:themeColor="text1"/>
          <w:sz w:val="24"/>
          <w:szCs w:val="24"/>
        </w:rPr>
        <w:t xml:space="preserve">VMVT </w:t>
      </w:r>
      <w:r w:rsidRPr="008A1CE2">
        <w:rPr>
          <w:rFonts w:ascii="Times New Roman" w:hAnsi="Times New Roman" w:cs="Times New Roman"/>
          <w:color w:val="000000" w:themeColor="text1"/>
          <w:sz w:val="24"/>
          <w:szCs w:val="24"/>
        </w:rPr>
        <w:t xml:space="preserve">vaizdo registratorių naudojimą, bei jais užfiksuotų vaizdo bei garso duomenų tvarkymą - atlikti vaizdo registratorių naudojimo </w:t>
      </w:r>
      <w:r>
        <w:rPr>
          <w:rFonts w:ascii="Times New Roman" w:hAnsi="Times New Roman" w:cs="Times New Roman"/>
          <w:color w:val="000000" w:themeColor="text1"/>
          <w:sz w:val="24"/>
          <w:szCs w:val="24"/>
        </w:rPr>
        <w:t xml:space="preserve">bei duomenų tvarkymo </w:t>
      </w:r>
      <w:r w:rsidRPr="008A1CE2">
        <w:rPr>
          <w:rFonts w:ascii="Times New Roman" w:hAnsi="Times New Roman" w:cs="Times New Roman"/>
          <w:color w:val="000000" w:themeColor="text1"/>
          <w:sz w:val="24"/>
          <w:szCs w:val="24"/>
        </w:rPr>
        <w:t>stebėseną ir kontrolę, užtikrinant maksimalų jų praktinį panaudojimą, o esant papildomam vaizdo registratorių poreikiui, ieškoti galimybių dėl papildomo vaizdo registratorių įsigijimo.</w:t>
      </w:r>
    </w:p>
    <w:p w14:paraId="137FDFDE" w14:textId="39893327" w:rsidR="00BA55FC" w:rsidRDefault="00BA55FC" w:rsidP="00BA55FC">
      <w:pPr>
        <w:spacing w:after="0" w:line="360" w:lineRule="auto"/>
        <w:ind w:firstLine="1296"/>
        <w:jc w:val="both"/>
        <w:rPr>
          <w:rFonts w:ascii="Times New Roman" w:hAnsi="Times New Roman" w:cs="Times New Roman"/>
          <w:color w:val="000000" w:themeColor="text1"/>
          <w:sz w:val="24"/>
          <w:szCs w:val="24"/>
        </w:rPr>
      </w:pPr>
      <w:r w:rsidRPr="00BA55FC">
        <w:rPr>
          <w:rFonts w:ascii="Times New Roman" w:hAnsi="Times New Roman" w:cs="Times New Roman"/>
          <w:color w:val="000000" w:themeColor="text1"/>
          <w:sz w:val="24"/>
          <w:szCs w:val="24"/>
        </w:rPr>
        <w:t>√ pagal galimybes didinti VMVT darbuotojų atlyginimus ir taikyti kitas motyvacines priemones, kurios padėtų užtikrinti lojalumo valstybei principo įgyvendinimą;</w:t>
      </w:r>
    </w:p>
    <w:p w14:paraId="6C9FCFEC" w14:textId="77777777" w:rsidR="008A1CE2" w:rsidRPr="00BA55FC" w:rsidRDefault="008A1CE2" w:rsidP="00BA55FC">
      <w:pPr>
        <w:spacing w:after="0" w:line="360" w:lineRule="auto"/>
        <w:ind w:firstLine="1296"/>
        <w:jc w:val="both"/>
        <w:rPr>
          <w:rFonts w:ascii="Times New Roman" w:hAnsi="Times New Roman" w:cs="Times New Roman"/>
          <w:color w:val="000000" w:themeColor="text1"/>
          <w:sz w:val="24"/>
          <w:szCs w:val="24"/>
        </w:rPr>
      </w:pPr>
    </w:p>
    <w:p w14:paraId="4102A1ED" w14:textId="77777777" w:rsidR="00BA55FC" w:rsidRDefault="00BA55FC" w:rsidP="00DF1FAD">
      <w:pPr>
        <w:spacing w:after="0" w:line="360" w:lineRule="auto"/>
        <w:ind w:firstLine="1296"/>
        <w:jc w:val="both"/>
        <w:rPr>
          <w:rFonts w:ascii="Times New Roman" w:hAnsi="Times New Roman" w:cs="Times New Roman"/>
          <w:color w:val="000000" w:themeColor="text1"/>
          <w:sz w:val="24"/>
          <w:szCs w:val="24"/>
        </w:rPr>
      </w:pPr>
    </w:p>
    <w:p w14:paraId="4873E004" w14:textId="77777777" w:rsidR="00BA55FC" w:rsidRDefault="00BA55FC" w:rsidP="00DF1FAD">
      <w:pPr>
        <w:spacing w:after="0" w:line="360" w:lineRule="auto"/>
        <w:ind w:firstLine="1296"/>
        <w:jc w:val="both"/>
        <w:rPr>
          <w:rFonts w:ascii="Times New Roman" w:hAnsi="Times New Roman" w:cs="Times New Roman"/>
          <w:color w:val="000000" w:themeColor="text1"/>
          <w:sz w:val="24"/>
          <w:szCs w:val="24"/>
        </w:rPr>
      </w:pPr>
    </w:p>
    <w:p w14:paraId="34E39419" w14:textId="18466838" w:rsidR="005C6F56" w:rsidRDefault="005C6F56" w:rsidP="00732539">
      <w:pPr>
        <w:spacing w:after="0"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______________</w:t>
      </w:r>
    </w:p>
    <w:p w14:paraId="34148B53" w14:textId="7E3A9D5E" w:rsidR="005C6F56" w:rsidRDefault="005C6F56" w:rsidP="00732539">
      <w:pPr>
        <w:spacing w:after="0" w:line="360" w:lineRule="auto"/>
        <w:ind w:firstLine="851"/>
        <w:jc w:val="both"/>
        <w:rPr>
          <w:rFonts w:ascii="Times New Roman" w:hAnsi="Times New Roman" w:cs="Times New Roman"/>
          <w:color w:val="000000" w:themeColor="text1"/>
          <w:sz w:val="24"/>
          <w:szCs w:val="24"/>
        </w:rPr>
      </w:pPr>
    </w:p>
    <w:sectPr w:rsidR="005C6F56">
      <w:pgSz w:w="11906" w:h="16838"/>
      <w:pgMar w:top="794" w:right="567" w:bottom="90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91D"/>
    <w:multiLevelType w:val="hybridMultilevel"/>
    <w:tmpl w:val="5CE07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C74FB9"/>
    <w:multiLevelType w:val="hybridMultilevel"/>
    <w:tmpl w:val="5CDCCC54"/>
    <w:lvl w:ilvl="0" w:tplc="C3007F9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4D0648"/>
    <w:multiLevelType w:val="hybridMultilevel"/>
    <w:tmpl w:val="8E76A6FA"/>
    <w:lvl w:ilvl="0" w:tplc="97646AD2">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C864A3"/>
    <w:multiLevelType w:val="multilevel"/>
    <w:tmpl w:val="2678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940124"/>
    <w:multiLevelType w:val="hybridMultilevel"/>
    <w:tmpl w:val="85B034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392C6A"/>
    <w:multiLevelType w:val="multilevel"/>
    <w:tmpl w:val="1ACC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927184"/>
    <w:multiLevelType w:val="multilevel"/>
    <w:tmpl w:val="564A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0773243">
    <w:abstractNumId w:val="2"/>
  </w:num>
  <w:num w:numId="2" w16cid:durableId="937297344">
    <w:abstractNumId w:val="5"/>
  </w:num>
  <w:num w:numId="3" w16cid:durableId="1085495592">
    <w:abstractNumId w:val="3"/>
  </w:num>
  <w:num w:numId="4" w16cid:durableId="498421989">
    <w:abstractNumId w:val="4"/>
  </w:num>
  <w:num w:numId="5" w16cid:durableId="494498652">
    <w:abstractNumId w:val="6"/>
  </w:num>
  <w:num w:numId="6" w16cid:durableId="1714043143">
    <w:abstractNumId w:val="1"/>
  </w:num>
  <w:num w:numId="7" w16cid:durableId="63499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CA"/>
    <w:rsid w:val="0000616E"/>
    <w:rsid w:val="00017AB5"/>
    <w:rsid w:val="00040B56"/>
    <w:rsid w:val="00044525"/>
    <w:rsid w:val="00044D74"/>
    <w:rsid w:val="000473AD"/>
    <w:rsid w:val="000541CD"/>
    <w:rsid w:val="00061ACA"/>
    <w:rsid w:val="00065677"/>
    <w:rsid w:val="00074E23"/>
    <w:rsid w:val="0008456A"/>
    <w:rsid w:val="000B2AC3"/>
    <w:rsid w:val="000B3088"/>
    <w:rsid w:val="000D084E"/>
    <w:rsid w:val="000F0FCF"/>
    <w:rsid w:val="000F1C78"/>
    <w:rsid w:val="00102622"/>
    <w:rsid w:val="0014347B"/>
    <w:rsid w:val="00166707"/>
    <w:rsid w:val="00171995"/>
    <w:rsid w:val="0018689C"/>
    <w:rsid w:val="0018731E"/>
    <w:rsid w:val="001A4C02"/>
    <w:rsid w:val="001A5931"/>
    <w:rsid w:val="001B6041"/>
    <w:rsid w:val="001B78BF"/>
    <w:rsid w:val="0021304F"/>
    <w:rsid w:val="00220327"/>
    <w:rsid w:val="00230A7F"/>
    <w:rsid w:val="002568EE"/>
    <w:rsid w:val="00276555"/>
    <w:rsid w:val="00280EAF"/>
    <w:rsid w:val="0028765C"/>
    <w:rsid w:val="002A6D04"/>
    <w:rsid w:val="002D20AB"/>
    <w:rsid w:val="002E7F42"/>
    <w:rsid w:val="0032049E"/>
    <w:rsid w:val="00322D2C"/>
    <w:rsid w:val="0033317B"/>
    <w:rsid w:val="00397BFE"/>
    <w:rsid w:val="003C39D9"/>
    <w:rsid w:val="003C4064"/>
    <w:rsid w:val="003D7031"/>
    <w:rsid w:val="004159A7"/>
    <w:rsid w:val="00460D90"/>
    <w:rsid w:val="00487594"/>
    <w:rsid w:val="004A3A58"/>
    <w:rsid w:val="004C5238"/>
    <w:rsid w:val="004D012C"/>
    <w:rsid w:val="004E7F37"/>
    <w:rsid w:val="004F2172"/>
    <w:rsid w:val="00502530"/>
    <w:rsid w:val="00517083"/>
    <w:rsid w:val="005250EA"/>
    <w:rsid w:val="005809B2"/>
    <w:rsid w:val="00591C8C"/>
    <w:rsid w:val="005C6F56"/>
    <w:rsid w:val="005D29B7"/>
    <w:rsid w:val="005E0976"/>
    <w:rsid w:val="00634283"/>
    <w:rsid w:val="00654FFA"/>
    <w:rsid w:val="00657DE4"/>
    <w:rsid w:val="006733EC"/>
    <w:rsid w:val="00682F3A"/>
    <w:rsid w:val="006B50EA"/>
    <w:rsid w:val="006B521A"/>
    <w:rsid w:val="00706B4E"/>
    <w:rsid w:val="00732539"/>
    <w:rsid w:val="00764290"/>
    <w:rsid w:val="00794AD8"/>
    <w:rsid w:val="007C6FD0"/>
    <w:rsid w:val="007D2DAB"/>
    <w:rsid w:val="008046F5"/>
    <w:rsid w:val="00857E6C"/>
    <w:rsid w:val="00872EAE"/>
    <w:rsid w:val="00873ADD"/>
    <w:rsid w:val="00876F23"/>
    <w:rsid w:val="0087767E"/>
    <w:rsid w:val="00880FAB"/>
    <w:rsid w:val="008839BC"/>
    <w:rsid w:val="008A1CE2"/>
    <w:rsid w:val="008C4F90"/>
    <w:rsid w:val="008D0D2A"/>
    <w:rsid w:val="009108BD"/>
    <w:rsid w:val="00913B70"/>
    <w:rsid w:val="00943C4B"/>
    <w:rsid w:val="0096080F"/>
    <w:rsid w:val="009D6AFF"/>
    <w:rsid w:val="009E55A9"/>
    <w:rsid w:val="00A140CB"/>
    <w:rsid w:val="00A20DDD"/>
    <w:rsid w:val="00A365DD"/>
    <w:rsid w:val="00A8351B"/>
    <w:rsid w:val="00A973F2"/>
    <w:rsid w:val="00AB2789"/>
    <w:rsid w:val="00AB4DBF"/>
    <w:rsid w:val="00AB566C"/>
    <w:rsid w:val="00B03505"/>
    <w:rsid w:val="00B05947"/>
    <w:rsid w:val="00B069C3"/>
    <w:rsid w:val="00B16122"/>
    <w:rsid w:val="00BA2350"/>
    <w:rsid w:val="00BA55FC"/>
    <w:rsid w:val="00BB2545"/>
    <w:rsid w:val="00BB63B9"/>
    <w:rsid w:val="00BE3ADB"/>
    <w:rsid w:val="00BF6C88"/>
    <w:rsid w:val="00C065FB"/>
    <w:rsid w:val="00C1118F"/>
    <w:rsid w:val="00C25348"/>
    <w:rsid w:val="00C27117"/>
    <w:rsid w:val="00C35EB9"/>
    <w:rsid w:val="00C40449"/>
    <w:rsid w:val="00C74FF7"/>
    <w:rsid w:val="00C755EB"/>
    <w:rsid w:val="00C8344E"/>
    <w:rsid w:val="00C83FDC"/>
    <w:rsid w:val="00C91500"/>
    <w:rsid w:val="00CA1AD7"/>
    <w:rsid w:val="00CC1E20"/>
    <w:rsid w:val="00CC525C"/>
    <w:rsid w:val="00CF004F"/>
    <w:rsid w:val="00D70CD2"/>
    <w:rsid w:val="00D93250"/>
    <w:rsid w:val="00DC17EA"/>
    <w:rsid w:val="00DF1FAD"/>
    <w:rsid w:val="00E62166"/>
    <w:rsid w:val="00E93D15"/>
    <w:rsid w:val="00E95576"/>
    <w:rsid w:val="00EA6277"/>
    <w:rsid w:val="00EC7E1E"/>
    <w:rsid w:val="00EE5DA4"/>
    <w:rsid w:val="00F17511"/>
    <w:rsid w:val="00F34305"/>
    <w:rsid w:val="00F413B9"/>
    <w:rsid w:val="00F8256E"/>
    <w:rsid w:val="00FA5F13"/>
    <w:rsid w:val="00FD3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D495"/>
  <w15:chartTrackingRefBased/>
  <w15:docId w15:val="{64A5F5C2-DDA0-4B60-AEE2-ABD72F6C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F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1A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1ACA"/>
  </w:style>
  <w:style w:type="table" w:styleId="Lentelstinklelis">
    <w:name w:val="Table Grid"/>
    <w:basedOn w:val="prastojilentel"/>
    <w:uiPriority w:val="39"/>
    <w:rsid w:val="0006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61ACA"/>
    <w:pPr>
      <w:ind w:left="720"/>
      <w:contextualSpacing/>
    </w:pPr>
  </w:style>
  <w:style w:type="paragraph" w:customStyle="1" w:styleId="result">
    <w:name w:val="result"/>
    <w:basedOn w:val="prastasis"/>
    <w:rsid w:val="00061AC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061ACA"/>
    <w:rPr>
      <w:color w:val="0000FF"/>
      <w:u w:val="single"/>
    </w:rPr>
  </w:style>
  <w:style w:type="character" w:styleId="Komentaronuoroda">
    <w:name w:val="annotation reference"/>
    <w:basedOn w:val="Numatytasispastraiposriftas"/>
    <w:uiPriority w:val="99"/>
    <w:semiHidden/>
    <w:unhideWhenUsed/>
    <w:rsid w:val="00061ACA"/>
    <w:rPr>
      <w:sz w:val="16"/>
      <w:szCs w:val="16"/>
    </w:rPr>
  </w:style>
  <w:style w:type="paragraph" w:styleId="Komentarotekstas">
    <w:name w:val="annotation text"/>
    <w:basedOn w:val="prastasis"/>
    <w:link w:val="KomentarotekstasDiagrama"/>
    <w:uiPriority w:val="99"/>
    <w:unhideWhenUsed/>
    <w:rsid w:val="00061A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61ACA"/>
    <w:rPr>
      <w:sz w:val="20"/>
      <w:szCs w:val="20"/>
    </w:rPr>
  </w:style>
  <w:style w:type="paragraph" w:styleId="Komentarotema">
    <w:name w:val="annotation subject"/>
    <w:basedOn w:val="Komentarotekstas"/>
    <w:next w:val="Komentarotekstas"/>
    <w:link w:val="KomentarotemaDiagrama"/>
    <w:uiPriority w:val="99"/>
    <w:semiHidden/>
    <w:unhideWhenUsed/>
    <w:rsid w:val="00061ACA"/>
    <w:rPr>
      <w:b/>
      <w:bCs/>
    </w:rPr>
  </w:style>
  <w:style w:type="character" w:customStyle="1" w:styleId="KomentarotemaDiagrama">
    <w:name w:val="Komentaro tema Diagrama"/>
    <w:basedOn w:val="KomentarotekstasDiagrama"/>
    <w:link w:val="Komentarotema"/>
    <w:uiPriority w:val="99"/>
    <w:semiHidden/>
    <w:rsid w:val="00061ACA"/>
    <w:rPr>
      <w:b/>
      <w:bCs/>
      <w:sz w:val="20"/>
      <w:szCs w:val="20"/>
    </w:rPr>
  </w:style>
  <w:style w:type="character" w:customStyle="1" w:styleId="cf01">
    <w:name w:val="cf01"/>
    <w:basedOn w:val="Numatytasispastraiposriftas"/>
    <w:rsid w:val="005C6F56"/>
    <w:rPr>
      <w:rFonts w:ascii="Segoe UI" w:hAnsi="Segoe UI" w:cs="Segoe UI" w:hint="default"/>
      <w:sz w:val="18"/>
      <w:szCs w:val="18"/>
    </w:rPr>
  </w:style>
  <w:style w:type="paragraph" w:styleId="Pataisymai">
    <w:name w:val="Revision"/>
    <w:hidden/>
    <w:uiPriority w:val="99"/>
    <w:semiHidden/>
    <w:rsid w:val="002A6D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01021">
      <w:bodyDiv w:val="1"/>
      <w:marLeft w:val="0"/>
      <w:marRight w:val="0"/>
      <w:marTop w:val="0"/>
      <w:marBottom w:val="0"/>
      <w:divBdr>
        <w:top w:val="none" w:sz="0" w:space="0" w:color="auto"/>
        <w:left w:val="none" w:sz="0" w:space="0" w:color="auto"/>
        <w:bottom w:val="none" w:sz="0" w:space="0" w:color="auto"/>
        <w:right w:val="none" w:sz="0" w:space="0" w:color="auto"/>
      </w:divBdr>
    </w:div>
    <w:div w:id="18704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chart" Target="charts/chart1.xml"/><Relationship Id="rId12" Type="http://schemas.openxmlformats.org/officeDocument/2006/relationships/image" Target="media/image7.png"/><Relationship Id="rId17" Type="http://schemas.openxmlformats.org/officeDocument/2006/relationships/chart" Target="charts/chart2.xml"/><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4.png"/><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chart" Target="charts/chart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a:t>3.</a:t>
            </a:r>
            <a:r>
              <a:rPr lang="lt-LT" sz="1000" baseline="0"/>
              <a:t> </a:t>
            </a:r>
            <a:r>
              <a:rPr lang="lt-LT" sz="1000"/>
              <a:t>Jei</a:t>
            </a:r>
            <a:r>
              <a:rPr lang="lt-LT" sz="1000" baseline="0"/>
              <a:t> negirdėjote apie VMVT vykdomą korupcijos prevenciją, nurodykite galimas priežastis (galima rinktis kelis atsakymo variantus)</a:t>
            </a:r>
            <a:endParaRPr lang="lt-LT"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Respondentų</c:v>
                </c:pt>
              </c:strCache>
            </c:strRef>
          </c:tx>
          <c:spPr>
            <a:solidFill>
              <a:schemeClr val="accent1"/>
            </a:solidFill>
            <a:ln>
              <a:noFill/>
            </a:ln>
            <a:effectLst/>
          </c:spPr>
          <c:invertIfNegative val="0"/>
          <c:cat>
            <c:strRef>
              <c:f>Lapas1!$A$2:$A$5</c:f>
              <c:strCache>
                <c:ptCount val="3"/>
                <c:pt idx="0">
                  <c:v>Man tai neaktualu, nes nėra susiję su mano tiesioginiu darbu</c:v>
                </c:pt>
                <c:pt idx="1">
                  <c:v>Nežinau kur tokios informacijos rasti</c:v>
                </c:pt>
                <c:pt idx="2">
                  <c:v>Nežinau, kad VMVT vykdoma korupcijos prevencija</c:v>
                </c:pt>
              </c:strCache>
            </c:strRef>
          </c:cat>
          <c:val>
            <c:numRef>
              <c:f>Lapas1!$B$2:$B$5</c:f>
              <c:numCache>
                <c:formatCode>General</c:formatCode>
                <c:ptCount val="4"/>
                <c:pt idx="0">
                  <c:v>41</c:v>
                </c:pt>
                <c:pt idx="1">
                  <c:v>13</c:v>
                </c:pt>
                <c:pt idx="2">
                  <c:v>7</c:v>
                </c:pt>
              </c:numCache>
            </c:numRef>
          </c:val>
          <c:extLst>
            <c:ext xmlns:c16="http://schemas.microsoft.com/office/drawing/2014/chart" uri="{C3380CC4-5D6E-409C-BE32-E72D297353CC}">
              <c16:uniqueId val="{00000000-C9A9-4641-A69E-B59C868D1665}"/>
            </c:ext>
          </c:extLst>
        </c:ser>
        <c:dLbls>
          <c:showLegendKey val="0"/>
          <c:showVal val="0"/>
          <c:showCatName val="0"/>
          <c:showSerName val="0"/>
          <c:showPercent val="0"/>
          <c:showBubbleSize val="0"/>
        </c:dLbls>
        <c:gapWidth val="219"/>
        <c:overlap val="-27"/>
        <c:axId val="473292248"/>
        <c:axId val="473292608"/>
      </c:barChart>
      <c:catAx>
        <c:axId val="473292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3292608"/>
        <c:crosses val="autoZero"/>
        <c:auto val="1"/>
        <c:lblAlgn val="ctr"/>
        <c:lblOffset val="100"/>
        <c:noMultiLvlLbl val="0"/>
      </c:catAx>
      <c:valAx>
        <c:axId val="47329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3292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t>14. Jei pranešėte, nurodykite kam (galima rinktis kelis atsakymo variantus)</a:t>
            </a:r>
            <a:endParaRPr lang="en-US" sz="1100"/>
          </a:p>
        </c:rich>
      </c:tx>
      <c:layout>
        <c:manualLayout>
          <c:xMode val="edge"/>
          <c:yMode val="edge"/>
          <c:x val="0.12505781456271592"/>
          <c:y val="3.30188679245283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7C-4673-A0F3-4C0CBEFEF8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7C-4673-A0F3-4C0CBEFEF8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A7C-4673-A0F3-4C0CBEFEF87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A7C-4673-A0F3-4C0CBEFEF87B}"/>
              </c:ext>
            </c:extLst>
          </c:dPt>
          <c:cat>
            <c:strRef>
              <c:f>Lapas1!$A$2:$A$5</c:f>
              <c:strCache>
                <c:ptCount val="4"/>
                <c:pt idx="0">
                  <c:v>Vadovybei</c:v>
                </c:pt>
                <c:pt idx="1">
                  <c:v>Tiesioginiam vadovui</c:v>
                </c:pt>
                <c:pt idx="2">
                  <c:v>Specialiųjų tyrimų tarnybai</c:v>
                </c:pt>
                <c:pt idx="3">
                  <c:v>VMVT Vidaus tyrimų skyriui</c:v>
                </c:pt>
              </c:strCache>
            </c:strRef>
          </c:cat>
          <c:val>
            <c:numRef>
              <c:f>Lapas1!$B$2:$B$5</c:f>
              <c:numCache>
                <c:formatCode>General</c:formatCode>
                <c:ptCount val="4"/>
                <c:pt idx="0">
                  <c:v>6</c:v>
                </c:pt>
                <c:pt idx="1">
                  <c:v>40</c:v>
                </c:pt>
                <c:pt idx="2">
                  <c:v>9</c:v>
                </c:pt>
                <c:pt idx="3">
                  <c:v>34</c:v>
                </c:pt>
              </c:numCache>
            </c:numRef>
          </c:val>
          <c:extLst>
            <c:ext xmlns:c16="http://schemas.microsoft.com/office/drawing/2014/chart" uri="{C3380CC4-5D6E-409C-BE32-E72D297353CC}">
              <c16:uniqueId val="{00000000-5842-417E-9841-0160ACAB2EC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15. Nurodykite</a:t>
            </a:r>
            <a:r>
              <a:rPr lang="lt-LT" baseline="0"/>
              <a:t> priežastį dėl kurios nepranešėte (galima rinktis kelis atsakymo variantus)</a:t>
            </a:r>
            <a:endParaRPr lang="lt-LT"/>
          </a:p>
        </c:rich>
      </c:tx>
      <c:layout>
        <c:manualLayout>
          <c:xMode val="edge"/>
          <c:yMode val="edge"/>
          <c:x val="0.1303355570137066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Lapas1!$B$1</c:f>
              <c:strCache>
                <c:ptCount val="1"/>
                <c:pt idx="0">
                  <c:v>Respondentų skaičius</c:v>
                </c:pt>
              </c:strCache>
            </c:strRef>
          </c:tx>
          <c:spPr>
            <a:solidFill>
              <a:schemeClr val="accent1"/>
            </a:solidFill>
            <a:ln>
              <a:noFill/>
            </a:ln>
            <a:effectLst/>
          </c:spPr>
          <c:invertIfNegative val="0"/>
          <c:cat>
            <c:strRef>
              <c:f>Lapas1!$A$2:$A$11</c:f>
              <c:strCache>
                <c:ptCount val="10"/>
                <c:pt idx="0">
                  <c:v>Nežinojau kam pranešti</c:v>
                </c:pt>
                <c:pt idx="1">
                  <c:v>Nebuvau įsitikinęs (-usi), kad tai korupcijos atvejis</c:v>
                </c:pt>
                <c:pt idx="2">
                  <c:v>Bijojau netekti darbo vietos</c:v>
                </c:pt>
                <c:pt idx="3">
                  <c:v>Bijojau, kad būsiu persekiojamas (-a)/ jausiu psichologinį spaudimą</c:v>
                </c:pt>
                <c:pt idx="4">
                  <c:v>Bijojau, kad bus atskleista tapatybė ir mano duomenys trečiajai šaliai</c:v>
                </c:pt>
                <c:pt idx="5">
                  <c:v>Bijojau, kad nukentės mano atlyginimas</c:v>
                </c:pt>
                <c:pt idx="6">
                  <c:v>Tai sukeltų įtampą kolektyve</c:v>
                </c:pt>
                <c:pt idx="7">
                  <c:v>Nemačiau prasmės pranešti, nes su tuo susijusių asmenų vis tiek nieks nenuteistų</c:v>
                </c:pt>
                <c:pt idx="8">
                  <c:v>Nenorėjau nieko išduoti, sukelti papildomų rūpesčių</c:v>
                </c:pt>
                <c:pt idx="9">
                  <c:v>Sunku pranešti ir tam reikia laiko</c:v>
                </c:pt>
              </c:strCache>
            </c:strRef>
          </c:cat>
          <c:val>
            <c:numRef>
              <c:f>Lapas1!$B$2:$B$11</c:f>
              <c:numCache>
                <c:formatCode>General</c:formatCode>
                <c:ptCount val="10"/>
                <c:pt idx="0">
                  <c:v>6</c:v>
                </c:pt>
                <c:pt idx="1">
                  <c:v>26</c:v>
                </c:pt>
                <c:pt idx="2">
                  <c:v>7</c:v>
                </c:pt>
                <c:pt idx="3">
                  <c:v>12</c:v>
                </c:pt>
                <c:pt idx="4">
                  <c:v>9</c:v>
                </c:pt>
                <c:pt idx="5">
                  <c:v>1</c:v>
                </c:pt>
                <c:pt idx="6">
                  <c:v>10</c:v>
                </c:pt>
                <c:pt idx="7">
                  <c:v>14</c:v>
                </c:pt>
                <c:pt idx="8">
                  <c:v>8</c:v>
                </c:pt>
                <c:pt idx="9">
                  <c:v>10</c:v>
                </c:pt>
              </c:numCache>
            </c:numRef>
          </c:val>
          <c:extLst>
            <c:ext xmlns:c16="http://schemas.microsoft.com/office/drawing/2014/chart" uri="{C3380CC4-5D6E-409C-BE32-E72D297353CC}">
              <c16:uniqueId val="{00000000-9647-4982-9BF6-18BF495A6CEB}"/>
            </c:ext>
          </c:extLst>
        </c:ser>
        <c:dLbls>
          <c:showLegendKey val="0"/>
          <c:showVal val="0"/>
          <c:showCatName val="0"/>
          <c:showSerName val="0"/>
          <c:showPercent val="0"/>
          <c:showBubbleSize val="0"/>
        </c:dLbls>
        <c:gapWidth val="182"/>
        <c:axId val="1177436080"/>
        <c:axId val="1177443280"/>
      </c:barChart>
      <c:catAx>
        <c:axId val="1177436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77443280"/>
        <c:crosses val="autoZero"/>
        <c:auto val="1"/>
        <c:lblAlgn val="ctr"/>
        <c:lblOffset val="100"/>
        <c:noMultiLvlLbl val="0"/>
      </c:catAx>
      <c:valAx>
        <c:axId val="1177443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7743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t>18. Jei pranešėte, nurodykite kam (galima rinktis kelis atsakymo variantus)</a:t>
            </a:r>
            <a:endParaRPr lang="en-US" sz="1100"/>
          </a:p>
        </c:rich>
      </c:tx>
      <c:layout>
        <c:manualLayout>
          <c:xMode val="edge"/>
          <c:yMode val="edge"/>
          <c:x val="0.1250577792359288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Lapas1!$B$1</c:f>
              <c:strCache>
                <c:ptCount val="1"/>
                <c:pt idx="0">
                  <c:v>Jei pranešėte, nurodykite kam (galima rinktis kelis atsakymo variantus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6B9-46FC-95C4-3D381A1BD9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6B9-46FC-95C4-3D381A1BD9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6B9-46FC-95C4-3D381A1BD9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6B9-46FC-95C4-3D381A1BD9E9}"/>
              </c:ext>
            </c:extLst>
          </c:dPt>
          <c:cat>
            <c:strRef>
              <c:f>Lapas1!$A$2:$A$5</c:f>
              <c:strCache>
                <c:ptCount val="4"/>
                <c:pt idx="0">
                  <c:v>Vadovybei</c:v>
                </c:pt>
                <c:pt idx="1">
                  <c:v>Tiesioginiam vadovui</c:v>
                </c:pt>
                <c:pt idx="2">
                  <c:v>Specialiųjų tyrimų tarnybai</c:v>
                </c:pt>
                <c:pt idx="3">
                  <c:v>VMVT Vidaus tyrimų skyriui</c:v>
                </c:pt>
              </c:strCache>
            </c:strRef>
          </c:cat>
          <c:val>
            <c:numRef>
              <c:f>Lapas1!$B$2:$B$5</c:f>
              <c:numCache>
                <c:formatCode>General</c:formatCode>
                <c:ptCount val="4"/>
                <c:pt idx="0">
                  <c:v>6</c:v>
                </c:pt>
                <c:pt idx="1">
                  <c:v>18</c:v>
                </c:pt>
                <c:pt idx="2">
                  <c:v>8</c:v>
                </c:pt>
                <c:pt idx="3">
                  <c:v>14</c:v>
                </c:pt>
              </c:numCache>
            </c:numRef>
          </c:val>
          <c:extLst>
            <c:ext xmlns:c16="http://schemas.microsoft.com/office/drawing/2014/chart" uri="{C3380CC4-5D6E-409C-BE32-E72D297353CC}">
              <c16:uniqueId val="{00000008-96B9-46FC-95C4-3D381A1BD9E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22. Jei pranešėte, nurodykite kam (galima rinktis kelis atsakymo variantus)</a:t>
            </a:r>
            <a:endParaRPr lang="en-US" sz="1100">
              <a:latin typeface="Times New Roman" panose="02020603050405020304" pitchFamily="18" charset="0"/>
              <a:cs typeface="Times New Roman" panose="02020603050405020304" pitchFamily="18" charset="0"/>
            </a:endParaRPr>
          </a:p>
        </c:rich>
      </c:tx>
      <c:layout>
        <c:manualLayout>
          <c:xMode val="edge"/>
          <c:yMode val="edge"/>
          <c:x val="0.1250577792359288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Lapas1!$B$1</c:f>
              <c:strCache>
                <c:ptCount val="1"/>
                <c:pt idx="0">
                  <c:v>Jei pranešėte, nurodykite kam (galima rinktis kelis atsakymo variantus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E2-4948-BAB4-F92A929A60A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E2-4948-BAB4-F92A929A60A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CE2-4948-BAB4-F92A929A60A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CE2-4948-BAB4-F92A929A60A1}"/>
              </c:ext>
            </c:extLst>
          </c:dPt>
          <c:cat>
            <c:strRef>
              <c:f>Lapas1!$A$2:$A$5</c:f>
              <c:strCache>
                <c:ptCount val="4"/>
                <c:pt idx="0">
                  <c:v>Vadovybei</c:v>
                </c:pt>
                <c:pt idx="1">
                  <c:v>Tiesioginiam vadovui</c:v>
                </c:pt>
                <c:pt idx="2">
                  <c:v>Specialiųjų tyrimų tarnybai</c:v>
                </c:pt>
                <c:pt idx="3">
                  <c:v>VMVT Vidaus tyrimų skyriui</c:v>
                </c:pt>
              </c:strCache>
            </c:strRef>
          </c:cat>
          <c:val>
            <c:numRef>
              <c:f>Lapas1!$B$2:$B$5</c:f>
              <c:numCache>
                <c:formatCode>General</c:formatCode>
                <c:ptCount val="4"/>
                <c:pt idx="0">
                  <c:v>4</c:v>
                </c:pt>
                <c:pt idx="1">
                  <c:v>30</c:v>
                </c:pt>
                <c:pt idx="2">
                  <c:v>8</c:v>
                </c:pt>
                <c:pt idx="3">
                  <c:v>14</c:v>
                </c:pt>
              </c:numCache>
            </c:numRef>
          </c:val>
          <c:extLst>
            <c:ext xmlns:c16="http://schemas.microsoft.com/office/drawing/2014/chart" uri="{C3380CC4-5D6E-409C-BE32-E72D297353CC}">
              <c16:uniqueId val="{00000008-3CE2-4948-BAB4-F92A929A60A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5029</Words>
  <Characters>2867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Čeponaitė-Kublickienė</dc:creator>
  <cp:keywords/>
  <dc:description/>
  <cp:lastModifiedBy>Robertas Golombevskis</cp:lastModifiedBy>
  <cp:revision>2</cp:revision>
  <dcterms:created xsi:type="dcterms:W3CDTF">2026-02-06T08:22:00Z</dcterms:created>
  <dcterms:modified xsi:type="dcterms:W3CDTF">2026-02-06T08:22:00Z</dcterms:modified>
</cp:coreProperties>
</file>