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C02C8" w14:textId="5D3A096E" w:rsidR="004B1A86" w:rsidRDefault="004B1A86" w:rsidP="00900741">
      <w:pPr>
        <w:pStyle w:val="NormalWeb"/>
        <w:spacing w:before="0" w:beforeAutospacing="0" w:after="0" w:afterAutospacing="0"/>
        <w:ind w:left="9072"/>
        <w:jc w:val="center"/>
        <w:rPr>
          <w:color w:val="000000"/>
          <w:sz w:val="20"/>
          <w:szCs w:val="20"/>
        </w:rPr>
      </w:pPr>
      <w:r>
        <w:rPr>
          <w:color w:val="000000"/>
          <w:sz w:val="20"/>
          <w:szCs w:val="20"/>
        </w:rPr>
        <w:t xml:space="preserve">        </w:t>
      </w:r>
    </w:p>
    <w:p w14:paraId="49D12C47" w14:textId="78FB828B" w:rsidR="00900741" w:rsidRDefault="00900741" w:rsidP="00900741">
      <w:pPr>
        <w:pStyle w:val="NormalWeb"/>
        <w:spacing w:before="0" w:beforeAutospacing="0" w:after="0" w:afterAutospacing="0"/>
        <w:ind w:left="9072"/>
        <w:jc w:val="center"/>
        <w:rPr>
          <w:color w:val="000000"/>
          <w:sz w:val="20"/>
          <w:szCs w:val="20"/>
        </w:rPr>
      </w:pPr>
      <w:r>
        <w:rPr>
          <w:color w:val="000000"/>
          <w:sz w:val="20"/>
          <w:szCs w:val="20"/>
        </w:rPr>
        <w:t>Kokybės sistemos darbo instrukcija KT-2-2-18-D1</w:t>
      </w:r>
    </w:p>
    <w:p w14:paraId="789C7655" w14:textId="3507C55A" w:rsidR="00900741" w:rsidRDefault="00900741" w:rsidP="00900741">
      <w:pPr>
        <w:pStyle w:val="NormalWeb"/>
        <w:spacing w:before="0" w:beforeAutospacing="0" w:after="0" w:afterAutospacing="0"/>
        <w:ind w:left="4961"/>
        <w:jc w:val="center"/>
        <w:rPr>
          <w:color w:val="000000"/>
          <w:sz w:val="20"/>
          <w:szCs w:val="20"/>
        </w:rPr>
      </w:pPr>
      <w:r>
        <w:rPr>
          <w:color w:val="000000"/>
          <w:sz w:val="20"/>
          <w:szCs w:val="20"/>
        </w:rPr>
        <w:t xml:space="preserve">                                                                                    ,,Kiaušinių pakavimo ir kiaušinių gaminių gamybos</w:t>
      </w:r>
    </w:p>
    <w:p w14:paraId="25749337" w14:textId="5842329E" w:rsidR="00900741" w:rsidRDefault="00900741" w:rsidP="00900741">
      <w:pPr>
        <w:pStyle w:val="NormalWeb"/>
        <w:spacing w:before="0" w:beforeAutospacing="0" w:after="0" w:afterAutospacing="0"/>
        <w:ind w:left="4961"/>
        <w:jc w:val="center"/>
        <w:rPr>
          <w:color w:val="000000"/>
          <w:sz w:val="20"/>
          <w:szCs w:val="20"/>
        </w:rPr>
      </w:pPr>
      <w:r>
        <w:rPr>
          <w:color w:val="000000"/>
          <w:sz w:val="20"/>
          <w:szCs w:val="20"/>
        </w:rPr>
        <w:t xml:space="preserve">                                                                   įmonių valstybinė veterinarinė kontrolė“</w:t>
      </w:r>
    </w:p>
    <w:p w14:paraId="04407409" w14:textId="7E9CAAA4" w:rsidR="00900741" w:rsidRDefault="00900741" w:rsidP="00900741">
      <w:pPr>
        <w:pStyle w:val="NormalWeb"/>
        <w:tabs>
          <w:tab w:val="left" w:pos="9498"/>
        </w:tabs>
        <w:spacing w:before="0" w:beforeAutospacing="0" w:after="0" w:afterAutospacing="0"/>
        <w:ind w:left="4961"/>
        <w:jc w:val="center"/>
        <w:rPr>
          <w:color w:val="000000"/>
          <w:sz w:val="20"/>
          <w:szCs w:val="20"/>
        </w:rPr>
      </w:pPr>
      <w:r>
        <w:rPr>
          <w:color w:val="000000"/>
          <w:sz w:val="20"/>
          <w:szCs w:val="20"/>
        </w:rPr>
        <w:t xml:space="preserve">                3 priedas</w:t>
      </w:r>
    </w:p>
    <w:p w14:paraId="37B02296" w14:textId="77777777" w:rsidR="00900741" w:rsidRDefault="00900741" w:rsidP="00900741">
      <w:pPr>
        <w:pStyle w:val="bodytext"/>
        <w:tabs>
          <w:tab w:val="left" w:pos="1920"/>
          <w:tab w:val="left" w:pos="3390"/>
          <w:tab w:val="center" w:pos="4309"/>
          <w:tab w:val="left" w:pos="7560"/>
        </w:tabs>
        <w:spacing w:beforeAutospacing="0" w:after="0" w:afterAutospacing="0"/>
        <w:ind w:left="-540"/>
        <w:jc w:val="center"/>
        <w:rPr>
          <w:b/>
          <w:bCs/>
          <w:u w:val="single"/>
        </w:rPr>
      </w:pPr>
      <w:r>
        <w:rPr>
          <w:b/>
          <w:bCs/>
          <w:u w:val="single"/>
        </w:rPr>
        <w:t>SPECIALIEJI REIKALAVIMAI KIAUŠINIŲ GAMINIŲ GAMYBAI</w:t>
      </w:r>
    </w:p>
    <w:p w14:paraId="7B2B997F" w14:textId="77777777" w:rsidR="00900741" w:rsidRDefault="00900741" w:rsidP="00900741">
      <w:pPr>
        <w:pStyle w:val="bodytext"/>
        <w:tabs>
          <w:tab w:val="left" w:pos="1920"/>
          <w:tab w:val="left" w:pos="3390"/>
          <w:tab w:val="center" w:pos="4309"/>
          <w:tab w:val="left" w:pos="7560"/>
        </w:tabs>
        <w:spacing w:before="0" w:beforeAutospacing="0" w:after="0" w:afterAutospacing="0"/>
        <w:ind w:left="-540"/>
        <w:jc w:val="center"/>
        <w:rPr>
          <w:b/>
          <w:bCs/>
          <w:u w:val="single"/>
        </w:rPr>
      </w:pPr>
      <w:r>
        <w:rPr>
          <w:b/>
          <w:bCs/>
          <w:u w:val="single"/>
        </w:rPr>
        <w:t>DĖL ATITIKTIES  JAV TEISĖS AKTŲ REIKALAVIMAMS</w:t>
      </w:r>
    </w:p>
    <w:p w14:paraId="52ACA881" w14:textId="77777777" w:rsidR="00900741" w:rsidRDefault="00900741" w:rsidP="00900741">
      <w:pPr>
        <w:pStyle w:val="bodytext"/>
        <w:tabs>
          <w:tab w:val="left" w:pos="1920"/>
          <w:tab w:val="left" w:pos="3390"/>
          <w:tab w:val="center" w:pos="4309"/>
          <w:tab w:val="left" w:pos="7560"/>
        </w:tabs>
        <w:spacing w:before="0" w:beforeAutospacing="0" w:after="0" w:afterAutospacing="0"/>
        <w:ind w:left="-540"/>
        <w:jc w:val="center"/>
        <w:rPr>
          <w:b/>
          <w:bCs/>
          <w:sz w:val="32"/>
          <w:szCs w:val="32"/>
          <w:u w:val="single"/>
        </w:rPr>
      </w:pP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0627"/>
        <w:gridCol w:w="1417"/>
        <w:gridCol w:w="1558"/>
      </w:tblGrid>
      <w:tr w:rsidR="00900741" w14:paraId="22153698" w14:textId="77777777" w:rsidTr="00900741">
        <w:trPr>
          <w:trHeight w:val="350"/>
        </w:trPr>
        <w:tc>
          <w:tcPr>
            <w:tcW w:w="708" w:type="dxa"/>
            <w:tcBorders>
              <w:top w:val="single" w:sz="4" w:space="0" w:color="auto"/>
              <w:left w:val="single" w:sz="4" w:space="0" w:color="auto"/>
              <w:bottom w:val="single" w:sz="4" w:space="0" w:color="auto"/>
              <w:right w:val="single" w:sz="4" w:space="0" w:color="auto"/>
            </w:tcBorders>
            <w:vAlign w:val="center"/>
            <w:hideMark/>
          </w:tcPr>
          <w:p w14:paraId="44C93102" w14:textId="77777777" w:rsidR="00900741" w:rsidRDefault="00900741">
            <w:pPr>
              <w:jc w:val="center"/>
              <w:rPr>
                <w:rFonts w:ascii="Times New Roman" w:hAnsi="Times New Roman"/>
                <w:b/>
              </w:rPr>
            </w:pPr>
            <w:r>
              <w:rPr>
                <w:rFonts w:ascii="Times New Roman" w:hAnsi="Times New Roman"/>
                <w:b/>
              </w:rPr>
              <w:t>Eil. Nr.</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7569F2E3" w14:textId="77777777" w:rsidR="00900741" w:rsidRDefault="00900741">
            <w:pPr>
              <w:jc w:val="center"/>
              <w:rPr>
                <w:rFonts w:ascii="Times New Roman" w:hAnsi="Times New Roman"/>
                <w:b/>
                <w:bCs/>
                <w:lang w:eastAsia="lt-LT"/>
              </w:rPr>
            </w:pPr>
            <w:r>
              <w:rPr>
                <w:rFonts w:ascii="Times New Roman" w:hAnsi="Times New Roman"/>
                <w:b/>
                <w:bCs/>
                <w:lang w:eastAsia="lt-LT"/>
              </w:rPr>
              <w:t>Reikalavimas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97F482" w14:textId="77777777" w:rsidR="00900741" w:rsidRDefault="00900741">
            <w:pPr>
              <w:ind w:right="-42" w:hanging="108"/>
              <w:jc w:val="center"/>
              <w:rPr>
                <w:rFonts w:ascii="Times New Roman" w:hAnsi="Times New Roman"/>
                <w:b/>
              </w:rPr>
            </w:pPr>
            <w:r>
              <w:rPr>
                <w:rFonts w:ascii="Times New Roman" w:hAnsi="Times New Roman"/>
                <w:b/>
              </w:rPr>
              <w:t>Taip / Ne /</w:t>
            </w:r>
          </w:p>
          <w:p w14:paraId="6C8C1DC7" w14:textId="77777777" w:rsidR="00900741" w:rsidRDefault="00900741">
            <w:pPr>
              <w:ind w:right="-42" w:hanging="108"/>
              <w:jc w:val="center"/>
              <w:rPr>
                <w:rFonts w:ascii="Times New Roman" w:hAnsi="Times New Roman"/>
                <w:b/>
              </w:rPr>
            </w:pPr>
            <w:r>
              <w:rPr>
                <w:rFonts w:ascii="Times New Roman" w:hAnsi="Times New Roman"/>
                <w:b/>
              </w:rPr>
              <w:t>Netikrinta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65F538D" w14:textId="77777777" w:rsidR="00900741" w:rsidRDefault="00900741">
            <w:pPr>
              <w:jc w:val="center"/>
              <w:rPr>
                <w:rFonts w:ascii="Times New Roman" w:hAnsi="Times New Roman"/>
                <w:b/>
              </w:rPr>
            </w:pPr>
            <w:r>
              <w:rPr>
                <w:rFonts w:ascii="Times New Roman" w:hAnsi="Times New Roman"/>
                <w:b/>
              </w:rPr>
              <w:t>Pastabos</w:t>
            </w:r>
          </w:p>
        </w:tc>
      </w:tr>
      <w:tr w:rsidR="00900741" w14:paraId="244999ED" w14:textId="77777777" w:rsidTr="00900741">
        <w:trPr>
          <w:trHeight w:val="3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2DC2E0D" w14:textId="77777777" w:rsidR="00900741" w:rsidRDefault="00900741">
            <w:pPr>
              <w:jc w:val="center"/>
              <w:rPr>
                <w:rFonts w:ascii="Times New Roman" w:hAnsi="Times New Roman"/>
                <w:bCs/>
              </w:rPr>
            </w:pPr>
            <w:r>
              <w:rPr>
                <w:rFonts w:ascii="Times New Roman" w:hAnsi="Times New Roman"/>
                <w:bCs/>
              </w:rPr>
              <w:t>1.</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73DF717A" w14:textId="77777777" w:rsidR="00900741" w:rsidRDefault="00900741">
            <w:pPr>
              <w:rPr>
                <w:rFonts w:ascii="Times New Roman" w:hAnsi="Times New Roman"/>
                <w:b/>
                <w:bCs/>
                <w:lang w:eastAsia="lt-LT"/>
              </w:rPr>
            </w:pPr>
            <w:r>
              <w:rPr>
                <w:rFonts w:ascii="Times New Roman" w:hAnsi="Times New Roman"/>
                <w:b/>
                <w:bCs/>
                <w:lang w:eastAsia="lt-LT"/>
              </w:rPr>
              <w:t xml:space="preserve">Įmonėje užtikrinamas 21 CFR 118.4(e) nuostatos reikalavimas dėl kiaušinių atšaldymo   </w:t>
            </w:r>
          </w:p>
        </w:tc>
        <w:tc>
          <w:tcPr>
            <w:tcW w:w="1417" w:type="dxa"/>
            <w:tcBorders>
              <w:top w:val="single" w:sz="4" w:space="0" w:color="auto"/>
              <w:left w:val="single" w:sz="4" w:space="0" w:color="auto"/>
              <w:bottom w:val="single" w:sz="4" w:space="0" w:color="auto"/>
              <w:right w:val="single" w:sz="4" w:space="0" w:color="auto"/>
            </w:tcBorders>
            <w:vAlign w:val="center"/>
          </w:tcPr>
          <w:p w14:paraId="5E113D78" w14:textId="77777777" w:rsidR="00900741" w:rsidRDefault="00900741">
            <w:pPr>
              <w:ind w:right="-42" w:hanging="108"/>
              <w:jc w:val="center"/>
              <w:rPr>
                <w:rFonts w:ascii="Times New Roman" w:hAnsi="Times New Roman"/>
                <w:b/>
              </w:rPr>
            </w:pPr>
          </w:p>
        </w:tc>
        <w:tc>
          <w:tcPr>
            <w:tcW w:w="1558" w:type="dxa"/>
            <w:tcBorders>
              <w:top w:val="single" w:sz="4" w:space="0" w:color="auto"/>
              <w:left w:val="single" w:sz="4" w:space="0" w:color="auto"/>
              <w:bottom w:val="single" w:sz="4" w:space="0" w:color="auto"/>
              <w:right w:val="single" w:sz="4" w:space="0" w:color="auto"/>
            </w:tcBorders>
            <w:vAlign w:val="center"/>
          </w:tcPr>
          <w:p w14:paraId="56701104" w14:textId="77777777" w:rsidR="00900741" w:rsidRDefault="00900741">
            <w:pPr>
              <w:jc w:val="center"/>
              <w:rPr>
                <w:rFonts w:ascii="Times New Roman" w:hAnsi="Times New Roman"/>
                <w:b/>
              </w:rPr>
            </w:pPr>
          </w:p>
        </w:tc>
      </w:tr>
      <w:tr w:rsidR="00900741" w14:paraId="7B423763" w14:textId="77777777" w:rsidTr="00900741">
        <w:trPr>
          <w:trHeight w:val="35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6A2D9E9" w14:textId="77777777" w:rsidR="00900741" w:rsidRDefault="00900741">
            <w:pPr>
              <w:rPr>
                <w:rFonts w:ascii="Times New Roman" w:hAnsi="Times New Roman"/>
                <w:bCs/>
              </w:rPr>
            </w:pPr>
          </w:p>
        </w:tc>
        <w:tc>
          <w:tcPr>
            <w:tcW w:w="10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8E9E0E" w14:textId="77777777" w:rsidR="00900741" w:rsidRDefault="00900741">
            <w:pPr>
              <w:tabs>
                <w:tab w:val="left" w:pos="2100"/>
              </w:tabs>
              <w:rPr>
                <w:rFonts w:ascii="Times New Roman" w:hAnsi="Times New Roman"/>
                <w:lang w:eastAsia="lt-LT"/>
              </w:rPr>
            </w:pPr>
            <w:r>
              <w:rPr>
                <w:rFonts w:ascii="Times New Roman" w:hAnsi="Times New Roman"/>
                <w:lang w:eastAsia="lt-LT"/>
              </w:rPr>
              <w:t xml:space="preserve">ar kiaušiniai laikomi ir transportuojami ne aukštesnėje kaip 7.2 °C aplinkos temperatūroje, pradedant skaičiuoti laiką, praėjus 36 valandoms po padėjimo?  </w:t>
            </w:r>
          </w:p>
        </w:tc>
        <w:tc>
          <w:tcPr>
            <w:tcW w:w="1417" w:type="dxa"/>
            <w:tcBorders>
              <w:top w:val="single" w:sz="4" w:space="0" w:color="auto"/>
              <w:left w:val="single" w:sz="4" w:space="0" w:color="auto"/>
              <w:bottom w:val="single" w:sz="4" w:space="0" w:color="auto"/>
              <w:right w:val="single" w:sz="4" w:space="0" w:color="auto"/>
            </w:tcBorders>
            <w:vAlign w:val="center"/>
          </w:tcPr>
          <w:p w14:paraId="1A5253D5" w14:textId="77777777" w:rsidR="00900741" w:rsidRDefault="00900741">
            <w:pPr>
              <w:ind w:right="-42" w:hanging="108"/>
              <w:jc w:val="center"/>
              <w:rPr>
                <w:rFonts w:ascii="Times New Roman" w:hAnsi="Times New Roman"/>
                <w:b/>
                <w:highlight w:val="yellow"/>
              </w:rPr>
            </w:pPr>
          </w:p>
        </w:tc>
        <w:tc>
          <w:tcPr>
            <w:tcW w:w="1558" w:type="dxa"/>
            <w:tcBorders>
              <w:top w:val="single" w:sz="4" w:space="0" w:color="auto"/>
              <w:left w:val="single" w:sz="4" w:space="0" w:color="auto"/>
              <w:bottom w:val="single" w:sz="4" w:space="0" w:color="auto"/>
              <w:right w:val="single" w:sz="4" w:space="0" w:color="auto"/>
            </w:tcBorders>
            <w:vAlign w:val="center"/>
          </w:tcPr>
          <w:p w14:paraId="6366D690" w14:textId="77777777" w:rsidR="00900741" w:rsidRDefault="00900741">
            <w:pPr>
              <w:jc w:val="center"/>
              <w:rPr>
                <w:rFonts w:ascii="Times New Roman" w:hAnsi="Times New Roman"/>
                <w:b/>
              </w:rPr>
            </w:pPr>
          </w:p>
        </w:tc>
      </w:tr>
      <w:tr w:rsidR="00900741" w14:paraId="6778AD13" w14:textId="77777777" w:rsidTr="00900741">
        <w:trPr>
          <w:trHeight w:val="3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653D271" w14:textId="77777777" w:rsidR="00900741" w:rsidRDefault="00900741">
            <w:pPr>
              <w:rPr>
                <w:rFonts w:ascii="Times New Roman" w:hAnsi="Times New Roman"/>
              </w:rPr>
            </w:pPr>
            <w:r>
              <w:rPr>
                <w:rFonts w:ascii="Times New Roman" w:hAnsi="Times New Roman"/>
              </w:rPr>
              <w:t>2.</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48BD0E18" w14:textId="77777777" w:rsidR="00900741" w:rsidRDefault="00900741">
            <w:pPr>
              <w:tabs>
                <w:tab w:val="left" w:pos="-142"/>
                <w:tab w:val="left" w:pos="284"/>
                <w:tab w:val="left" w:pos="5670"/>
                <w:tab w:val="left" w:pos="7938"/>
              </w:tabs>
              <w:ind w:right="-1"/>
              <w:rPr>
                <w:rFonts w:ascii="Times New Roman" w:hAnsi="Times New Roman"/>
                <w:b/>
              </w:rPr>
            </w:pPr>
            <w:r>
              <w:rPr>
                <w:rFonts w:ascii="Times New Roman" w:hAnsi="Times New Roman"/>
                <w:b/>
              </w:rPr>
              <w:t xml:space="preserve">Įmonėje taikomos bendrosios veiklos procedūros atitinka kodekso 590.504 paragrafe nustatytus reikalavimus  </w:t>
            </w:r>
          </w:p>
        </w:tc>
        <w:tc>
          <w:tcPr>
            <w:tcW w:w="1417" w:type="dxa"/>
            <w:tcBorders>
              <w:top w:val="single" w:sz="4" w:space="0" w:color="auto"/>
              <w:left w:val="single" w:sz="4" w:space="0" w:color="auto"/>
              <w:bottom w:val="single" w:sz="4" w:space="0" w:color="auto"/>
              <w:right w:val="single" w:sz="4" w:space="0" w:color="auto"/>
            </w:tcBorders>
            <w:vAlign w:val="center"/>
          </w:tcPr>
          <w:p w14:paraId="17D28EC8"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03BC3CE4" w14:textId="77777777" w:rsidR="00900741" w:rsidRDefault="00900741">
            <w:pPr>
              <w:rPr>
                <w:rFonts w:ascii="Times New Roman" w:hAnsi="Times New Roman"/>
              </w:rPr>
            </w:pPr>
          </w:p>
        </w:tc>
      </w:tr>
      <w:tr w:rsidR="00900741" w14:paraId="4AEE92C1" w14:textId="77777777" w:rsidTr="00900741">
        <w:trPr>
          <w:trHeight w:val="51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B949F3A"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2FAD2812" w14:textId="77777777" w:rsidR="00900741" w:rsidRDefault="00900741">
            <w:pPr>
              <w:jc w:val="both"/>
              <w:rPr>
                <w:rFonts w:ascii="Times New Roman" w:hAnsi="Times New Roman"/>
              </w:rPr>
            </w:pPr>
            <w:r>
              <w:rPr>
                <w:rFonts w:ascii="Times New Roman" w:hAnsi="Times New Roman"/>
              </w:rPr>
              <w:t>a) ar operacijos, susijusios su kiaušinių, sudedamųjų dalių ir kiaušinių gaminių perdirbimu, laikymu ir tvarkymu, atliekamos laikantis sanitarinių reikalavimų?</w:t>
            </w:r>
          </w:p>
        </w:tc>
        <w:tc>
          <w:tcPr>
            <w:tcW w:w="1417" w:type="dxa"/>
            <w:tcBorders>
              <w:top w:val="single" w:sz="4" w:space="0" w:color="auto"/>
              <w:left w:val="single" w:sz="4" w:space="0" w:color="auto"/>
              <w:bottom w:val="single" w:sz="4" w:space="0" w:color="auto"/>
              <w:right w:val="single" w:sz="4" w:space="0" w:color="auto"/>
            </w:tcBorders>
            <w:vAlign w:val="center"/>
          </w:tcPr>
          <w:p w14:paraId="20E716A1"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C5BDB07" w14:textId="77777777" w:rsidR="00900741" w:rsidRDefault="00900741">
            <w:pPr>
              <w:rPr>
                <w:rFonts w:ascii="Times New Roman" w:hAnsi="Times New Roman"/>
              </w:rPr>
            </w:pPr>
          </w:p>
        </w:tc>
      </w:tr>
      <w:tr w:rsidR="00900741" w14:paraId="482F3B4F" w14:textId="77777777" w:rsidTr="00900741">
        <w:trPr>
          <w:trHeight w:val="54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D80CF94"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11A835F6" w14:textId="77777777" w:rsidR="00900741" w:rsidRDefault="00900741">
            <w:pPr>
              <w:jc w:val="both"/>
              <w:rPr>
                <w:rFonts w:ascii="Times New Roman" w:hAnsi="Times New Roman"/>
              </w:rPr>
            </w:pPr>
            <w:r>
              <w:rPr>
                <w:rFonts w:ascii="Times New Roman" w:hAnsi="Times New Roman"/>
              </w:rPr>
              <w:t xml:space="preserve">b) </w:t>
            </w:r>
          </w:p>
          <w:p w14:paraId="7D2AE5FF" w14:textId="77777777" w:rsidR="00900741" w:rsidRDefault="00900741">
            <w:pPr>
              <w:jc w:val="both"/>
              <w:rPr>
                <w:rFonts w:ascii="Times New Roman" w:hAnsi="Times New Roman"/>
              </w:rPr>
            </w:pPr>
            <w:r>
              <w:rPr>
                <w:rFonts w:ascii="Times New Roman" w:hAnsi="Times New Roman"/>
              </w:rPr>
              <w:t xml:space="preserve"> (1) ar užtikrinama kiaušinių ir kiaušinių gaminiams kasdieninė valstybinė veterinarinė kontrolė įmonėje perdirbančioje kiaušinių gaminius prekybai?</w:t>
            </w:r>
          </w:p>
        </w:tc>
        <w:tc>
          <w:tcPr>
            <w:tcW w:w="1417" w:type="dxa"/>
            <w:tcBorders>
              <w:top w:val="single" w:sz="4" w:space="0" w:color="auto"/>
              <w:left w:val="single" w:sz="4" w:space="0" w:color="auto"/>
              <w:bottom w:val="single" w:sz="4" w:space="0" w:color="auto"/>
              <w:right w:val="single" w:sz="4" w:space="0" w:color="auto"/>
            </w:tcBorders>
            <w:vAlign w:val="center"/>
          </w:tcPr>
          <w:p w14:paraId="71C65A59"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61850C21" w14:textId="77777777" w:rsidR="00900741" w:rsidRDefault="00900741">
            <w:pPr>
              <w:rPr>
                <w:rFonts w:ascii="Times New Roman" w:hAnsi="Times New Roman"/>
              </w:rPr>
            </w:pPr>
          </w:p>
        </w:tc>
      </w:tr>
      <w:tr w:rsidR="00900741" w14:paraId="403777F2" w14:textId="77777777" w:rsidTr="00900741">
        <w:trPr>
          <w:trHeight w:val="78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7032010"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2DF1E1E7" w14:textId="77777777" w:rsidR="00900741" w:rsidRDefault="00900741">
            <w:pPr>
              <w:pStyle w:val="ListParagraph"/>
              <w:ind w:left="0"/>
              <w:jc w:val="both"/>
              <w:rPr>
                <w:rFonts w:ascii="Times New Roman" w:hAnsi="Times New Roman"/>
              </w:rPr>
            </w:pPr>
            <w:r>
              <w:rPr>
                <w:rFonts w:ascii="Times New Roman" w:hAnsi="Times New Roman"/>
              </w:rPr>
              <w:t>(2) ar visi kiaušiniai ir kiaušinių gaminiai, perdirbti ne pagal šios dalies ar kodekso 591 paragrafo nuostatas (dėl  SSOP, RVASVT įmonėje įgyvendinimo ir priemonių taikymo nustačius veiklos pažeidimus pagal kodekso  500 paragrafą)  arba kitaip netinkami žmonių maistui, yra pašalinami ir atskiriami?</w:t>
            </w:r>
          </w:p>
        </w:tc>
        <w:tc>
          <w:tcPr>
            <w:tcW w:w="1417" w:type="dxa"/>
            <w:tcBorders>
              <w:top w:val="single" w:sz="4" w:space="0" w:color="auto"/>
              <w:left w:val="single" w:sz="4" w:space="0" w:color="auto"/>
              <w:bottom w:val="single" w:sz="4" w:space="0" w:color="auto"/>
              <w:right w:val="single" w:sz="4" w:space="0" w:color="auto"/>
            </w:tcBorders>
            <w:vAlign w:val="center"/>
          </w:tcPr>
          <w:p w14:paraId="33741776"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07B4DAB8" w14:textId="77777777" w:rsidR="00900741" w:rsidRDefault="00900741">
            <w:pPr>
              <w:rPr>
                <w:rFonts w:ascii="Times New Roman" w:hAnsi="Times New Roman"/>
              </w:rPr>
            </w:pPr>
          </w:p>
        </w:tc>
      </w:tr>
      <w:tr w:rsidR="00900741" w14:paraId="139C49B9" w14:textId="77777777" w:rsidTr="00900741">
        <w:trPr>
          <w:trHeight w:val="35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B01541C"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6D047DCD" w14:textId="77777777" w:rsidR="00900741" w:rsidRDefault="00900741">
            <w:pPr>
              <w:jc w:val="both"/>
              <w:rPr>
                <w:rFonts w:ascii="Times New Roman" w:hAnsi="Times New Roman"/>
              </w:rPr>
            </w:pPr>
            <w:r>
              <w:rPr>
                <w:rFonts w:ascii="Times New Roman" w:hAnsi="Times New Roman"/>
              </w:rPr>
              <w:t xml:space="preserve">c) </w:t>
            </w:r>
          </w:p>
          <w:p w14:paraId="605B1430" w14:textId="77777777" w:rsidR="00900741" w:rsidRDefault="00900741">
            <w:pPr>
              <w:pStyle w:val="ListParagraph"/>
              <w:ind w:left="0"/>
              <w:jc w:val="both"/>
              <w:rPr>
                <w:rFonts w:ascii="Times New Roman" w:hAnsi="Times New Roman"/>
                <w:color w:val="000000" w:themeColor="text1"/>
              </w:rPr>
            </w:pPr>
            <w:r>
              <w:rPr>
                <w:rFonts w:ascii="Times New Roman" w:hAnsi="Times New Roman"/>
                <w:color w:val="000000" w:themeColor="text1"/>
              </w:rPr>
              <w:t>(1) ar netinkami žmonių maistui kiaušiniai bei pagaminti kiaušinių gaminiai, sudedami į talpą, aiškiai paženklinta užrašu “3 kategorijos ŠGP, neskirta žmonių maistui”, kurioje yra pakankamas kiekis denatūranto, ar kiaušiniai susmulkinami, kad medžiaga pasiskirstytų produkte reikalingais kiekiais, kad produktas įgautų išskirtinę išvaizdą ar kvapą, ar netinkami žmonių maistui gaminiai</w:t>
            </w:r>
            <w:r>
              <w:rPr>
                <w:rFonts w:ascii="Times New Roman" w:hAnsi="Times New Roman"/>
              </w:rPr>
              <w:t xml:space="preserve"> </w:t>
            </w:r>
            <w:r>
              <w:rPr>
                <w:rFonts w:ascii="Times New Roman" w:hAnsi="Times New Roman"/>
                <w:color w:val="000000" w:themeColor="text1"/>
              </w:rPr>
              <w:t>be denatūranto laikomi talpoje, aiškiai paženklintoje užrašu “3 kategorijos ŠGP, neskirta žmonių maistui”, tinkamai atskirtas ir vykdoma kiekio kontrolė. Ar prieš išsiunčiant iš įmonės, šie produktai yra denatūruojami?</w:t>
            </w:r>
          </w:p>
          <w:p w14:paraId="212252E0" w14:textId="77777777" w:rsidR="00900741" w:rsidRDefault="00900741">
            <w:pPr>
              <w:jc w:val="both"/>
              <w:rPr>
                <w:rFonts w:ascii="Times New Roman" w:hAnsi="Times New Roman"/>
                <w:color w:val="000000" w:themeColor="text1"/>
                <w:highlight w:val="yellow"/>
              </w:rPr>
            </w:pPr>
            <w:r>
              <w:rPr>
                <w:rFonts w:ascii="Times New Roman" w:hAnsi="Times New Roman"/>
                <w:color w:val="000000" w:themeColor="text1"/>
              </w:rPr>
              <w:t>(2) ar siunčiant pramoniniam perdirbimui ar gyvūnų šėrimui, nedenatūruotus ir neskirtus žmonių maistui  kiaušinių gaminius užtikrinamas tinkamas jų supakavimas, ženklinimas, atskyrimas, ar užtikrinama kiekio kontrolė?</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D22242" w14:textId="77777777" w:rsidR="00900741" w:rsidRDefault="00900741">
            <w:pPr>
              <w:rPr>
                <w:rFonts w:ascii="Times New Roman" w:hAnsi="Times New Roman"/>
              </w:rPr>
            </w:pPr>
            <w:r>
              <w:rPr>
                <w:rFonts w:ascii="Times New Roman" w:hAnsi="Times New Roman"/>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6479115F" w14:textId="77777777" w:rsidR="00900741" w:rsidRDefault="00900741">
            <w:pPr>
              <w:rPr>
                <w:rFonts w:ascii="Times New Roman" w:hAnsi="Times New Roman"/>
              </w:rPr>
            </w:pPr>
          </w:p>
        </w:tc>
      </w:tr>
      <w:tr w:rsidR="00900741" w14:paraId="270D2992" w14:textId="77777777" w:rsidTr="00900741">
        <w:trPr>
          <w:trHeight w:val="46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DC4FA5F"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8C6093F" w14:textId="77777777" w:rsidR="00900741" w:rsidRDefault="00900741">
            <w:pPr>
              <w:jc w:val="both"/>
              <w:rPr>
                <w:rFonts w:ascii="Times New Roman" w:hAnsi="Times New Roman"/>
              </w:rPr>
            </w:pPr>
            <w:r>
              <w:rPr>
                <w:rFonts w:ascii="Times New Roman" w:hAnsi="Times New Roman"/>
              </w:rPr>
              <w:t>d)</w:t>
            </w:r>
          </w:p>
          <w:p w14:paraId="205D7DBF" w14:textId="77777777" w:rsidR="00900741" w:rsidRDefault="00900741">
            <w:pPr>
              <w:jc w:val="both"/>
              <w:rPr>
                <w:rFonts w:ascii="Times New Roman" w:hAnsi="Times New Roman"/>
                <w:color w:val="000000" w:themeColor="text1"/>
              </w:rPr>
            </w:pPr>
            <w:r>
              <w:rPr>
                <w:rFonts w:ascii="Times New Roman" w:hAnsi="Times New Roman"/>
              </w:rPr>
              <w:t xml:space="preserve">(1) ar kiaušinių gaminiai perdirbami pagal reikalavimus nustatytus </w:t>
            </w:r>
            <w:r>
              <w:rPr>
                <w:rFonts w:ascii="Times New Roman" w:hAnsi="Times New Roman"/>
                <w:color w:val="000000" w:themeColor="text1"/>
              </w:rPr>
              <w:t>590.570 paragrafe?</w:t>
            </w:r>
          </w:p>
        </w:tc>
        <w:tc>
          <w:tcPr>
            <w:tcW w:w="1417" w:type="dxa"/>
            <w:tcBorders>
              <w:top w:val="single" w:sz="4" w:space="0" w:color="auto"/>
              <w:left w:val="single" w:sz="4" w:space="0" w:color="auto"/>
              <w:bottom w:val="single" w:sz="4" w:space="0" w:color="auto"/>
              <w:right w:val="single" w:sz="4" w:space="0" w:color="auto"/>
            </w:tcBorders>
            <w:vAlign w:val="center"/>
          </w:tcPr>
          <w:p w14:paraId="3DADC348"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4E297227" w14:textId="77777777" w:rsidR="00900741" w:rsidRDefault="00900741">
            <w:pPr>
              <w:rPr>
                <w:rFonts w:ascii="Times New Roman" w:hAnsi="Times New Roman"/>
              </w:rPr>
            </w:pPr>
          </w:p>
        </w:tc>
      </w:tr>
      <w:tr w:rsidR="00900741" w14:paraId="60B9A8EC" w14:textId="77777777" w:rsidTr="00900741">
        <w:trPr>
          <w:trHeight w:val="170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F0092FE"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1413E2A8" w14:textId="77777777" w:rsidR="00900741" w:rsidRDefault="00900741">
            <w:pPr>
              <w:jc w:val="both"/>
              <w:rPr>
                <w:rFonts w:ascii="Times New Roman" w:hAnsi="Times New Roman"/>
                <w:color w:val="000000" w:themeColor="text1"/>
              </w:rPr>
            </w:pPr>
            <w:r>
              <w:rPr>
                <w:rFonts w:ascii="Times New Roman" w:hAnsi="Times New Roman"/>
                <w:color w:val="000000" w:themeColor="text1"/>
              </w:rPr>
              <w:t>(2) ar nepasterizuoti arba mikrobiologiškai patogenams teigiami kiaušinių gaminiai vežami iš oficialios įmonės į kitą oficialią įmonę tik tada, kai jie praėjo pasterizaciją, terminį apdorojimą, arba  buvo apdoroti kitais apdorojimo metodais, kurių pakanka, kad būtų pagaminti kiaušinių produktai, kurie yra valgomi be papildomo paruošimo. maisto sauga antroje oficialioje gamykloje. Ar oficialios įmonės užtikrina nepasterizuotų arba patogenams teigiamų kiaušinių produktų siuntų kontrolę, siunčiamų iš vienos oficialios įmonės į kitą oficialią įmonę pasterizavimui ar apdorojimui. Ar siuntimo įmonė užplombuoja tokias siuntas ir paženklina jas pagal 590.410 paragrafo c dalį. Ar nepasterizuotų arba mikrobiologiškai patogenams teigiamų kiaušinių gaminių talpyklos pažymėtos identifikavimo ženklu, kaip nurodyta § 590.415 2 paveiksle?</w:t>
            </w:r>
          </w:p>
        </w:tc>
        <w:tc>
          <w:tcPr>
            <w:tcW w:w="1417" w:type="dxa"/>
            <w:tcBorders>
              <w:top w:val="single" w:sz="4" w:space="0" w:color="auto"/>
              <w:left w:val="single" w:sz="4" w:space="0" w:color="auto"/>
              <w:bottom w:val="single" w:sz="4" w:space="0" w:color="auto"/>
              <w:right w:val="single" w:sz="4" w:space="0" w:color="auto"/>
            </w:tcBorders>
            <w:vAlign w:val="center"/>
          </w:tcPr>
          <w:p w14:paraId="59EB0C57"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2945401F" w14:textId="77777777" w:rsidR="00900741" w:rsidRDefault="00900741">
            <w:pPr>
              <w:rPr>
                <w:rFonts w:ascii="Times New Roman" w:hAnsi="Times New Roman"/>
              </w:rPr>
            </w:pPr>
          </w:p>
        </w:tc>
      </w:tr>
      <w:tr w:rsidR="00900741" w14:paraId="19179BC5" w14:textId="77777777" w:rsidTr="00900741">
        <w:trPr>
          <w:trHeight w:val="6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D924066"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7EBD5AA6" w14:textId="77777777" w:rsidR="00900741" w:rsidRDefault="00900741">
            <w:pPr>
              <w:jc w:val="both"/>
              <w:rPr>
                <w:rFonts w:ascii="Times New Roman" w:hAnsi="Times New Roman"/>
              </w:rPr>
            </w:pPr>
            <w:r>
              <w:rPr>
                <w:rFonts w:ascii="Times New Roman" w:hAnsi="Times New Roman"/>
              </w:rPr>
              <w:t xml:space="preserve">e) </w:t>
            </w:r>
            <w:r>
              <w:rPr>
                <w:rFonts w:ascii="Times New Roman" w:hAnsi="Times New Roman"/>
                <w:color w:val="000000" w:themeColor="text1"/>
              </w:rPr>
              <w:t>ar OV leidžia oficialiai išsiųsti iš oficialios gamyklos kiaušinių gaminius, iš kurių buvo atrinkti mėginiai salmonella atžvilgiu, prieš gaunant tyrimo rezultatus, jei įmonė nėra pažeidusi kokių nors šios dalies nuostatų. Jeigu leidžia, ar oficiali įmonė užtikrina gaminių iš kurių paimtas mėginys kontrolę?</w:t>
            </w:r>
          </w:p>
        </w:tc>
        <w:tc>
          <w:tcPr>
            <w:tcW w:w="1417" w:type="dxa"/>
            <w:tcBorders>
              <w:top w:val="single" w:sz="4" w:space="0" w:color="auto"/>
              <w:left w:val="single" w:sz="4" w:space="0" w:color="auto"/>
              <w:bottom w:val="single" w:sz="4" w:space="0" w:color="auto"/>
              <w:right w:val="single" w:sz="4" w:space="0" w:color="auto"/>
            </w:tcBorders>
            <w:vAlign w:val="center"/>
          </w:tcPr>
          <w:p w14:paraId="414B8B17"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0A23C3B5" w14:textId="77777777" w:rsidR="00900741" w:rsidRDefault="00900741">
            <w:pPr>
              <w:rPr>
                <w:rFonts w:ascii="Times New Roman" w:hAnsi="Times New Roman"/>
              </w:rPr>
            </w:pPr>
          </w:p>
        </w:tc>
      </w:tr>
      <w:tr w:rsidR="00900741" w14:paraId="134970B0" w14:textId="77777777" w:rsidTr="00900741">
        <w:trPr>
          <w:trHeight w:val="3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9BFA411" w14:textId="77777777" w:rsidR="00900741" w:rsidRDefault="00900741">
            <w:pPr>
              <w:rPr>
                <w:rFonts w:ascii="Times New Roman" w:hAnsi="Times New Roman"/>
              </w:rPr>
            </w:pPr>
            <w:r>
              <w:rPr>
                <w:rFonts w:ascii="Times New Roman" w:hAnsi="Times New Roman"/>
              </w:rPr>
              <w:t>3.</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0805EF4E" w14:textId="77777777" w:rsidR="00900741" w:rsidRDefault="00900741">
            <w:pPr>
              <w:tabs>
                <w:tab w:val="left" w:pos="-142"/>
                <w:tab w:val="left" w:pos="284"/>
                <w:tab w:val="left" w:pos="5670"/>
                <w:tab w:val="left" w:pos="7938"/>
              </w:tabs>
              <w:ind w:right="-1"/>
              <w:rPr>
                <w:rFonts w:ascii="Times New Roman" w:hAnsi="Times New Roman"/>
                <w:b/>
              </w:rPr>
            </w:pPr>
            <w:r>
              <w:rPr>
                <w:rFonts w:ascii="Times New Roman" w:hAnsi="Times New Roman"/>
                <w:b/>
              </w:rPr>
              <w:t xml:space="preserve">Kiaušinių priėmimo ir rūšiavimo procedūros atitinka  kodekso 590.508 paragrafe nustatytus reikalavimus  </w:t>
            </w:r>
          </w:p>
        </w:tc>
        <w:tc>
          <w:tcPr>
            <w:tcW w:w="1417" w:type="dxa"/>
            <w:tcBorders>
              <w:top w:val="single" w:sz="4" w:space="0" w:color="auto"/>
              <w:left w:val="single" w:sz="4" w:space="0" w:color="auto"/>
              <w:bottom w:val="single" w:sz="4" w:space="0" w:color="auto"/>
              <w:right w:val="single" w:sz="4" w:space="0" w:color="auto"/>
            </w:tcBorders>
            <w:vAlign w:val="center"/>
          </w:tcPr>
          <w:p w14:paraId="66BA2F9E"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0FC1A7A7" w14:textId="77777777" w:rsidR="00900741" w:rsidRDefault="00900741">
            <w:pPr>
              <w:rPr>
                <w:rFonts w:ascii="Times New Roman" w:hAnsi="Times New Roman"/>
              </w:rPr>
            </w:pPr>
          </w:p>
        </w:tc>
      </w:tr>
      <w:tr w:rsidR="00900741" w14:paraId="504003DA" w14:textId="77777777" w:rsidTr="00900741">
        <w:trPr>
          <w:trHeight w:val="35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374BA33"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017FB17" w14:textId="77777777" w:rsidR="00900741" w:rsidRDefault="00900741">
            <w:pPr>
              <w:rPr>
                <w:rFonts w:ascii="Times New Roman" w:hAnsi="Times New Roman"/>
              </w:rPr>
            </w:pPr>
            <w:r>
              <w:rPr>
                <w:rFonts w:ascii="Times New Roman" w:hAnsi="Times New Roman"/>
              </w:rPr>
              <w:t xml:space="preserve">ar prieš sudaužant ir perdirbant kiaušinius jie tvarkomi taip, kad ant jų lukšto paviršius nesusidarytų drėgmės ar kondensato? </w:t>
            </w:r>
          </w:p>
        </w:tc>
        <w:tc>
          <w:tcPr>
            <w:tcW w:w="1417" w:type="dxa"/>
            <w:tcBorders>
              <w:top w:val="single" w:sz="4" w:space="0" w:color="auto"/>
              <w:left w:val="single" w:sz="4" w:space="0" w:color="auto"/>
              <w:bottom w:val="single" w:sz="4" w:space="0" w:color="auto"/>
              <w:right w:val="single" w:sz="4" w:space="0" w:color="auto"/>
            </w:tcBorders>
            <w:vAlign w:val="center"/>
          </w:tcPr>
          <w:p w14:paraId="23085C8D"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12D353BC" w14:textId="77777777" w:rsidR="00900741" w:rsidRDefault="00900741">
            <w:pPr>
              <w:rPr>
                <w:rFonts w:ascii="Times New Roman" w:hAnsi="Times New Roman"/>
              </w:rPr>
            </w:pPr>
          </w:p>
        </w:tc>
      </w:tr>
      <w:tr w:rsidR="00900741" w14:paraId="069B70F6" w14:textId="77777777" w:rsidTr="00900741">
        <w:trPr>
          <w:trHeight w:val="205"/>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E090A5" w14:textId="77777777" w:rsidR="00900741" w:rsidRDefault="00900741">
            <w:pPr>
              <w:rPr>
                <w:rFonts w:ascii="Times New Roman" w:hAnsi="Times New Roman"/>
              </w:rPr>
            </w:pPr>
            <w:r>
              <w:rPr>
                <w:rFonts w:ascii="Times New Roman" w:hAnsi="Times New Roman"/>
              </w:rPr>
              <w:t>4.</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3C19EA99" w14:textId="77777777" w:rsidR="00900741" w:rsidRDefault="00900741">
            <w:pPr>
              <w:tabs>
                <w:tab w:val="left" w:pos="-142"/>
                <w:tab w:val="left" w:pos="284"/>
                <w:tab w:val="left" w:pos="5670"/>
                <w:tab w:val="left" w:pos="7938"/>
              </w:tabs>
              <w:ind w:right="-1"/>
              <w:rPr>
                <w:rFonts w:ascii="Times New Roman" w:hAnsi="Times New Roman"/>
                <w:b/>
              </w:rPr>
            </w:pPr>
            <w:r>
              <w:rPr>
                <w:rFonts w:ascii="Times New Roman" w:hAnsi="Times New Roman"/>
                <w:b/>
              </w:rPr>
              <w:t xml:space="preserve">Užtikrinami kiaušinių rūšiavimo reikalavimai pagal  kodekso 590.510 paragrafe nustatytus reikalavimus  </w:t>
            </w:r>
          </w:p>
        </w:tc>
        <w:tc>
          <w:tcPr>
            <w:tcW w:w="1417" w:type="dxa"/>
            <w:tcBorders>
              <w:top w:val="single" w:sz="4" w:space="0" w:color="auto"/>
              <w:left w:val="single" w:sz="4" w:space="0" w:color="auto"/>
              <w:bottom w:val="single" w:sz="4" w:space="0" w:color="auto"/>
              <w:right w:val="single" w:sz="4" w:space="0" w:color="auto"/>
            </w:tcBorders>
            <w:vAlign w:val="center"/>
          </w:tcPr>
          <w:p w14:paraId="4949D58F"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092B0F5" w14:textId="77777777" w:rsidR="00900741" w:rsidRDefault="00900741">
            <w:pPr>
              <w:rPr>
                <w:rFonts w:ascii="Times New Roman" w:hAnsi="Times New Roman"/>
              </w:rPr>
            </w:pPr>
          </w:p>
        </w:tc>
      </w:tr>
      <w:tr w:rsidR="00900741" w14:paraId="4CBAFC98" w14:textId="77777777" w:rsidTr="00900741">
        <w:trPr>
          <w:trHeight w:val="48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4494B90"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5AE47DA5" w14:textId="77777777" w:rsidR="00900741" w:rsidRDefault="00900741">
            <w:pPr>
              <w:rPr>
                <w:rFonts w:ascii="Times New Roman" w:hAnsi="Times New Roman"/>
              </w:rPr>
            </w:pPr>
            <w:r>
              <w:rPr>
                <w:rFonts w:ascii="Times New Roman" w:hAnsi="Times New Roman"/>
              </w:rPr>
              <w:t>(a) ar lukštiniai kiaušiniai rūšiuojami ir klasifikuojami pagal šias kategorijas?:</w:t>
            </w:r>
          </w:p>
          <w:p w14:paraId="0AB514D6" w14:textId="77777777" w:rsidR="00900741" w:rsidRDefault="00900741">
            <w:pPr>
              <w:rPr>
                <w:rFonts w:ascii="Times New Roman" w:hAnsi="Times New Roman"/>
              </w:rPr>
            </w:pPr>
            <w:r>
              <w:rPr>
                <w:rFonts w:ascii="Times New Roman" w:hAnsi="Times New Roman"/>
              </w:rPr>
              <w:t>(1) kiaušiniai, nurodyti šio skirsnio d dalyje;</w:t>
            </w:r>
          </w:p>
        </w:tc>
        <w:tc>
          <w:tcPr>
            <w:tcW w:w="1417" w:type="dxa"/>
            <w:tcBorders>
              <w:top w:val="single" w:sz="4" w:space="0" w:color="auto"/>
              <w:left w:val="single" w:sz="4" w:space="0" w:color="auto"/>
              <w:bottom w:val="single" w:sz="4" w:space="0" w:color="auto"/>
              <w:right w:val="single" w:sz="4" w:space="0" w:color="auto"/>
            </w:tcBorders>
            <w:vAlign w:val="center"/>
          </w:tcPr>
          <w:p w14:paraId="5FED0CD0"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241174CF" w14:textId="77777777" w:rsidR="00900741" w:rsidRDefault="00900741">
            <w:pPr>
              <w:rPr>
                <w:rFonts w:ascii="Times New Roman" w:hAnsi="Times New Roman"/>
              </w:rPr>
            </w:pPr>
          </w:p>
        </w:tc>
      </w:tr>
      <w:tr w:rsidR="00900741" w14:paraId="052AA350" w14:textId="77777777" w:rsidTr="00900741">
        <w:trPr>
          <w:trHeight w:val="33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C79336D"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10B6BF22" w14:textId="77777777" w:rsidR="00900741" w:rsidRDefault="00900741">
            <w:pPr>
              <w:rPr>
                <w:rFonts w:ascii="Times New Roman" w:hAnsi="Times New Roman"/>
              </w:rPr>
            </w:pPr>
            <w:r>
              <w:rPr>
                <w:rFonts w:ascii="Times New Roman" w:hAnsi="Times New Roman"/>
              </w:rPr>
              <w:t>(2) purvini kiaušiniai;</w:t>
            </w:r>
          </w:p>
        </w:tc>
        <w:tc>
          <w:tcPr>
            <w:tcW w:w="1417" w:type="dxa"/>
            <w:tcBorders>
              <w:top w:val="single" w:sz="4" w:space="0" w:color="auto"/>
              <w:left w:val="single" w:sz="4" w:space="0" w:color="auto"/>
              <w:bottom w:val="single" w:sz="4" w:space="0" w:color="auto"/>
              <w:right w:val="single" w:sz="4" w:space="0" w:color="auto"/>
            </w:tcBorders>
            <w:vAlign w:val="center"/>
          </w:tcPr>
          <w:p w14:paraId="4DCF295B"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1F727621" w14:textId="77777777" w:rsidR="00900741" w:rsidRDefault="00900741">
            <w:pPr>
              <w:rPr>
                <w:rFonts w:ascii="Times New Roman" w:hAnsi="Times New Roman"/>
              </w:rPr>
            </w:pPr>
          </w:p>
        </w:tc>
      </w:tr>
      <w:tr w:rsidR="00900741" w14:paraId="21EA2169" w14:textId="77777777" w:rsidTr="00900741">
        <w:trPr>
          <w:trHeight w:val="24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FC7E6F0"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42F36BD7" w14:textId="77777777" w:rsidR="00900741" w:rsidRDefault="00900741">
            <w:pPr>
              <w:rPr>
                <w:rFonts w:ascii="Times New Roman" w:hAnsi="Times New Roman"/>
              </w:rPr>
            </w:pPr>
            <w:r>
              <w:rPr>
                <w:rFonts w:ascii="Times New Roman" w:hAnsi="Times New Roman"/>
              </w:rPr>
              <w:t>(3) įskilę kiaušiniai, kaip apibrėžta šio skirsnio c dalies 2 punkte;</w:t>
            </w:r>
          </w:p>
        </w:tc>
        <w:tc>
          <w:tcPr>
            <w:tcW w:w="1417" w:type="dxa"/>
            <w:tcBorders>
              <w:top w:val="single" w:sz="4" w:space="0" w:color="auto"/>
              <w:left w:val="single" w:sz="4" w:space="0" w:color="auto"/>
              <w:bottom w:val="single" w:sz="4" w:space="0" w:color="auto"/>
              <w:right w:val="single" w:sz="4" w:space="0" w:color="auto"/>
            </w:tcBorders>
            <w:vAlign w:val="center"/>
          </w:tcPr>
          <w:p w14:paraId="0F7CEB1A"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46540FAC" w14:textId="77777777" w:rsidR="00900741" w:rsidRDefault="00900741">
            <w:pPr>
              <w:rPr>
                <w:rFonts w:ascii="Times New Roman" w:hAnsi="Times New Roman"/>
              </w:rPr>
            </w:pPr>
          </w:p>
        </w:tc>
      </w:tr>
      <w:tr w:rsidR="00900741" w14:paraId="09C3EF42" w14:textId="77777777" w:rsidTr="00900741">
        <w:trPr>
          <w:trHeight w:val="30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E109083"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4C84C37C" w14:textId="77777777" w:rsidR="00900741" w:rsidRDefault="00900741">
            <w:pPr>
              <w:rPr>
                <w:rFonts w:ascii="Times New Roman" w:hAnsi="Times New Roman"/>
              </w:rPr>
            </w:pPr>
            <w:r>
              <w:rPr>
                <w:rFonts w:ascii="Times New Roman" w:hAnsi="Times New Roman"/>
              </w:rPr>
              <w:t>(4) kito paukščio nei vištos, anties, kalakuto ar patarškos kiaušiniai ir žąsų kiaušiniai;</w:t>
            </w:r>
          </w:p>
        </w:tc>
        <w:tc>
          <w:tcPr>
            <w:tcW w:w="1417" w:type="dxa"/>
            <w:tcBorders>
              <w:top w:val="single" w:sz="4" w:space="0" w:color="auto"/>
              <w:left w:val="single" w:sz="4" w:space="0" w:color="auto"/>
              <w:bottom w:val="single" w:sz="4" w:space="0" w:color="auto"/>
              <w:right w:val="single" w:sz="4" w:space="0" w:color="auto"/>
            </w:tcBorders>
            <w:vAlign w:val="center"/>
          </w:tcPr>
          <w:p w14:paraId="1C4C5A58"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832A3D5" w14:textId="77777777" w:rsidR="00900741" w:rsidRDefault="00900741">
            <w:pPr>
              <w:rPr>
                <w:rFonts w:ascii="Times New Roman" w:hAnsi="Times New Roman"/>
              </w:rPr>
            </w:pPr>
          </w:p>
        </w:tc>
      </w:tr>
      <w:tr w:rsidR="00900741" w14:paraId="0DFD3DFC" w14:textId="77777777" w:rsidTr="00900741">
        <w:trPr>
          <w:trHeight w:val="359"/>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CBE7864"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721D5DC1" w14:textId="77777777" w:rsidR="00900741" w:rsidRDefault="00900741">
            <w:pPr>
              <w:rPr>
                <w:rFonts w:ascii="Times New Roman" w:hAnsi="Times New Roman"/>
              </w:rPr>
            </w:pPr>
            <w:r>
              <w:rPr>
                <w:rFonts w:ascii="Times New Roman" w:hAnsi="Times New Roman"/>
              </w:rPr>
              <w:t>(5) kiti kiaušiniai, kurie tinkami daužymui.</w:t>
            </w:r>
          </w:p>
        </w:tc>
        <w:tc>
          <w:tcPr>
            <w:tcW w:w="1417" w:type="dxa"/>
            <w:tcBorders>
              <w:top w:val="single" w:sz="4" w:space="0" w:color="auto"/>
              <w:left w:val="single" w:sz="4" w:space="0" w:color="auto"/>
              <w:bottom w:val="single" w:sz="4" w:space="0" w:color="auto"/>
              <w:right w:val="single" w:sz="4" w:space="0" w:color="auto"/>
            </w:tcBorders>
            <w:vAlign w:val="center"/>
          </w:tcPr>
          <w:p w14:paraId="6BA2B59D"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C1E35A7" w14:textId="77777777" w:rsidR="00900741" w:rsidRDefault="00900741">
            <w:pPr>
              <w:rPr>
                <w:rFonts w:ascii="Times New Roman" w:hAnsi="Times New Roman"/>
              </w:rPr>
            </w:pPr>
          </w:p>
        </w:tc>
      </w:tr>
      <w:tr w:rsidR="00900741" w14:paraId="7576C2E0" w14:textId="77777777" w:rsidTr="00900741">
        <w:trPr>
          <w:trHeight w:val="35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73F98C1"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6DD40465" w14:textId="77777777" w:rsidR="00900741" w:rsidRDefault="00900741">
            <w:pPr>
              <w:rPr>
                <w:rFonts w:ascii="Times New Roman" w:hAnsi="Times New Roman"/>
              </w:rPr>
            </w:pPr>
            <w:r>
              <w:rPr>
                <w:rFonts w:ascii="Times New Roman" w:hAnsi="Times New Roman"/>
              </w:rPr>
              <w:t>(b) ar kiaušiniai, turintys stiprų kvapą, arba kiaušiniai, gauti esant stipriam kvapui, peršviečiami ir sudaužomi atskirai, siekiant nustatyti jų tinkamumą?</w:t>
            </w:r>
          </w:p>
        </w:tc>
        <w:tc>
          <w:tcPr>
            <w:tcW w:w="1417" w:type="dxa"/>
            <w:tcBorders>
              <w:top w:val="single" w:sz="4" w:space="0" w:color="auto"/>
              <w:left w:val="single" w:sz="4" w:space="0" w:color="auto"/>
              <w:bottom w:val="single" w:sz="4" w:space="0" w:color="auto"/>
              <w:right w:val="single" w:sz="4" w:space="0" w:color="auto"/>
            </w:tcBorders>
            <w:vAlign w:val="center"/>
          </w:tcPr>
          <w:p w14:paraId="79B98030"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C77A80C" w14:textId="77777777" w:rsidR="00900741" w:rsidRDefault="00900741">
            <w:pPr>
              <w:rPr>
                <w:rFonts w:ascii="Times New Roman" w:hAnsi="Times New Roman"/>
              </w:rPr>
            </w:pPr>
          </w:p>
        </w:tc>
      </w:tr>
      <w:tr w:rsidR="00900741" w14:paraId="76135497" w14:textId="77777777" w:rsidTr="00900741">
        <w:trPr>
          <w:trHeight w:val="105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81F0881"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099623E5" w14:textId="77777777" w:rsidR="00900741" w:rsidRDefault="00900741">
            <w:pPr>
              <w:rPr>
                <w:rFonts w:ascii="Times New Roman" w:hAnsi="Times New Roman"/>
              </w:rPr>
            </w:pPr>
            <w:r>
              <w:rPr>
                <w:rFonts w:ascii="Times New Roman" w:hAnsi="Times New Roman"/>
              </w:rPr>
              <w:t>(c) ar pateiktų daužymui kiaušinių valgoma vidinė dalis kokybiška, o lukštas – nepažeistas, be prilipusio purvo ir pašalinės medžiagos, išskyrus toliau pateikiamus atvejus?</w:t>
            </w:r>
          </w:p>
          <w:p w14:paraId="5FEBB24D" w14:textId="77777777" w:rsidR="00900741" w:rsidRDefault="00900741">
            <w:pPr>
              <w:rPr>
                <w:rFonts w:ascii="Times New Roman" w:hAnsi="Times New Roman"/>
              </w:rPr>
            </w:pPr>
            <w:r>
              <w:rPr>
                <w:rFonts w:ascii="Times New Roman" w:hAnsi="Times New Roman"/>
              </w:rPr>
              <w:t>(1) ar įtrūkę kiaušiniai ir kiaušiniai, kurie neturi lukšto dalies, naudojami tuo atveju, jei ant lukšto nėra prilipusio purvo ar pašalinės medžiagos ir polukštinės plėvelės nėra įtrūkusios?</w:t>
            </w:r>
          </w:p>
        </w:tc>
        <w:tc>
          <w:tcPr>
            <w:tcW w:w="1417" w:type="dxa"/>
            <w:tcBorders>
              <w:top w:val="single" w:sz="4" w:space="0" w:color="auto"/>
              <w:left w:val="single" w:sz="4" w:space="0" w:color="auto"/>
              <w:bottom w:val="single" w:sz="4" w:space="0" w:color="auto"/>
              <w:right w:val="single" w:sz="4" w:space="0" w:color="auto"/>
            </w:tcBorders>
            <w:vAlign w:val="center"/>
          </w:tcPr>
          <w:p w14:paraId="702410F5"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2AB70CE" w14:textId="77777777" w:rsidR="00900741" w:rsidRDefault="00900741">
            <w:pPr>
              <w:rPr>
                <w:rFonts w:ascii="Times New Roman" w:hAnsi="Times New Roman"/>
              </w:rPr>
            </w:pPr>
          </w:p>
        </w:tc>
      </w:tr>
      <w:tr w:rsidR="00900741" w14:paraId="3C537EA5" w14:textId="77777777" w:rsidTr="00900741">
        <w:trPr>
          <w:trHeight w:val="66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EA1292D"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67B59B28" w14:textId="77777777" w:rsidR="00900741" w:rsidRDefault="00900741">
            <w:pPr>
              <w:rPr>
                <w:rFonts w:ascii="Times New Roman" w:hAnsi="Times New Roman"/>
              </w:rPr>
            </w:pPr>
            <w:r>
              <w:rPr>
                <w:rFonts w:ascii="Times New Roman" w:hAnsi="Times New Roman"/>
              </w:rPr>
              <w:t>(2) ar kiaušiniai su švariu lukštu, kuris buvo pažeistas peršvietimo ir (arba) perkėlimo metu, dėl ko toks kiaušinis neturi lukšto arba jo plėvelės dalies, naudojami tik tuo atveju, jei trynys yra nepažeistas ir kiaušinio turinys nėra išbėgęs ant išorinės lukšto dalies. Ar tokie išrūšiuoti kiaušiniai tinkamai paženklinami  ir nedelsiant sudaužomi?</w:t>
            </w:r>
          </w:p>
        </w:tc>
        <w:tc>
          <w:tcPr>
            <w:tcW w:w="1417" w:type="dxa"/>
            <w:tcBorders>
              <w:top w:val="single" w:sz="4" w:space="0" w:color="auto"/>
              <w:left w:val="single" w:sz="4" w:space="0" w:color="auto"/>
              <w:bottom w:val="single" w:sz="4" w:space="0" w:color="auto"/>
              <w:right w:val="single" w:sz="4" w:space="0" w:color="auto"/>
            </w:tcBorders>
            <w:vAlign w:val="center"/>
          </w:tcPr>
          <w:p w14:paraId="3D0E3861"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6595BBD3" w14:textId="77777777" w:rsidR="00900741" w:rsidRDefault="00900741">
            <w:pPr>
              <w:rPr>
                <w:rFonts w:ascii="Times New Roman" w:hAnsi="Times New Roman"/>
              </w:rPr>
            </w:pPr>
          </w:p>
        </w:tc>
      </w:tr>
      <w:tr w:rsidR="00900741" w14:paraId="2FA60EBF" w14:textId="77777777" w:rsidTr="00900741">
        <w:trPr>
          <w:trHeight w:val="18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A2E567B"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0EB8A506" w14:textId="77777777" w:rsidR="00900741" w:rsidRDefault="00900741">
            <w:pPr>
              <w:rPr>
                <w:rFonts w:ascii="Times New Roman" w:hAnsi="Times New Roman"/>
              </w:rPr>
            </w:pPr>
            <w:r>
              <w:rPr>
                <w:rFonts w:ascii="Times New Roman" w:hAnsi="Times New Roman"/>
              </w:rPr>
              <w:t>(3) jeigu kiaušiniai, turintys audinių ar kraujo dėmių, naudojami, ar užtikrinamas audinių ar kraujo dėmių pašalinimas?</w:t>
            </w:r>
          </w:p>
        </w:tc>
        <w:tc>
          <w:tcPr>
            <w:tcW w:w="1417" w:type="dxa"/>
            <w:tcBorders>
              <w:top w:val="single" w:sz="4" w:space="0" w:color="auto"/>
              <w:left w:val="single" w:sz="4" w:space="0" w:color="auto"/>
              <w:bottom w:val="single" w:sz="4" w:space="0" w:color="auto"/>
              <w:right w:val="single" w:sz="4" w:space="0" w:color="auto"/>
            </w:tcBorders>
            <w:vAlign w:val="center"/>
          </w:tcPr>
          <w:p w14:paraId="5C9F7FB7"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6DF37395" w14:textId="77777777" w:rsidR="00900741" w:rsidRDefault="00900741">
            <w:pPr>
              <w:rPr>
                <w:rFonts w:ascii="Times New Roman" w:hAnsi="Times New Roman"/>
              </w:rPr>
            </w:pPr>
          </w:p>
        </w:tc>
      </w:tr>
      <w:tr w:rsidR="00900741" w14:paraId="3B31EC81" w14:textId="77777777" w:rsidTr="00900741">
        <w:trPr>
          <w:trHeight w:val="65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090735B"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10A625DB" w14:textId="77777777" w:rsidR="00900741" w:rsidRDefault="00900741">
            <w:pPr>
              <w:rPr>
                <w:rFonts w:ascii="Times New Roman" w:hAnsi="Times New Roman"/>
                <w:color w:val="FF0000"/>
              </w:rPr>
            </w:pPr>
            <w:r>
              <w:rPr>
                <w:rFonts w:ascii="Times New Roman" w:hAnsi="Times New Roman"/>
              </w:rPr>
              <w:t xml:space="preserve">(d) </w:t>
            </w:r>
            <w:r>
              <w:rPr>
                <w:rFonts w:ascii="Times New Roman" w:hAnsi="Times New Roman"/>
                <w:color w:val="000000" w:themeColor="text1"/>
              </w:rPr>
              <w:t>Ar nevalgomiems bei išbrokuotiems kiaušiniams priskiriami kiaušiniai, kurių trynys yra apsitraukęs pluta, nešvarūs ir suirę kiaušiniai ir:</w:t>
            </w:r>
          </w:p>
          <w:p w14:paraId="5106F416" w14:textId="77777777" w:rsidR="00900741" w:rsidRDefault="00900741">
            <w:pPr>
              <w:rPr>
                <w:rFonts w:ascii="Times New Roman" w:hAnsi="Times New Roman"/>
              </w:rPr>
            </w:pPr>
            <w:r>
              <w:rPr>
                <w:rFonts w:ascii="Times New Roman" w:hAnsi="Times New Roman"/>
              </w:rPr>
              <w:t>(1</w:t>
            </w:r>
            <w:r>
              <w:rPr>
                <w:rFonts w:ascii="Times New Roman" w:hAnsi="Times New Roman"/>
                <w:color w:val="000000" w:themeColor="text1"/>
              </w:rPr>
              <w:t>) bet kokie  kiaušiniai su matomomis pašalinėmis medžiagomis, išskyrus kraują ir audinių dėmes;</w:t>
            </w:r>
          </w:p>
        </w:tc>
        <w:tc>
          <w:tcPr>
            <w:tcW w:w="1417" w:type="dxa"/>
            <w:tcBorders>
              <w:top w:val="single" w:sz="4" w:space="0" w:color="auto"/>
              <w:left w:val="single" w:sz="4" w:space="0" w:color="auto"/>
              <w:bottom w:val="single" w:sz="4" w:space="0" w:color="auto"/>
              <w:right w:val="single" w:sz="4" w:space="0" w:color="auto"/>
            </w:tcBorders>
            <w:vAlign w:val="center"/>
          </w:tcPr>
          <w:p w14:paraId="12CECC4F"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22809DC9" w14:textId="77777777" w:rsidR="00900741" w:rsidRDefault="00900741">
            <w:pPr>
              <w:rPr>
                <w:rFonts w:ascii="Times New Roman" w:hAnsi="Times New Roman"/>
              </w:rPr>
            </w:pPr>
          </w:p>
        </w:tc>
      </w:tr>
      <w:tr w:rsidR="00900741" w14:paraId="69B4C157" w14:textId="77777777" w:rsidTr="00900741">
        <w:trPr>
          <w:trHeight w:val="48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4AEB75"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26378BC5" w14:textId="77777777" w:rsidR="00900741" w:rsidRDefault="00900741">
            <w:pPr>
              <w:rPr>
                <w:rFonts w:ascii="Times New Roman" w:hAnsi="Times New Roman"/>
              </w:rPr>
            </w:pPr>
            <w:r>
              <w:rPr>
                <w:rFonts w:ascii="Times New Roman" w:hAnsi="Times New Roman"/>
              </w:rPr>
              <w:t>(2) bet kokie kiaušiniai, kurie neturi lukšto arba jo plėvelės dalies, kai kiaušinio turinys yra prilipęs prie lukšto arba liečiasi su išorine kiaušinio lukšto dalimi;</w:t>
            </w:r>
          </w:p>
        </w:tc>
        <w:tc>
          <w:tcPr>
            <w:tcW w:w="1417" w:type="dxa"/>
            <w:tcBorders>
              <w:top w:val="single" w:sz="4" w:space="0" w:color="auto"/>
              <w:left w:val="single" w:sz="4" w:space="0" w:color="auto"/>
              <w:bottom w:val="single" w:sz="4" w:space="0" w:color="auto"/>
              <w:right w:val="single" w:sz="4" w:space="0" w:color="auto"/>
            </w:tcBorders>
            <w:vAlign w:val="center"/>
          </w:tcPr>
          <w:p w14:paraId="3BF9DB1C"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7B579324" w14:textId="77777777" w:rsidR="00900741" w:rsidRDefault="00900741">
            <w:pPr>
              <w:rPr>
                <w:rFonts w:ascii="Times New Roman" w:hAnsi="Times New Roman"/>
              </w:rPr>
            </w:pPr>
          </w:p>
        </w:tc>
      </w:tr>
      <w:tr w:rsidR="00900741" w14:paraId="5D00A2D7" w14:textId="77777777" w:rsidTr="00900741">
        <w:trPr>
          <w:trHeight w:val="31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66A0AC9"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D2C953D" w14:textId="77777777" w:rsidR="00900741" w:rsidRDefault="00900741">
            <w:pPr>
              <w:rPr>
                <w:rFonts w:ascii="Times New Roman" w:hAnsi="Times New Roman"/>
              </w:rPr>
            </w:pPr>
            <w:r>
              <w:rPr>
                <w:rFonts w:ascii="Times New Roman" w:hAnsi="Times New Roman"/>
              </w:rPr>
              <w:t>(3) bet kokie kiaušiniai, prie kurių lukšto yra prilipęs purvas ar pašalinė medžiaga ir kurių lukštas ir lukšto plėvelė yra įskilusi;</w:t>
            </w:r>
          </w:p>
        </w:tc>
        <w:tc>
          <w:tcPr>
            <w:tcW w:w="1417" w:type="dxa"/>
            <w:tcBorders>
              <w:top w:val="single" w:sz="4" w:space="0" w:color="auto"/>
              <w:left w:val="single" w:sz="4" w:space="0" w:color="auto"/>
              <w:bottom w:val="single" w:sz="4" w:space="0" w:color="auto"/>
              <w:right w:val="single" w:sz="4" w:space="0" w:color="auto"/>
            </w:tcBorders>
            <w:vAlign w:val="center"/>
          </w:tcPr>
          <w:p w14:paraId="7266254A"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3B189CF" w14:textId="77777777" w:rsidR="00900741" w:rsidRDefault="00900741">
            <w:pPr>
              <w:rPr>
                <w:rFonts w:ascii="Times New Roman" w:hAnsi="Times New Roman"/>
              </w:rPr>
            </w:pPr>
          </w:p>
        </w:tc>
      </w:tr>
      <w:tr w:rsidR="00900741" w14:paraId="601965A6" w14:textId="77777777" w:rsidTr="00900741">
        <w:trPr>
          <w:trHeight w:val="3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C73E75F"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05801C7B" w14:textId="77777777" w:rsidR="00900741" w:rsidRDefault="00900741">
            <w:pPr>
              <w:rPr>
                <w:rFonts w:ascii="Times New Roman" w:hAnsi="Times New Roman"/>
              </w:rPr>
            </w:pPr>
            <w:r>
              <w:rPr>
                <w:rFonts w:ascii="Times New Roman" w:hAnsi="Times New Roman"/>
              </w:rPr>
              <w:t>(4) skysti kiaušiniai, surinkti iš kiaušinių talpyklų ir įskilusių kiaušinių padėklų;</w:t>
            </w:r>
          </w:p>
        </w:tc>
        <w:tc>
          <w:tcPr>
            <w:tcW w:w="1417" w:type="dxa"/>
            <w:tcBorders>
              <w:top w:val="single" w:sz="4" w:space="0" w:color="auto"/>
              <w:left w:val="single" w:sz="4" w:space="0" w:color="auto"/>
              <w:bottom w:val="single" w:sz="4" w:space="0" w:color="auto"/>
              <w:right w:val="single" w:sz="4" w:space="0" w:color="auto"/>
            </w:tcBorders>
            <w:vAlign w:val="center"/>
          </w:tcPr>
          <w:p w14:paraId="1ED13CA1"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C0FAAD4" w14:textId="77777777" w:rsidR="00900741" w:rsidRDefault="00900741">
            <w:pPr>
              <w:rPr>
                <w:rFonts w:ascii="Times New Roman" w:hAnsi="Times New Roman"/>
              </w:rPr>
            </w:pPr>
          </w:p>
        </w:tc>
      </w:tr>
      <w:tr w:rsidR="00900741" w14:paraId="01662DD8" w14:textId="77777777" w:rsidTr="00900741">
        <w:trPr>
          <w:trHeight w:val="15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95D7AF4"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2242C0D4" w14:textId="77777777" w:rsidR="00900741" w:rsidRDefault="00900741">
            <w:pPr>
              <w:rPr>
                <w:rFonts w:ascii="Times New Roman" w:hAnsi="Times New Roman"/>
              </w:rPr>
            </w:pPr>
            <w:r>
              <w:rPr>
                <w:rFonts w:ascii="Times New Roman" w:hAnsi="Times New Roman"/>
              </w:rPr>
              <w:t>(5) plovimo metu įskilę kiaušiniai;</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5EC44DA" w14:textId="77777777" w:rsidR="00900741" w:rsidRDefault="00900741">
            <w:pPr>
              <w:rPr>
                <w:rFonts w:ascii="Times New Roman" w:hAnsi="Times New Roman"/>
              </w:rPr>
            </w:pPr>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041A561C" w14:textId="77777777" w:rsidR="00900741" w:rsidRDefault="00900741">
            <w:pPr>
              <w:rPr>
                <w:rFonts w:ascii="Times New Roman" w:hAnsi="Times New Roman"/>
              </w:rPr>
            </w:pPr>
          </w:p>
        </w:tc>
      </w:tr>
      <w:tr w:rsidR="00900741" w14:paraId="6A55B23B" w14:textId="77777777" w:rsidTr="00900741">
        <w:trPr>
          <w:trHeight w:val="371"/>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7F95763"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439A5957" w14:textId="77777777" w:rsidR="00900741" w:rsidRDefault="00900741">
            <w:pPr>
              <w:rPr>
                <w:rFonts w:ascii="Times New Roman" w:hAnsi="Times New Roman"/>
              </w:rPr>
            </w:pPr>
            <w:r>
              <w:rPr>
                <w:rFonts w:ascii="Times New Roman" w:hAnsi="Times New Roman"/>
              </w:rPr>
              <w:t>(6) bet kokie kiaušiniai, jei yra matoma, kad kiaušinio turinys sunkiasi arba sunkėsi prieš perkeliant jį iš dėžės.</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6244E3" w14:textId="77777777" w:rsidR="00900741" w:rsidRDefault="00900741">
            <w:pPr>
              <w:rPr>
                <w:rFonts w:ascii="Times New Roman" w:hAnsi="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BF9699E" w14:textId="77777777" w:rsidR="00900741" w:rsidRDefault="00900741">
            <w:pPr>
              <w:rPr>
                <w:rFonts w:ascii="Times New Roman" w:hAnsi="Times New Roman"/>
              </w:rPr>
            </w:pPr>
          </w:p>
        </w:tc>
      </w:tr>
      <w:tr w:rsidR="00900741" w14:paraId="55DA87E2" w14:textId="77777777" w:rsidTr="00900741">
        <w:trPr>
          <w:trHeight w:val="37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4A3677C"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BC5E906" w14:textId="77777777" w:rsidR="00900741" w:rsidRDefault="00900741">
            <w:pPr>
              <w:jc w:val="both"/>
              <w:rPr>
                <w:rFonts w:ascii="Times New Roman" w:hAnsi="Times New Roman"/>
              </w:rPr>
            </w:pPr>
            <w:r>
              <w:rPr>
                <w:rFonts w:ascii="Times New Roman" w:hAnsi="Times New Roman"/>
              </w:rPr>
              <w:t>(e) ar užtikrinama, kad  Inkubatoriuje atmesti kiaušiniai nebūtų  įvežami į kiaušinių gaminių įmonę?</w:t>
            </w:r>
          </w:p>
        </w:tc>
        <w:tc>
          <w:tcPr>
            <w:tcW w:w="1417" w:type="dxa"/>
            <w:tcBorders>
              <w:top w:val="single" w:sz="4" w:space="0" w:color="auto"/>
              <w:left w:val="single" w:sz="4" w:space="0" w:color="auto"/>
              <w:bottom w:val="single" w:sz="4" w:space="0" w:color="auto"/>
              <w:right w:val="single" w:sz="4" w:space="0" w:color="auto"/>
            </w:tcBorders>
            <w:vAlign w:val="center"/>
          </w:tcPr>
          <w:p w14:paraId="32895117"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8F8A4E3" w14:textId="77777777" w:rsidR="00900741" w:rsidRDefault="00900741">
            <w:pPr>
              <w:rPr>
                <w:rFonts w:ascii="Times New Roman" w:hAnsi="Times New Roman"/>
              </w:rPr>
            </w:pPr>
          </w:p>
        </w:tc>
      </w:tr>
      <w:tr w:rsidR="00900741" w14:paraId="36985445" w14:textId="77777777" w:rsidTr="00900741">
        <w:trPr>
          <w:trHeight w:val="427"/>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B9BC6C3" w14:textId="77777777" w:rsidR="00900741" w:rsidRDefault="00900741">
            <w:pPr>
              <w:rPr>
                <w:rFonts w:ascii="Times New Roman" w:hAnsi="Times New Roman"/>
              </w:rPr>
            </w:pPr>
            <w:r>
              <w:rPr>
                <w:rFonts w:ascii="Times New Roman" w:hAnsi="Times New Roman"/>
              </w:rPr>
              <w:t>5.</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622502A0" w14:textId="77777777" w:rsidR="00900741" w:rsidRDefault="00900741">
            <w:pPr>
              <w:tabs>
                <w:tab w:val="left" w:pos="-142"/>
                <w:tab w:val="left" w:pos="284"/>
                <w:tab w:val="left" w:pos="5670"/>
                <w:tab w:val="left" w:pos="7938"/>
              </w:tabs>
              <w:ind w:right="-1"/>
              <w:jc w:val="both"/>
              <w:rPr>
                <w:rFonts w:ascii="Times New Roman" w:hAnsi="Times New Roman"/>
                <w:b/>
              </w:rPr>
            </w:pPr>
            <w:r>
              <w:rPr>
                <w:rFonts w:ascii="Times New Roman" w:hAnsi="Times New Roman"/>
                <w:b/>
              </w:rPr>
              <w:t xml:space="preserve">Užtikrinamas kiaušinių švarumas pakavimo, daužymo ir pasterizavimo metu pagal 590.516 paragrafe nustatytus reikalavimus  </w:t>
            </w:r>
          </w:p>
        </w:tc>
        <w:tc>
          <w:tcPr>
            <w:tcW w:w="1417" w:type="dxa"/>
            <w:tcBorders>
              <w:top w:val="single" w:sz="4" w:space="0" w:color="auto"/>
              <w:left w:val="single" w:sz="4" w:space="0" w:color="auto"/>
              <w:bottom w:val="single" w:sz="4" w:space="0" w:color="auto"/>
              <w:right w:val="single" w:sz="4" w:space="0" w:color="auto"/>
            </w:tcBorders>
            <w:vAlign w:val="center"/>
          </w:tcPr>
          <w:p w14:paraId="40E2A185"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15B4CA6" w14:textId="77777777" w:rsidR="00900741" w:rsidRDefault="00900741">
            <w:pPr>
              <w:rPr>
                <w:rFonts w:ascii="Times New Roman" w:hAnsi="Times New Roman"/>
              </w:rPr>
            </w:pPr>
          </w:p>
        </w:tc>
      </w:tr>
      <w:tr w:rsidR="00900741" w14:paraId="27D05899" w14:textId="77777777" w:rsidTr="00900741">
        <w:trPr>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CE5BE5A"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64C429A8" w14:textId="77777777" w:rsidR="00900741" w:rsidRDefault="00900741">
            <w:pPr>
              <w:jc w:val="both"/>
              <w:rPr>
                <w:rFonts w:ascii="Times New Roman" w:hAnsi="Times New Roman"/>
              </w:rPr>
            </w:pPr>
            <w:r>
              <w:rPr>
                <w:rFonts w:ascii="Times New Roman" w:hAnsi="Times New Roman"/>
              </w:rPr>
              <w:t xml:space="preserve">(a) ar užtikrinamas kiaušinių švarumas, išskyrus 590.801 paragrafe nurodytus atvejus, prieš pakuojant, daužant ar pasterizuojant, ar naudojant dezinfekavimo priemones, jos naudojamos pagal FDA reikalavimus ir pagal nurodytą paskirtį? </w:t>
            </w:r>
          </w:p>
        </w:tc>
        <w:tc>
          <w:tcPr>
            <w:tcW w:w="1417" w:type="dxa"/>
            <w:tcBorders>
              <w:top w:val="single" w:sz="4" w:space="0" w:color="auto"/>
              <w:left w:val="single" w:sz="4" w:space="0" w:color="auto"/>
              <w:bottom w:val="single" w:sz="4" w:space="0" w:color="auto"/>
              <w:right w:val="single" w:sz="4" w:space="0" w:color="auto"/>
            </w:tcBorders>
            <w:vAlign w:val="center"/>
          </w:tcPr>
          <w:p w14:paraId="547EFD41"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26C67DAF" w14:textId="77777777" w:rsidR="00900741" w:rsidRDefault="00900741">
            <w:pPr>
              <w:rPr>
                <w:rFonts w:ascii="Times New Roman" w:hAnsi="Times New Roman"/>
              </w:rPr>
            </w:pPr>
          </w:p>
        </w:tc>
      </w:tr>
      <w:tr w:rsidR="00900741" w14:paraId="0E1E8EC1" w14:textId="77777777" w:rsidTr="00900741">
        <w:trPr>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EE3BDFE"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01FCC65E" w14:textId="77777777" w:rsidR="00900741" w:rsidRDefault="00900741">
            <w:pPr>
              <w:jc w:val="both"/>
              <w:rPr>
                <w:rFonts w:ascii="Times New Roman" w:hAnsi="Times New Roman"/>
              </w:rPr>
            </w:pPr>
            <w:r>
              <w:rPr>
                <w:rFonts w:ascii="Times New Roman" w:hAnsi="Times New Roman"/>
              </w:rPr>
              <w:t>(b) ar kiaušiniai daužymo metu yra pakankamai išdžiuvę siekiant išvengti užteršimo ar priemaišų atsiradimo skystajame kiaušinio produkte dėl ant lukšto esančios laisvos drėgmės?</w:t>
            </w:r>
          </w:p>
        </w:tc>
        <w:tc>
          <w:tcPr>
            <w:tcW w:w="1417" w:type="dxa"/>
            <w:tcBorders>
              <w:top w:val="single" w:sz="4" w:space="0" w:color="auto"/>
              <w:left w:val="single" w:sz="4" w:space="0" w:color="auto"/>
              <w:bottom w:val="single" w:sz="4" w:space="0" w:color="auto"/>
              <w:right w:val="single" w:sz="4" w:space="0" w:color="auto"/>
            </w:tcBorders>
            <w:vAlign w:val="center"/>
          </w:tcPr>
          <w:p w14:paraId="5952B8D2"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58944BB" w14:textId="77777777" w:rsidR="00900741" w:rsidRDefault="00900741">
            <w:pPr>
              <w:rPr>
                <w:rFonts w:ascii="Times New Roman" w:hAnsi="Times New Roman"/>
              </w:rPr>
            </w:pPr>
          </w:p>
        </w:tc>
      </w:tr>
      <w:tr w:rsidR="00900741" w14:paraId="2800A894" w14:textId="77777777" w:rsidTr="00900741">
        <w:trPr>
          <w:trHeight w:val="317"/>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5574D44" w14:textId="77777777" w:rsidR="00900741" w:rsidRDefault="00900741">
            <w:pPr>
              <w:rPr>
                <w:rFonts w:ascii="Times New Roman" w:hAnsi="Times New Roman"/>
              </w:rPr>
            </w:pPr>
            <w:r>
              <w:rPr>
                <w:rFonts w:ascii="Times New Roman" w:hAnsi="Times New Roman"/>
              </w:rPr>
              <w:t>6.</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413C0AA9" w14:textId="77777777" w:rsidR="00900741" w:rsidRDefault="00900741">
            <w:pPr>
              <w:tabs>
                <w:tab w:val="left" w:pos="-142"/>
                <w:tab w:val="left" w:pos="284"/>
                <w:tab w:val="left" w:pos="5670"/>
                <w:tab w:val="left" w:pos="7938"/>
              </w:tabs>
              <w:ind w:right="-1"/>
              <w:jc w:val="both"/>
              <w:rPr>
                <w:rFonts w:ascii="Times New Roman" w:hAnsi="Times New Roman"/>
                <w:b/>
              </w:rPr>
            </w:pPr>
            <w:r>
              <w:rPr>
                <w:rFonts w:ascii="Times New Roman" w:hAnsi="Times New Roman"/>
                <w:b/>
              </w:rPr>
              <w:t xml:space="preserve">Kiaušinių daužymo procedūrų užtikrinimas pagal kodekso 590.522 paragrafe nustatytus reikalavimus  </w:t>
            </w:r>
          </w:p>
        </w:tc>
        <w:tc>
          <w:tcPr>
            <w:tcW w:w="1417" w:type="dxa"/>
            <w:tcBorders>
              <w:top w:val="single" w:sz="4" w:space="0" w:color="auto"/>
              <w:left w:val="single" w:sz="4" w:space="0" w:color="auto"/>
              <w:bottom w:val="single" w:sz="4" w:space="0" w:color="auto"/>
              <w:right w:val="single" w:sz="4" w:space="0" w:color="auto"/>
            </w:tcBorders>
            <w:vAlign w:val="center"/>
          </w:tcPr>
          <w:p w14:paraId="3771D0E2"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24673FA0" w14:textId="77777777" w:rsidR="00900741" w:rsidRDefault="00900741">
            <w:pPr>
              <w:rPr>
                <w:rFonts w:ascii="Times New Roman" w:hAnsi="Times New Roman"/>
              </w:rPr>
            </w:pPr>
          </w:p>
        </w:tc>
      </w:tr>
      <w:tr w:rsidR="00900741" w14:paraId="32928DA3" w14:textId="77777777" w:rsidTr="00900741">
        <w:trPr>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C500C3C"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65F224CC" w14:textId="77777777" w:rsidR="00900741" w:rsidRDefault="00900741">
            <w:pPr>
              <w:tabs>
                <w:tab w:val="left" w:pos="-142"/>
                <w:tab w:val="left" w:pos="284"/>
                <w:tab w:val="left" w:pos="5670"/>
                <w:tab w:val="left" w:pos="7938"/>
              </w:tabs>
              <w:ind w:right="-1"/>
              <w:jc w:val="both"/>
              <w:rPr>
                <w:rFonts w:ascii="Times New Roman" w:hAnsi="Times New Roman"/>
              </w:rPr>
            </w:pPr>
            <w:r>
              <w:rPr>
                <w:rFonts w:ascii="Times New Roman" w:hAnsi="Times New Roman"/>
              </w:rPr>
              <w:t>ar kiekvienas kiaušinių gaminių gamybai naudojamas kiaušinis yra sanitariniu būdu sudaužytas ir ištirtas, siekiant įsitikinti, kad jo turinys yra tinkamas vartoti žmonėms?</w:t>
            </w:r>
          </w:p>
        </w:tc>
        <w:tc>
          <w:tcPr>
            <w:tcW w:w="1417" w:type="dxa"/>
            <w:tcBorders>
              <w:top w:val="single" w:sz="4" w:space="0" w:color="auto"/>
              <w:left w:val="single" w:sz="4" w:space="0" w:color="auto"/>
              <w:bottom w:val="single" w:sz="4" w:space="0" w:color="auto"/>
              <w:right w:val="single" w:sz="4" w:space="0" w:color="auto"/>
            </w:tcBorders>
            <w:vAlign w:val="center"/>
          </w:tcPr>
          <w:p w14:paraId="157A9F7F"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1C458881" w14:textId="77777777" w:rsidR="00900741" w:rsidRDefault="00900741">
            <w:pPr>
              <w:rPr>
                <w:rFonts w:ascii="Times New Roman" w:hAnsi="Times New Roman"/>
              </w:rPr>
            </w:pPr>
          </w:p>
        </w:tc>
      </w:tr>
      <w:tr w:rsidR="00900741" w14:paraId="3FC00A1E" w14:textId="77777777" w:rsidTr="00900741">
        <w:trPr>
          <w:trHeight w:val="371"/>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B5078B6" w14:textId="77777777" w:rsidR="00900741" w:rsidRDefault="00900741">
            <w:pPr>
              <w:rPr>
                <w:rFonts w:ascii="Times New Roman" w:hAnsi="Times New Roman"/>
              </w:rPr>
            </w:pPr>
            <w:r>
              <w:rPr>
                <w:rFonts w:ascii="Times New Roman" w:hAnsi="Times New Roman"/>
              </w:rPr>
              <w:t>7.</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1933B76F" w14:textId="77777777" w:rsidR="00900741" w:rsidRDefault="00900741">
            <w:pPr>
              <w:tabs>
                <w:tab w:val="left" w:pos="-142"/>
                <w:tab w:val="left" w:pos="284"/>
                <w:tab w:val="left" w:pos="5670"/>
                <w:tab w:val="left" w:pos="7938"/>
              </w:tabs>
              <w:ind w:right="-1"/>
              <w:jc w:val="both"/>
              <w:rPr>
                <w:rFonts w:ascii="Times New Roman" w:hAnsi="Times New Roman"/>
                <w:b/>
              </w:rPr>
            </w:pPr>
            <w:r>
              <w:rPr>
                <w:rFonts w:ascii="Times New Roman" w:hAnsi="Times New Roman"/>
                <w:b/>
              </w:rPr>
              <w:t>Užtikrinami kodekso 590.534 paragrafe nustatyti reikalavimai dėl šaldymo įrenginių</w:t>
            </w:r>
          </w:p>
        </w:tc>
        <w:tc>
          <w:tcPr>
            <w:tcW w:w="1417" w:type="dxa"/>
            <w:tcBorders>
              <w:top w:val="single" w:sz="4" w:space="0" w:color="auto"/>
              <w:left w:val="single" w:sz="4" w:space="0" w:color="auto"/>
              <w:bottom w:val="single" w:sz="4" w:space="0" w:color="auto"/>
              <w:right w:val="single" w:sz="4" w:space="0" w:color="auto"/>
            </w:tcBorders>
            <w:vAlign w:val="center"/>
          </w:tcPr>
          <w:p w14:paraId="7010E494"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31DF800" w14:textId="77777777" w:rsidR="00900741" w:rsidRDefault="00900741">
            <w:pPr>
              <w:rPr>
                <w:rFonts w:ascii="Times New Roman" w:hAnsi="Times New Roman"/>
              </w:rPr>
            </w:pPr>
          </w:p>
        </w:tc>
      </w:tr>
      <w:tr w:rsidR="00900741" w14:paraId="70376ABB" w14:textId="77777777" w:rsidTr="00900741">
        <w:trPr>
          <w:trHeight w:val="27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550ECE0"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4C9C2E42" w14:textId="77777777" w:rsidR="00900741" w:rsidRDefault="00900741">
            <w:pPr>
              <w:jc w:val="both"/>
              <w:rPr>
                <w:rFonts w:ascii="Times New Roman" w:hAnsi="Times New Roman"/>
              </w:rPr>
            </w:pPr>
            <w:r>
              <w:rPr>
                <w:rFonts w:ascii="Times New Roman" w:hAnsi="Times New Roman"/>
              </w:rPr>
              <w:t>Ar šaldymo patalpose yra galimybė užšaldyti visus skystus kiaušinių gaminius iki 10 °F (-12°C) ar žemesnės temperatūros?</w:t>
            </w:r>
          </w:p>
        </w:tc>
        <w:tc>
          <w:tcPr>
            <w:tcW w:w="1417" w:type="dxa"/>
            <w:tcBorders>
              <w:top w:val="single" w:sz="4" w:space="0" w:color="auto"/>
              <w:left w:val="single" w:sz="4" w:space="0" w:color="auto"/>
              <w:bottom w:val="single" w:sz="4" w:space="0" w:color="auto"/>
              <w:right w:val="single" w:sz="4" w:space="0" w:color="auto"/>
            </w:tcBorders>
            <w:vAlign w:val="center"/>
          </w:tcPr>
          <w:p w14:paraId="1EA76E7F"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1846D3C8" w14:textId="77777777" w:rsidR="00900741" w:rsidRDefault="00900741">
            <w:pPr>
              <w:rPr>
                <w:rFonts w:ascii="Times New Roman" w:hAnsi="Times New Roman"/>
              </w:rPr>
            </w:pPr>
          </w:p>
        </w:tc>
      </w:tr>
      <w:tr w:rsidR="00900741" w14:paraId="1DDD874A" w14:textId="77777777" w:rsidTr="00900741">
        <w:trPr>
          <w:trHeight w:val="31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906884A" w14:textId="77777777" w:rsidR="00900741" w:rsidRDefault="00900741">
            <w:pPr>
              <w:rPr>
                <w:rFonts w:ascii="Times New Roman" w:hAnsi="Times New Roman"/>
              </w:rPr>
            </w:pPr>
            <w:r>
              <w:rPr>
                <w:rFonts w:ascii="Times New Roman" w:hAnsi="Times New Roman"/>
              </w:rPr>
              <w:t>8.</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2AA73834" w14:textId="77777777" w:rsidR="00900741" w:rsidRDefault="00900741">
            <w:pPr>
              <w:tabs>
                <w:tab w:val="left" w:pos="-142"/>
                <w:tab w:val="left" w:pos="284"/>
                <w:tab w:val="left" w:pos="5670"/>
                <w:tab w:val="left" w:pos="7938"/>
              </w:tabs>
              <w:ind w:right="-1"/>
              <w:rPr>
                <w:rFonts w:ascii="Times New Roman" w:hAnsi="Times New Roman"/>
                <w:b/>
              </w:rPr>
            </w:pPr>
            <w:r>
              <w:rPr>
                <w:rFonts w:ascii="Times New Roman" w:hAnsi="Times New Roman"/>
                <w:b/>
              </w:rPr>
              <w:t>Užtikrinama patogenų kontrolė pasterizuotuose kiaušinių gaminiuose  pagal 590.570 paragrafe  nustatytus reikalavimus</w:t>
            </w:r>
          </w:p>
        </w:tc>
        <w:tc>
          <w:tcPr>
            <w:tcW w:w="1417" w:type="dxa"/>
            <w:tcBorders>
              <w:top w:val="single" w:sz="4" w:space="0" w:color="auto"/>
              <w:left w:val="single" w:sz="4" w:space="0" w:color="auto"/>
              <w:bottom w:val="single" w:sz="4" w:space="0" w:color="auto"/>
              <w:right w:val="single" w:sz="4" w:space="0" w:color="auto"/>
            </w:tcBorders>
            <w:vAlign w:val="center"/>
          </w:tcPr>
          <w:p w14:paraId="6C23FB01"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B614695" w14:textId="77777777" w:rsidR="00900741" w:rsidRDefault="00900741">
            <w:pPr>
              <w:rPr>
                <w:rFonts w:ascii="Times New Roman" w:hAnsi="Times New Roman"/>
              </w:rPr>
            </w:pPr>
          </w:p>
        </w:tc>
      </w:tr>
      <w:tr w:rsidR="00900741" w14:paraId="2E5F576C" w14:textId="77777777" w:rsidTr="00900741">
        <w:trPr>
          <w:trHeight w:val="31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69BEE75"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717F0C5" w14:textId="77777777" w:rsidR="00900741" w:rsidRDefault="00900741">
            <w:pPr>
              <w:jc w:val="both"/>
              <w:rPr>
                <w:rFonts w:ascii="Times New Roman" w:eastAsia="Calibri" w:hAnsi="Times New Roman"/>
              </w:rPr>
            </w:pPr>
            <w:r>
              <w:rPr>
                <w:rFonts w:ascii="Times New Roman" w:eastAsia="Calibri" w:hAnsi="Times New Roman"/>
              </w:rPr>
              <w:t>Ar pasterizuoti kiaušinių gaminiai būti gaminami užtikrinant maisto saugumas, kad būtų valgomi be papildomo paruošimo, ir gali būti papildomai paruošiami dėl skonio arba estetinių, epikūrinių, gastronominių ar kulinarinių tikslų. Nereikalaujama, kad pasterizuoti kiaušinių produktai būtų su saugaus naudojimo instrukcija ar kitokiu ženklinimu, nurodančio, kad produktas turi būti virtas ar kitaip apdorotas saugumo sumetimais?</w:t>
            </w:r>
          </w:p>
        </w:tc>
        <w:tc>
          <w:tcPr>
            <w:tcW w:w="1417" w:type="dxa"/>
            <w:tcBorders>
              <w:top w:val="single" w:sz="4" w:space="0" w:color="auto"/>
              <w:left w:val="single" w:sz="4" w:space="0" w:color="auto"/>
              <w:bottom w:val="single" w:sz="4" w:space="0" w:color="auto"/>
              <w:right w:val="single" w:sz="4" w:space="0" w:color="auto"/>
            </w:tcBorders>
            <w:vAlign w:val="center"/>
          </w:tcPr>
          <w:p w14:paraId="2C7C8F7B"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41993A53" w14:textId="77777777" w:rsidR="00900741" w:rsidRDefault="00900741">
            <w:pPr>
              <w:rPr>
                <w:rFonts w:ascii="Times New Roman" w:hAnsi="Times New Roman"/>
              </w:rPr>
            </w:pPr>
          </w:p>
        </w:tc>
      </w:tr>
      <w:tr w:rsidR="00900741" w14:paraId="177B95BC" w14:textId="77777777" w:rsidTr="00900741">
        <w:trPr>
          <w:trHeight w:val="31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AA998D6" w14:textId="77777777" w:rsidR="00900741" w:rsidRDefault="00900741">
            <w:pPr>
              <w:rPr>
                <w:rFonts w:ascii="Times New Roman" w:hAnsi="Times New Roman"/>
              </w:rPr>
            </w:pPr>
            <w:r>
              <w:rPr>
                <w:rFonts w:ascii="Times New Roman" w:hAnsi="Times New Roman"/>
              </w:rPr>
              <w:t>9.</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775911F8" w14:textId="77777777" w:rsidR="00900741" w:rsidRDefault="00900741">
            <w:pPr>
              <w:tabs>
                <w:tab w:val="left" w:pos="-142"/>
                <w:tab w:val="left" w:pos="284"/>
                <w:tab w:val="left" w:pos="5670"/>
                <w:tab w:val="left" w:pos="7938"/>
              </w:tabs>
              <w:ind w:right="-1"/>
              <w:jc w:val="both"/>
              <w:rPr>
                <w:rFonts w:ascii="Times New Roman" w:hAnsi="Times New Roman"/>
                <w:b/>
              </w:rPr>
            </w:pPr>
            <w:r>
              <w:rPr>
                <w:rFonts w:ascii="Times New Roman" w:hAnsi="Times New Roman"/>
                <w:b/>
              </w:rPr>
              <w:t>Užtikrinami gaminamų kiaušinių gaminių laboratorinių tyrimų reikalavimai pagal kodekso   590.580 paragrafe  nustatytus reikalavimus</w:t>
            </w:r>
          </w:p>
        </w:tc>
        <w:tc>
          <w:tcPr>
            <w:tcW w:w="1417" w:type="dxa"/>
            <w:tcBorders>
              <w:top w:val="single" w:sz="4" w:space="0" w:color="auto"/>
              <w:left w:val="single" w:sz="4" w:space="0" w:color="auto"/>
              <w:bottom w:val="single" w:sz="4" w:space="0" w:color="auto"/>
              <w:right w:val="single" w:sz="4" w:space="0" w:color="auto"/>
            </w:tcBorders>
            <w:vAlign w:val="center"/>
          </w:tcPr>
          <w:p w14:paraId="2F135B32"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149E49A2" w14:textId="77777777" w:rsidR="00900741" w:rsidRDefault="00900741">
            <w:pPr>
              <w:rPr>
                <w:rFonts w:ascii="Times New Roman" w:hAnsi="Times New Roman"/>
              </w:rPr>
            </w:pPr>
          </w:p>
        </w:tc>
      </w:tr>
      <w:tr w:rsidR="00900741" w14:paraId="3ABAAACC" w14:textId="77777777" w:rsidTr="00900741">
        <w:trPr>
          <w:trHeight w:val="31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B2C0484"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62B63722" w14:textId="77777777" w:rsidR="00900741" w:rsidRDefault="00900741">
            <w:pPr>
              <w:jc w:val="both"/>
              <w:rPr>
                <w:rFonts w:ascii="Times New Roman" w:eastAsia="Calibri" w:hAnsi="Times New Roman"/>
              </w:rPr>
            </w:pPr>
            <w:r>
              <w:rPr>
                <w:rFonts w:ascii="Times New Roman" w:eastAsia="Calibri" w:hAnsi="Times New Roman"/>
              </w:rPr>
              <w:t xml:space="preserve">a) ar patvirtinta kiaušinių gaminių įmonė užtikrina tikrinimų ir tyrimų atlikimą, kad nustatytų kiaušinių gaminių atitiktį galiojančiam kiaušinių gaminių akto ir kontrolės tvarką nustatančių, reglamentų reikalavimams ? </w:t>
            </w:r>
          </w:p>
        </w:tc>
        <w:tc>
          <w:tcPr>
            <w:tcW w:w="1417" w:type="dxa"/>
            <w:tcBorders>
              <w:top w:val="single" w:sz="4" w:space="0" w:color="auto"/>
              <w:left w:val="single" w:sz="4" w:space="0" w:color="auto"/>
              <w:bottom w:val="single" w:sz="4" w:space="0" w:color="auto"/>
              <w:right w:val="single" w:sz="4" w:space="0" w:color="auto"/>
            </w:tcBorders>
            <w:vAlign w:val="center"/>
          </w:tcPr>
          <w:p w14:paraId="036E04DF"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2EBD999B" w14:textId="77777777" w:rsidR="00900741" w:rsidRDefault="00900741">
            <w:pPr>
              <w:rPr>
                <w:rFonts w:ascii="Times New Roman" w:hAnsi="Times New Roman"/>
              </w:rPr>
            </w:pPr>
          </w:p>
        </w:tc>
      </w:tr>
      <w:tr w:rsidR="00900741" w14:paraId="4E02F05B" w14:textId="77777777" w:rsidTr="00900741">
        <w:trPr>
          <w:trHeight w:val="1063"/>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63725A2"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2CAB834E" w14:textId="77777777" w:rsidR="00900741" w:rsidRDefault="00900741" w:rsidP="0029644D">
            <w:pPr>
              <w:pStyle w:val="ListParagraph"/>
              <w:numPr>
                <w:ilvl w:val="0"/>
                <w:numId w:val="2"/>
              </w:numPr>
              <w:jc w:val="both"/>
              <w:rPr>
                <w:rFonts w:ascii="Times New Roman" w:eastAsia="Calibri" w:hAnsi="Times New Roman"/>
              </w:rPr>
            </w:pPr>
            <w:r>
              <w:rPr>
                <w:rFonts w:ascii="Times New Roman" w:eastAsia="Calibri" w:hAnsi="Times New Roman"/>
              </w:rPr>
              <w:t xml:space="preserve">kaip įvertinama, ar užtikrinamas tinkamas pasterizacijos procesas: </w:t>
            </w:r>
          </w:p>
          <w:p w14:paraId="4AD91DCE" w14:textId="77777777" w:rsidR="00900741" w:rsidRDefault="00900741">
            <w:pPr>
              <w:pStyle w:val="ListParagraph"/>
              <w:ind w:left="0" w:firstLine="420"/>
              <w:jc w:val="both"/>
              <w:rPr>
                <w:rFonts w:ascii="Times New Roman" w:eastAsia="Calibri" w:hAnsi="Times New Roman"/>
                <w:color w:val="FF0000"/>
              </w:rPr>
            </w:pPr>
            <w:r>
              <w:rPr>
                <w:rFonts w:ascii="Times New Roman" w:eastAsia="Calibri" w:hAnsi="Times New Roman"/>
              </w:rPr>
              <w:t xml:space="preserve">(1) </w:t>
            </w:r>
            <w:r>
              <w:rPr>
                <w:rFonts w:ascii="Times New Roman" w:eastAsia="Calibri" w:hAnsi="Times New Roman"/>
                <w:color w:val="000000" w:themeColor="text1"/>
              </w:rPr>
              <w:t>ar yra atrenkami pasterizuotų skystų, šaldytų ir džiovintų kiaušinių gaminių bei termiškai apdorotų džiovintų kiaušinių baltymų mėginiai, tyrimui salmonella atžvilgiu. Ar  patvirtintaįmonė atlieka mėginių atrinkimą tokiu būdu, kad atrinktų mėginių visuma, gali užtikrinti kad pašalinta Salmonella spp. ir įrodyti, kad mėginių atrinkimas ir atliekami tyrimai užtikrina rizikos pašalinimą?</w:t>
            </w:r>
          </w:p>
        </w:tc>
        <w:tc>
          <w:tcPr>
            <w:tcW w:w="1417" w:type="dxa"/>
            <w:tcBorders>
              <w:top w:val="single" w:sz="4" w:space="0" w:color="auto"/>
              <w:left w:val="single" w:sz="4" w:space="0" w:color="auto"/>
              <w:bottom w:val="single" w:sz="4" w:space="0" w:color="auto"/>
              <w:right w:val="single" w:sz="4" w:space="0" w:color="auto"/>
            </w:tcBorders>
            <w:vAlign w:val="center"/>
          </w:tcPr>
          <w:p w14:paraId="065932D8"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27003521" w14:textId="77777777" w:rsidR="00900741" w:rsidRDefault="00900741">
            <w:pPr>
              <w:rPr>
                <w:rFonts w:ascii="Times New Roman" w:hAnsi="Times New Roman"/>
              </w:rPr>
            </w:pPr>
          </w:p>
        </w:tc>
      </w:tr>
      <w:tr w:rsidR="00900741" w14:paraId="67E734D2" w14:textId="77777777" w:rsidTr="00900741">
        <w:trPr>
          <w:trHeight w:val="48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1CBA3D4"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5C58F4E0" w14:textId="77777777" w:rsidR="00900741" w:rsidRDefault="00900741">
            <w:pPr>
              <w:pStyle w:val="ListParagraph"/>
              <w:ind w:left="35" w:firstLine="385"/>
              <w:jc w:val="both"/>
              <w:rPr>
                <w:rFonts w:ascii="Times New Roman" w:eastAsia="Calibri" w:hAnsi="Times New Roman"/>
              </w:rPr>
            </w:pPr>
            <w:r>
              <w:rPr>
                <w:rFonts w:ascii="Times New Roman" w:eastAsia="Calibri" w:hAnsi="Times New Roman"/>
              </w:rPr>
              <w:t xml:space="preserve">(2) ar mėginiai salmonella tyrimui  atrenkami  ir tiriamitokiu dažnumu, beinaudojant tokius laboratorinius metodus, kurie užtikrina, kad produktas nėra užterštas. Ar kiekvienos produktų kategorijos mėginiai atrenkami rotacijos principu? </w:t>
            </w:r>
          </w:p>
        </w:tc>
        <w:tc>
          <w:tcPr>
            <w:tcW w:w="1417" w:type="dxa"/>
            <w:tcBorders>
              <w:top w:val="single" w:sz="4" w:space="0" w:color="auto"/>
              <w:left w:val="single" w:sz="4" w:space="0" w:color="auto"/>
              <w:bottom w:val="single" w:sz="4" w:space="0" w:color="auto"/>
              <w:right w:val="single" w:sz="4" w:space="0" w:color="auto"/>
            </w:tcBorders>
            <w:vAlign w:val="center"/>
          </w:tcPr>
          <w:p w14:paraId="5BB70EB0"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18BB638F" w14:textId="77777777" w:rsidR="00900741" w:rsidRDefault="00900741">
            <w:pPr>
              <w:rPr>
                <w:rFonts w:ascii="Times New Roman" w:hAnsi="Times New Roman"/>
              </w:rPr>
            </w:pPr>
          </w:p>
        </w:tc>
      </w:tr>
      <w:tr w:rsidR="00900741" w14:paraId="3AB8AB75" w14:textId="77777777" w:rsidTr="00900741">
        <w:trPr>
          <w:trHeight w:val="26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BE24E42"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23E0F805" w14:textId="77777777" w:rsidR="00900741" w:rsidRDefault="00900741">
            <w:pPr>
              <w:pStyle w:val="ListParagraph"/>
              <w:ind w:left="420"/>
              <w:jc w:val="both"/>
              <w:rPr>
                <w:rFonts w:ascii="Times New Roman" w:eastAsia="Calibri" w:hAnsi="Times New Roman"/>
              </w:rPr>
            </w:pPr>
            <w:r>
              <w:rPr>
                <w:rFonts w:ascii="Times New Roman" w:eastAsia="Calibri" w:hAnsi="Times New Roman"/>
              </w:rPr>
              <w:t>(3) ar mėginiai</w:t>
            </w:r>
            <w:r>
              <w:rPr>
                <w:rFonts w:ascii="Times New Roman" w:hAnsi="Times New Roman"/>
              </w:rPr>
              <w:t xml:space="preserve"> tyrimams </w:t>
            </w:r>
            <w:r>
              <w:rPr>
                <w:rFonts w:ascii="Times New Roman" w:eastAsia="Calibri" w:hAnsi="Times New Roman"/>
              </w:rPr>
              <w:t>atrenkami iš galutinių kiaušinių gaminių pakuočių skirtų realizacijai?</w:t>
            </w:r>
          </w:p>
        </w:tc>
        <w:tc>
          <w:tcPr>
            <w:tcW w:w="1417" w:type="dxa"/>
            <w:tcBorders>
              <w:top w:val="single" w:sz="4" w:space="0" w:color="auto"/>
              <w:left w:val="single" w:sz="4" w:space="0" w:color="auto"/>
              <w:bottom w:val="single" w:sz="4" w:space="0" w:color="auto"/>
              <w:right w:val="single" w:sz="4" w:space="0" w:color="auto"/>
            </w:tcBorders>
            <w:vAlign w:val="center"/>
          </w:tcPr>
          <w:p w14:paraId="08979A95"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B11F389" w14:textId="77777777" w:rsidR="00900741" w:rsidRDefault="00900741">
            <w:pPr>
              <w:rPr>
                <w:rFonts w:ascii="Times New Roman" w:hAnsi="Times New Roman"/>
              </w:rPr>
            </w:pPr>
          </w:p>
        </w:tc>
      </w:tr>
      <w:tr w:rsidR="00900741" w14:paraId="4B5E4B9D" w14:textId="77777777" w:rsidTr="00900741">
        <w:trPr>
          <w:trHeight w:val="31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996756E"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7C23D333" w14:textId="77777777" w:rsidR="00900741" w:rsidRDefault="00900741">
            <w:pPr>
              <w:jc w:val="both"/>
              <w:rPr>
                <w:rFonts w:ascii="Times New Roman" w:eastAsia="Calibri" w:hAnsi="Times New Roman"/>
              </w:rPr>
            </w:pPr>
            <w:r>
              <w:rPr>
                <w:rFonts w:ascii="Times New Roman" w:eastAsia="Calibri" w:hAnsi="Times New Roman"/>
              </w:rPr>
              <w:t>c)</w:t>
            </w:r>
            <w:r>
              <w:rPr>
                <w:rFonts w:ascii="Times New Roman" w:hAnsi="Times New Roman"/>
              </w:rPr>
              <w:t xml:space="preserve"> </w:t>
            </w:r>
            <w:r>
              <w:rPr>
                <w:rFonts w:ascii="Times New Roman" w:eastAsia="Calibri" w:hAnsi="Times New Roman"/>
              </w:rPr>
              <w:t xml:space="preserve">ar visų analizių ir  tyrimų, atliktų remiantis šio skirsnio b dalimi, rezultatai pateikiami inspektoriui iš karto, kai tik kontroliuojama įmonė juos gauna? </w:t>
            </w:r>
          </w:p>
        </w:tc>
        <w:tc>
          <w:tcPr>
            <w:tcW w:w="1417" w:type="dxa"/>
            <w:tcBorders>
              <w:top w:val="single" w:sz="4" w:space="0" w:color="auto"/>
              <w:left w:val="single" w:sz="4" w:space="0" w:color="auto"/>
              <w:bottom w:val="single" w:sz="4" w:space="0" w:color="auto"/>
              <w:right w:val="single" w:sz="4" w:space="0" w:color="auto"/>
            </w:tcBorders>
            <w:vAlign w:val="center"/>
          </w:tcPr>
          <w:p w14:paraId="056A4E5B"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A4CB23A" w14:textId="77777777" w:rsidR="00900741" w:rsidRDefault="00900741">
            <w:pPr>
              <w:rPr>
                <w:rFonts w:ascii="Times New Roman" w:hAnsi="Times New Roman"/>
              </w:rPr>
            </w:pPr>
          </w:p>
        </w:tc>
      </w:tr>
      <w:tr w:rsidR="00900741" w14:paraId="22D53D5E" w14:textId="77777777" w:rsidTr="00900741">
        <w:trPr>
          <w:trHeight w:val="31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B879921" w14:textId="77777777" w:rsidR="00900741" w:rsidRDefault="00900741">
            <w:pPr>
              <w:rPr>
                <w:rFonts w:ascii="Times New Roman" w:hAnsi="Times New Roman"/>
              </w:rPr>
            </w:pPr>
            <w:r>
              <w:rPr>
                <w:rFonts w:ascii="Times New Roman" w:hAnsi="Times New Roman"/>
              </w:rPr>
              <w:t>10.</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1C0A71B0" w14:textId="77777777" w:rsidR="00900741" w:rsidRDefault="00900741">
            <w:pPr>
              <w:tabs>
                <w:tab w:val="left" w:pos="-142"/>
                <w:tab w:val="left" w:pos="284"/>
                <w:tab w:val="left" w:pos="5670"/>
                <w:tab w:val="left" w:pos="7938"/>
              </w:tabs>
              <w:ind w:right="-1"/>
              <w:rPr>
                <w:rFonts w:ascii="Times New Roman" w:hAnsi="Times New Roman"/>
                <w:b/>
              </w:rPr>
            </w:pPr>
            <w:r>
              <w:rPr>
                <w:rFonts w:ascii="Times New Roman" w:hAnsi="Times New Roman"/>
                <w:b/>
              </w:rPr>
              <w:t xml:space="preserve">Užtikrinami kiaušinių gaminių ženklinimo reikalavimai  pagal kodekso   590.410 paragrafe  nustatytus reikalavimus </w:t>
            </w:r>
          </w:p>
        </w:tc>
        <w:tc>
          <w:tcPr>
            <w:tcW w:w="1417" w:type="dxa"/>
            <w:tcBorders>
              <w:top w:val="single" w:sz="4" w:space="0" w:color="auto"/>
              <w:left w:val="single" w:sz="4" w:space="0" w:color="auto"/>
              <w:bottom w:val="single" w:sz="4" w:space="0" w:color="auto"/>
              <w:right w:val="single" w:sz="4" w:space="0" w:color="auto"/>
            </w:tcBorders>
            <w:vAlign w:val="center"/>
          </w:tcPr>
          <w:p w14:paraId="57B83997"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18628BA" w14:textId="77777777" w:rsidR="00900741" w:rsidRDefault="00900741">
            <w:pPr>
              <w:rPr>
                <w:rFonts w:ascii="Times New Roman" w:hAnsi="Times New Roman"/>
              </w:rPr>
            </w:pPr>
          </w:p>
        </w:tc>
      </w:tr>
      <w:tr w:rsidR="00900741" w14:paraId="08F8332A" w14:textId="77777777" w:rsidTr="00900741">
        <w:trPr>
          <w:trHeight w:val="607"/>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99FF1CC"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80C1738" w14:textId="77777777" w:rsidR="00900741" w:rsidRDefault="00900741">
            <w:pPr>
              <w:jc w:val="both"/>
              <w:rPr>
                <w:rFonts w:ascii="Times New Roman" w:hAnsi="Times New Roman"/>
              </w:rPr>
            </w:pPr>
            <w:r>
              <w:rPr>
                <w:rFonts w:ascii="Times New Roman" w:hAnsi="Times New Roman"/>
              </w:rPr>
              <w:t xml:space="preserve">a) </w:t>
            </w:r>
          </w:p>
          <w:p w14:paraId="42E39FB4" w14:textId="77777777" w:rsidR="00900741" w:rsidRDefault="00900741">
            <w:pPr>
              <w:jc w:val="both"/>
              <w:rPr>
                <w:rFonts w:ascii="Times New Roman" w:hAnsi="Times New Roman"/>
              </w:rPr>
            </w:pPr>
            <w:r>
              <w:rPr>
                <w:rFonts w:ascii="Times New Roman" w:hAnsi="Times New Roman"/>
              </w:rPr>
              <w:t xml:space="preserve">(1) ar supakuotų kiaušinių gaminių, kuriuos reikia specialiai tvarkyti, siekiant apsaugoti nuo gedimo , pagrindiniame matymo lauke  aiškiai matomas užrašas „Laikyti šaldytuve“, „Laikyti užšaldytą“, „Greitai gendantis laikyti šaldytuve“ arba panašus užrašas? </w:t>
            </w:r>
          </w:p>
        </w:tc>
        <w:tc>
          <w:tcPr>
            <w:tcW w:w="1417" w:type="dxa"/>
            <w:tcBorders>
              <w:top w:val="single" w:sz="4" w:space="0" w:color="auto"/>
              <w:left w:val="single" w:sz="4" w:space="0" w:color="auto"/>
              <w:bottom w:val="single" w:sz="4" w:space="0" w:color="auto"/>
              <w:right w:val="single" w:sz="4" w:space="0" w:color="auto"/>
            </w:tcBorders>
            <w:vAlign w:val="center"/>
          </w:tcPr>
          <w:p w14:paraId="3172867F"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119E8244" w14:textId="77777777" w:rsidR="00900741" w:rsidRDefault="00900741">
            <w:pPr>
              <w:rPr>
                <w:rFonts w:ascii="Times New Roman" w:hAnsi="Times New Roman"/>
              </w:rPr>
            </w:pPr>
          </w:p>
        </w:tc>
      </w:tr>
      <w:tr w:rsidR="00900741" w14:paraId="4256DB78" w14:textId="77777777" w:rsidTr="00900741">
        <w:trPr>
          <w:trHeight w:val="77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4CF782C"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16420661" w14:textId="77777777" w:rsidR="00900741" w:rsidRDefault="00900741">
            <w:pPr>
              <w:jc w:val="both"/>
              <w:rPr>
                <w:rFonts w:ascii="Times New Roman" w:hAnsi="Times New Roman"/>
              </w:rPr>
            </w:pPr>
            <w:r>
              <w:rPr>
                <w:rFonts w:ascii="Times New Roman" w:hAnsi="Times New Roman"/>
              </w:rPr>
              <w:t>(2) ar kiaušinių gaminiai, kurie platinami užšaldyti ir atšildomi prieš parduodant mažmeninėje prekyboje arba pardavimo metu, ženklinimo etiketėje turi užrašą „Laikyti užšaldytą“ ant gabenimo konteinerio, o ant vartotojui skirtų kiaušinių gaminių talpyklų ženklinimo etiketėje  užrašą „Atšildytas, pakartotinai užšaldyti arba laikyti šaldytuve“?</w:t>
            </w:r>
          </w:p>
        </w:tc>
        <w:tc>
          <w:tcPr>
            <w:tcW w:w="1417" w:type="dxa"/>
            <w:tcBorders>
              <w:top w:val="single" w:sz="4" w:space="0" w:color="auto"/>
              <w:left w:val="single" w:sz="4" w:space="0" w:color="auto"/>
              <w:bottom w:val="single" w:sz="4" w:space="0" w:color="auto"/>
              <w:right w:val="single" w:sz="4" w:space="0" w:color="auto"/>
            </w:tcBorders>
            <w:vAlign w:val="center"/>
          </w:tcPr>
          <w:p w14:paraId="7DFB7B45"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3B50393" w14:textId="77777777" w:rsidR="00900741" w:rsidRDefault="00900741">
            <w:pPr>
              <w:rPr>
                <w:rFonts w:ascii="Times New Roman" w:hAnsi="Times New Roman"/>
              </w:rPr>
            </w:pPr>
          </w:p>
        </w:tc>
      </w:tr>
      <w:tr w:rsidR="00900741" w14:paraId="04ECF255" w14:textId="77777777" w:rsidTr="00900741">
        <w:trPr>
          <w:trHeight w:val="6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92E65DC"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2406658A" w14:textId="77777777" w:rsidR="00900741" w:rsidRDefault="00900741">
            <w:pPr>
              <w:jc w:val="both"/>
              <w:rPr>
                <w:rFonts w:ascii="Times New Roman" w:hAnsi="Times New Roman"/>
              </w:rPr>
            </w:pPr>
            <w:r>
              <w:rPr>
                <w:rFonts w:ascii="Times New Roman" w:hAnsi="Times New Roman"/>
              </w:rPr>
              <w:t>(3) ar kiaušinių gaminių, pagamintų iš kiaušinių apdorotų jonizuojančia spinduliuote, pakuočių etiketėse šis apdorojimas nurodytas sudedamųjų dalių teiginyje, gatavo produkto etiketėje?</w:t>
            </w:r>
          </w:p>
        </w:tc>
        <w:tc>
          <w:tcPr>
            <w:tcW w:w="1417" w:type="dxa"/>
            <w:tcBorders>
              <w:top w:val="single" w:sz="4" w:space="0" w:color="auto"/>
              <w:left w:val="single" w:sz="4" w:space="0" w:color="auto"/>
              <w:bottom w:val="single" w:sz="4" w:space="0" w:color="auto"/>
              <w:right w:val="single" w:sz="4" w:space="0" w:color="auto"/>
            </w:tcBorders>
            <w:vAlign w:val="center"/>
          </w:tcPr>
          <w:p w14:paraId="247236F3"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4CB2DD9F" w14:textId="77777777" w:rsidR="00900741" w:rsidRDefault="00900741">
            <w:pPr>
              <w:rPr>
                <w:rFonts w:ascii="Times New Roman" w:hAnsi="Times New Roman"/>
              </w:rPr>
            </w:pPr>
          </w:p>
        </w:tc>
      </w:tr>
      <w:tr w:rsidR="00900741" w14:paraId="09BC73E9" w14:textId="77777777" w:rsidTr="00900741">
        <w:trPr>
          <w:trHeight w:val="31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1196AFE"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172A4A06" w14:textId="77777777" w:rsidR="00900741" w:rsidRDefault="00900741">
            <w:pPr>
              <w:jc w:val="both"/>
              <w:rPr>
                <w:rFonts w:ascii="Times New Roman" w:hAnsi="Times New Roman"/>
              </w:rPr>
            </w:pPr>
            <w:r>
              <w:rPr>
                <w:rFonts w:ascii="Times New Roman" w:hAnsi="Times New Roman"/>
              </w:rPr>
              <w:t>b) ar konteineriai, gabenimo cisternos ir didelės valgomųjų kiaušinių gaminių pakuotės ženklinamos pagal §§ 590.411–590.415 nustatytus reikalavimus ir nurodomas įmonės patvirtinimo numeris ženklinimo informacijoje?</w:t>
            </w:r>
          </w:p>
        </w:tc>
        <w:tc>
          <w:tcPr>
            <w:tcW w:w="1417" w:type="dxa"/>
            <w:tcBorders>
              <w:top w:val="single" w:sz="4" w:space="0" w:color="auto"/>
              <w:left w:val="single" w:sz="4" w:space="0" w:color="auto"/>
              <w:bottom w:val="single" w:sz="4" w:space="0" w:color="auto"/>
              <w:right w:val="single" w:sz="4" w:space="0" w:color="auto"/>
            </w:tcBorders>
            <w:vAlign w:val="center"/>
          </w:tcPr>
          <w:p w14:paraId="4C66810D"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1371A465" w14:textId="77777777" w:rsidR="00900741" w:rsidRDefault="00900741">
            <w:pPr>
              <w:rPr>
                <w:rFonts w:ascii="Times New Roman" w:hAnsi="Times New Roman"/>
              </w:rPr>
            </w:pPr>
          </w:p>
        </w:tc>
      </w:tr>
      <w:tr w:rsidR="00900741" w14:paraId="0789D364" w14:textId="77777777" w:rsidTr="00900741">
        <w:trPr>
          <w:trHeight w:val="316"/>
        </w:trPr>
        <w:tc>
          <w:tcPr>
            <w:tcW w:w="708" w:type="dxa"/>
            <w:tcBorders>
              <w:top w:val="nil"/>
              <w:left w:val="single" w:sz="4" w:space="0" w:color="auto"/>
              <w:bottom w:val="single" w:sz="4" w:space="0" w:color="auto"/>
              <w:right w:val="single" w:sz="4" w:space="0" w:color="auto"/>
            </w:tcBorders>
            <w:vAlign w:val="center"/>
            <w:hideMark/>
          </w:tcPr>
          <w:p w14:paraId="1DB7747C"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21FC6D6D" w14:textId="77777777" w:rsidR="00900741" w:rsidRDefault="00900741">
            <w:pPr>
              <w:jc w:val="both"/>
              <w:rPr>
                <w:rFonts w:ascii="Times New Roman" w:hAnsi="Times New Roman"/>
              </w:rPr>
            </w:pPr>
            <w:r>
              <w:rPr>
                <w:rFonts w:ascii="Times New Roman" w:hAnsi="Times New Roman"/>
              </w:rPr>
              <w:t xml:space="preserve">(c) ar didelės nepasterizuotų ir mikrobų patogenams teigiamų kiaušinių gaminių, pagamintų oficialiose įmonėse, siuntos ženklinamos etikete, kurioje nurodyta konteinerio, autocisternos ar cisternos pakrovimo data. Ar etiketė pritvirtinta gerai matomoje vietoje, atspausdinta ir pritvirtinta ant medžiagos, kurios negalima nuplėšti ar nuvalyti, kol nebus iškrautas gaminys paskirties vietoje. Ar atlikus iškrovimo procedūrą (išvažiuojant transporto priemonei, ar išvežant cisterną  iš iškrovimo vietos, ar vežėjas nuima etiketę. Ar ant šių siuntų taip pat nurodytas oficialus produkto identifikavimas, pagal § 590.415 nustatytą privalomą pateikti informacija: </w:t>
            </w:r>
          </w:p>
          <w:p w14:paraId="6BFEA0CC" w14:textId="77777777" w:rsidR="00900741" w:rsidRDefault="00900741">
            <w:pPr>
              <w:pStyle w:val="ListParagraph"/>
              <w:ind w:left="417"/>
              <w:jc w:val="both"/>
              <w:rPr>
                <w:rFonts w:ascii="Times New Roman" w:hAnsi="Times New Roman"/>
              </w:rPr>
            </w:pPr>
            <w:r>
              <w:rPr>
                <w:rFonts w:ascii="Times New Roman" w:hAnsi="Times New Roman"/>
              </w:rPr>
              <w:t xml:space="preserve">Kiaušinių gaminiai (gaminio pavadinimas), </w:t>
            </w:r>
          </w:p>
          <w:p w14:paraId="226BA6C6" w14:textId="77777777" w:rsidR="00900741" w:rsidRDefault="00900741">
            <w:pPr>
              <w:jc w:val="both"/>
              <w:rPr>
                <w:rFonts w:ascii="Times New Roman" w:hAnsi="Times New Roman"/>
              </w:rPr>
            </w:pPr>
            <w:r>
              <w:rPr>
                <w:rFonts w:ascii="Times New Roman" w:hAnsi="Times New Roman"/>
              </w:rPr>
              <w:t xml:space="preserve">       Tolimesniam perdirbimui patvirtintoje įmonėje</w:t>
            </w:r>
          </w:p>
          <w:p w14:paraId="16E9CCBA" w14:textId="77777777" w:rsidR="00900741" w:rsidRDefault="00900741">
            <w:pPr>
              <w:jc w:val="both"/>
              <w:rPr>
                <w:rFonts w:ascii="Times New Roman" w:hAnsi="Times New Roman"/>
              </w:rPr>
            </w:pPr>
            <w:r>
              <w:rPr>
                <w:rFonts w:ascii="Times New Roman" w:hAnsi="Times New Roman"/>
              </w:rPr>
              <w:t xml:space="preserve">       Įmonės patvirtinimo numeris?</w:t>
            </w:r>
          </w:p>
        </w:tc>
        <w:tc>
          <w:tcPr>
            <w:tcW w:w="1417" w:type="dxa"/>
            <w:tcBorders>
              <w:top w:val="single" w:sz="4" w:space="0" w:color="auto"/>
              <w:left w:val="single" w:sz="4" w:space="0" w:color="auto"/>
              <w:bottom w:val="single" w:sz="4" w:space="0" w:color="auto"/>
              <w:right w:val="single" w:sz="4" w:space="0" w:color="auto"/>
            </w:tcBorders>
            <w:vAlign w:val="center"/>
          </w:tcPr>
          <w:p w14:paraId="225FCA66"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4FE461D4" w14:textId="77777777" w:rsidR="00900741" w:rsidRDefault="00900741">
            <w:pPr>
              <w:rPr>
                <w:rFonts w:ascii="Times New Roman" w:hAnsi="Times New Roman"/>
              </w:rPr>
            </w:pPr>
          </w:p>
        </w:tc>
      </w:tr>
      <w:tr w:rsidR="00900741" w14:paraId="2A27CA53" w14:textId="77777777" w:rsidTr="00900741">
        <w:trPr>
          <w:trHeight w:val="31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D7F60D8" w14:textId="77777777" w:rsidR="00900741" w:rsidRDefault="00900741">
            <w:pPr>
              <w:rPr>
                <w:rFonts w:ascii="Times New Roman" w:hAnsi="Times New Roman"/>
              </w:rPr>
            </w:pPr>
            <w:r>
              <w:rPr>
                <w:rFonts w:ascii="Times New Roman" w:hAnsi="Times New Roman"/>
              </w:rPr>
              <w:t>11.</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2AB31D2E" w14:textId="77777777" w:rsidR="00900741" w:rsidRDefault="00900741">
            <w:pPr>
              <w:jc w:val="both"/>
              <w:rPr>
                <w:rFonts w:ascii="Times New Roman" w:hAnsi="Times New Roman"/>
                <w:b/>
              </w:rPr>
            </w:pPr>
            <w:r>
              <w:rPr>
                <w:rFonts w:ascii="Times New Roman" w:hAnsi="Times New Roman"/>
                <w:b/>
              </w:rPr>
              <w:t>Ženklinimo etikečių patvirtinimas atitinka  590.411 paragrafe  nustatytus reikalavimus</w:t>
            </w:r>
            <w:r>
              <w:rPr>
                <w:rFonts w:ascii="Times New Roman" w:hAnsi="Times New Roman"/>
                <w:b/>
                <w:color w:val="FF000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47337F7"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4336D8CB" w14:textId="77777777" w:rsidR="00900741" w:rsidRDefault="00900741">
            <w:pPr>
              <w:rPr>
                <w:rFonts w:ascii="Times New Roman" w:hAnsi="Times New Roman"/>
              </w:rPr>
            </w:pPr>
          </w:p>
        </w:tc>
      </w:tr>
      <w:tr w:rsidR="00900741" w14:paraId="193D0EF8" w14:textId="77777777" w:rsidTr="00900741">
        <w:trPr>
          <w:trHeight w:val="316"/>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3899F2E"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61AC770F" w14:textId="77777777" w:rsidR="00900741" w:rsidRDefault="00900741">
            <w:pPr>
              <w:jc w:val="both"/>
              <w:rPr>
                <w:rFonts w:ascii="Times New Roman" w:hAnsi="Times New Roman"/>
              </w:rPr>
            </w:pPr>
            <w:r>
              <w:rPr>
                <w:rFonts w:ascii="Times New Roman" w:hAnsi="Times New Roman"/>
              </w:rPr>
              <w:t>a) ar kiaušiniu gaminių įmonė atitinka reikalavimą nustatytą 9 cfr 412.1 paragrafe (tai yra oficialiai patvirtinta), išskyrus atvejus, kai šioje dalyje nurodyta kitaip?</w:t>
            </w:r>
          </w:p>
        </w:tc>
        <w:tc>
          <w:tcPr>
            <w:tcW w:w="1417" w:type="dxa"/>
            <w:tcBorders>
              <w:top w:val="single" w:sz="4" w:space="0" w:color="auto"/>
              <w:left w:val="single" w:sz="4" w:space="0" w:color="auto"/>
              <w:bottom w:val="single" w:sz="4" w:space="0" w:color="auto"/>
              <w:right w:val="single" w:sz="4" w:space="0" w:color="auto"/>
            </w:tcBorders>
            <w:vAlign w:val="center"/>
          </w:tcPr>
          <w:p w14:paraId="30606200"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7C9C74E2" w14:textId="77777777" w:rsidR="00900741" w:rsidRDefault="00900741">
            <w:pPr>
              <w:rPr>
                <w:rFonts w:ascii="Times New Roman" w:hAnsi="Times New Roman"/>
              </w:rPr>
            </w:pPr>
          </w:p>
        </w:tc>
      </w:tr>
      <w:tr w:rsidR="00900741" w14:paraId="58D4013E" w14:textId="77777777" w:rsidTr="00900741">
        <w:trPr>
          <w:trHeight w:val="259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6740627"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C1CD9A3" w14:textId="77777777" w:rsidR="00900741" w:rsidRDefault="00900741">
            <w:pPr>
              <w:jc w:val="both"/>
              <w:rPr>
                <w:rFonts w:ascii="Times New Roman" w:hAnsi="Times New Roman"/>
              </w:rPr>
            </w:pPr>
            <w:r>
              <w:rPr>
                <w:rFonts w:ascii="Times New Roman" w:hAnsi="Times New Roman"/>
              </w:rPr>
              <w:t>c) ar ant kiaušinių produktų etikečių, talpyklų ar pakuočių pagrindiniame matymo lauke (išskyrus atvejus, kai šioje dalyje leidžiama kitaip) pateikiama informacija, pagal šios dalies reikalavimus arba, jei taikoma, 21 CFR 101.17 (h) reikalavimus:</w:t>
            </w:r>
          </w:p>
          <w:p w14:paraId="39D62964" w14:textId="77777777" w:rsidR="00900741" w:rsidRDefault="00900741">
            <w:pPr>
              <w:jc w:val="both"/>
              <w:rPr>
                <w:rFonts w:ascii="Times New Roman" w:hAnsi="Times New Roman"/>
              </w:rPr>
            </w:pPr>
            <w:r>
              <w:rPr>
                <w:rFonts w:ascii="Times New Roman" w:hAnsi="Times New Roman"/>
              </w:rPr>
              <w:t xml:space="preserve">1. Paprastas arba įprastas pavadinimas (§ 590.411 c(1))? </w:t>
            </w:r>
          </w:p>
          <w:p w14:paraId="67FEBFBC" w14:textId="77777777" w:rsidR="00900741" w:rsidRDefault="00900741">
            <w:pPr>
              <w:jc w:val="both"/>
              <w:rPr>
                <w:rFonts w:ascii="Times New Roman" w:hAnsi="Times New Roman"/>
              </w:rPr>
            </w:pPr>
            <w:r>
              <w:rPr>
                <w:rFonts w:ascii="Times New Roman" w:hAnsi="Times New Roman"/>
              </w:rPr>
              <w:t>2. Pakuotojo ar platintojo pavadinimas, adresas ir pašto kodas (§ 590.411 c(2))?</w:t>
            </w:r>
          </w:p>
          <w:p w14:paraId="330E8A68" w14:textId="77777777" w:rsidR="00900741" w:rsidRDefault="00900741">
            <w:pPr>
              <w:jc w:val="both"/>
              <w:rPr>
                <w:rFonts w:ascii="Times New Roman" w:hAnsi="Times New Roman"/>
              </w:rPr>
            </w:pPr>
            <w:r>
              <w:rPr>
                <w:rFonts w:ascii="Times New Roman" w:hAnsi="Times New Roman"/>
              </w:rPr>
              <w:t>3. Partijos numeris arba patvirtintas alternatyvus kodo numeris, nurodantis gamybos datą (§ 590.411 c(3))?</w:t>
            </w:r>
          </w:p>
          <w:p w14:paraId="4FE07BF7" w14:textId="77777777" w:rsidR="00900741" w:rsidRDefault="00900741">
            <w:pPr>
              <w:jc w:val="both"/>
              <w:rPr>
                <w:rFonts w:ascii="Times New Roman" w:hAnsi="Times New Roman"/>
              </w:rPr>
            </w:pPr>
            <w:r>
              <w:rPr>
                <w:rFonts w:ascii="Times New Roman" w:hAnsi="Times New Roman"/>
              </w:rPr>
              <w:t>4. Grynasis svoris (§ 590.411 c(4))?</w:t>
            </w:r>
          </w:p>
          <w:p w14:paraId="720097CE" w14:textId="77777777" w:rsidR="00900741" w:rsidRDefault="00900741">
            <w:pPr>
              <w:jc w:val="both"/>
              <w:rPr>
                <w:rFonts w:ascii="Times New Roman" w:hAnsi="Times New Roman"/>
              </w:rPr>
            </w:pPr>
            <w:r>
              <w:rPr>
                <w:rFonts w:ascii="Times New Roman" w:hAnsi="Times New Roman"/>
              </w:rPr>
              <w:t>5. Oficiali identifikacija ir įmonės numeris (§ 590.411 c(5))?</w:t>
            </w:r>
          </w:p>
          <w:p w14:paraId="1BCCBB51" w14:textId="77777777" w:rsidR="00900741" w:rsidRDefault="00900741">
            <w:pPr>
              <w:jc w:val="both"/>
              <w:rPr>
                <w:rFonts w:ascii="Times New Roman" w:hAnsi="Times New Roman"/>
              </w:rPr>
            </w:pPr>
            <w:r>
              <w:rPr>
                <w:rFonts w:ascii="Times New Roman" w:hAnsi="Times New Roman"/>
              </w:rPr>
              <w:t xml:space="preserve">6. Ar kiaušinių gaminiai, pagaminti iš maistui skirtų kalakutų, ančių, žąsų ar perlinių vištų kiaušinių, aiškiai ir suprantamai paženklinti bendriniu arba įprastu produkto pavadinimu, nurodant produkte naudotų kiaušinių ar kiaušinių produktų rūšį, pvz., „Sušaldyti kalakutų kiaušiniai“, „Sušaldyti vištų ir kalakutų kiaušiniai“. Jeigu kiaušinių gaminiai, paženklinti be kvalifikacinių žodžių apie produkte naudojamą kiaušinio rūšį, turi būti pagaminti  tik iš valgomų naminių vištų kiaušinių. (§ 590.411 c(6))? </w:t>
            </w:r>
          </w:p>
        </w:tc>
        <w:tc>
          <w:tcPr>
            <w:tcW w:w="1417" w:type="dxa"/>
            <w:tcBorders>
              <w:top w:val="single" w:sz="4" w:space="0" w:color="auto"/>
              <w:left w:val="single" w:sz="4" w:space="0" w:color="auto"/>
              <w:bottom w:val="single" w:sz="4" w:space="0" w:color="auto"/>
              <w:right w:val="single" w:sz="4" w:space="0" w:color="auto"/>
            </w:tcBorders>
            <w:vAlign w:val="center"/>
          </w:tcPr>
          <w:p w14:paraId="183AC11C"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210F08DE" w14:textId="77777777" w:rsidR="00900741" w:rsidRDefault="00900741">
            <w:pPr>
              <w:rPr>
                <w:rFonts w:ascii="Times New Roman" w:hAnsi="Times New Roman"/>
              </w:rPr>
            </w:pPr>
          </w:p>
        </w:tc>
      </w:tr>
      <w:tr w:rsidR="00900741" w14:paraId="28697747" w14:textId="77777777" w:rsidTr="00900741">
        <w:trPr>
          <w:trHeight w:val="53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8408422"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E19F9AC" w14:textId="77777777" w:rsidR="00900741" w:rsidRDefault="00900741">
            <w:pPr>
              <w:jc w:val="both"/>
              <w:rPr>
                <w:rFonts w:ascii="Times New Roman" w:hAnsi="Times New Roman"/>
              </w:rPr>
            </w:pPr>
            <w:r>
              <w:rPr>
                <w:rFonts w:ascii="Times New Roman" w:hAnsi="Times New Roman"/>
              </w:rPr>
              <w:t xml:space="preserve">d) ar skystų arba sušaldytų kiaušinių gaminių, identifikuojamų kaip natūralūs kiaušinių produktai ir perdirbtų po daužymo kitokiomis nei natūraliomis proporcijomis, bendras kiaušinių sausųjų medžiagų kiekis sudaro ne mažiau 24,20%. arba daugiau?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58C15DA" w14:textId="77777777" w:rsidR="00900741" w:rsidRDefault="00900741">
            <w:pPr>
              <w:rPr>
                <w:rFonts w:ascii="Times New Roman" w:hAnsi="Times New Roman"/>
              </w:rPr>
            </w:pPr>
          </w:p>
        </w:tc>
        <w:tc>
          <w:tcPr>
            <w:tcW w:w="1558" w:type="dxa"/>
            <w:vMerge w:val="restart"/>
            <w:tcBorders>
              <w:top w:val="single" w:sz="4" w:space="0" w:color="auto"/>
              <w:left w:val="single" w:sz="4" w:space="0" w:color="auto"/>
              <w:bottom w:val="single" w:sz="4" w:space="0" w:color="auto"/>
              <w:right w:val="single" w:sz="4" w:space="0" w:color="auto"/>
            </w:tcBorders>
            <w:vAlign w:val="center"/>
          </w:tcPr>
          <w:p w14:paraId="6A2F01EB" w14:textId="77777777" w:rsidR="00900741" w:rsidRDefault="00900741">
            <w:pPr>
              <w:rPr>
                <w:rFonts w:ascii="Times New Roman" w:hAnsi="Times New Roman"/>
              </w:rPr>
            </w:pPr>
          </w:p>
        </w:tc>
      </w:tr>
      <w:tr w:rsidR="00900741" w14:paraId="4525DE5B" w14:textId="77777777" w:rsidTr="00900741">
        <w:trPr>
          <w:trHeight w:val="144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111AFA3"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4E8C000B" w14:textId="77777777" w:rsidR="00900741" w:rsidRDefault="00900741">
            <w:pPr>
              <w:jc w:val="both"/>
              <w:rPr>
                <w:rFonts w:ascii="Times New Roman" w:hAnsi="Times New Roman"/>
              </w:rPr>
            </w:pPr>
            <w:r>
              <w:rPr>
                <w:rFonts w:ascii="Times New Roman" w:hAnsi="Times New Roman"/>
              </w:rPr>
              <w:t xml:space="preserve">(e) ar informacija apie mitybą įtraukta į etiketes, naudojamas kiaušinių produktams identifikuoti, ar toks ženklinimas atitinka 21 CFR 101 dalies nuostatas, paskelbtas pagal Federalinį maisto, vaistų ir kosmetikos įstatymą bei Sąžiningo pakavimo ir ženklinimo įstatymą? </w:t>
            </w:r>
          </w:p>
          <w:p w14:paraId="6BEA7B56" w14:textId="77777777" w:rsidR="00900741" w:rsidRDefault="00900741">
            <w:pPr>
              <w:jc w:val="both"/>
              <w:rPr>
                <w:rFonts w:ascii="Times New Roman" w:hAnsi="Times New Roman"/>
              </w:rPr>
            </w:pPr>
            <w:r>
              <w:rPr>
                <w:rFonts w:ascii="Times New Roman" w:hAnsi="Times New Roman"/>
              </w:rPr>
              <w:t>Kadangi šiose taisyklėse, galutinių vartotojų pardavimui skirtiems fasuotiems produktams, taikomi kitokie reikalavimai, nei didmeninės prekybos subjektams, kurie dideliais kiekiais fasuotus kiaušinių produktus platina ne galutiniam vartotojui ar etiketėje pateikiama informacija, nurodanti, kad tai yra kiaušinių gaminiai skirti ne galutiniam vartotojui?</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8A8E2D" w14:textId="77777777" w:rsidR="00900741" w:rsidRDefault="00900741">
            <w:pPr>
              <w:rPr>
                <w:rFonts w:ascii="Times New Roman" w:hAnsi="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77D189B" w14:textId="77777777" w:rsidR="00900741" w:rsidRDefault="00900741">
            <w:pPr>
              <w:rPr>
                <w:rFonts w:ascii="Times New Roman" w:hAnsi="Times New Roman"/>
              </w:rPr>
            </w:pPr>
          </w:p>
        </w:tc>
      </w:tr>
      <w:tr w:rsidR="00900741" w14:paraId="442B5E73" w14:textId="77777777" w:rsidTr="00900741">
        <w:trPr>
          <w:trHeight w:val="315"/>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8D0200D" w14:textId="77777777" w:rsidR="00900741" w:rsidRDefault="00900741">
            <w:pPr>
              <w:rPr>
                <w:rFonts w:ascii="Times New Roman" w:hAnsi="Times New Roman"/>
              </w:rPr>
            </w:pPr>
            <w:r>
              <w:rPr>
                <w:rFonts w:ascii="Times New Roman" w:hAnsi="Times New Roman"/>
              </w:rPr>
              <w:lastRenderedPageBreak/>
              <w:t>12.</w:t>
            </w:r>
          </w:p>
        </w:tc>
        <w:tc>
          <w:tcPr>
            <w:tcW w:w="10627" w:type="dxa"/>
            <w:tcBorders>
              <w:top w:val="single" w:sz="4" w:space="0" w:color="auto"/>
              <w:left w:val="single" w:sz="4" w:space="0" w:color="auto"/>
              <w:bottom w:val="single" w:sz="4" w:space="0" w:color="auto"/>
              <w:right w:val="single" w:sz="4" w:space="0" w:color="auto"/>
            </w:tcBorders>
            <w:vAlign w:val="center"/>
            <w:hideMark/>
          </w:tcPr>
          <w:p w14:paraId="436A6824" w14:textId="77777777" w:rsidR="00900741" w:rsidRDefault="00900741">
            <w:pPr>
              <w:jc w:val="both"/>
              <w:rPr>
                <w:rFonts w:ascii="Times New Roman" w:hAnsi="Times New Roman"/>
                <w:b/>
                <w:bCs/>
              </w:rPr>
            </w:pPr>
            <w:r>
              <w:rPr>
                <w:rFonts w:ascii="Times New Roman" w:hAnsi="Times New Roman"/>
                <w:b/>
                <w:bCs/>
              </w:rPr>
              <w:t>Maisto priedų ir pagalbinių medžiagų naudojimas atitinka 590.435 paragrafe nustatytus reikalavimus</w:t>
            </w:r>
          </w:p>
        </w:tc>
        <w:tc>
          <w:tcPr>
            <w:tcW w:w="1417" w:type="dxa"/>
            <w:tcBorders>
              <w:top w:val="single" w:sz="4" w:space="0" w:color="auto"/>
              <w:left w:val="single" w:sz="4" w:space="0" w:color="auto"/>
              <w:bottom w:val="single" w:sz="4" w:space="0" w:color="auto"/>
              <w:right w:val="single" w:sz="4" w:space="0" w:color="auto"/>
            </w:tcBorders>
            <w:vAlign w:val="center"/>
          </w:tcPr>
          <w:p w14:paraId="642A099D"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BBFB263" w14:textId="77777777" w:rsidR="00900741" w:rsidRDefault="00900741">
            <w:pPr>
              <w:rPr>
                <w:rFonts w:ascii="Times New Roman" w:hAnsi="Times New Roman"/>
              </w:rPr>
            </w:pPr>
          </w:p>
        </w:tc>
      </w:tr>
      <w:tr w:rsidR="00900741" w14:paraId="2C12CDF2" w14:textId="77777777" w:rsidTr="00900741">
        <w:trPr>
          <w:trHeight w:val="543"/>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ED33D7D"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18EACAD7" w14:textId="77777777" w:rsidR="00900741" w:rsidRDefault="00900741">
            <w:pPr>
              <w:jc w:val="both"/>
              <w:rPr>
                <w:rFonts w:ascii="Times New Roman" w:hAnsi="Times New Roman"/>
              </w:rPr>
            </w:pPr>
            <w:r>
              <w:rPr>
                <w:rFonts w:ascii="Times New Roman" w:hAnsi="Times New Roman"/>
              </w:rPr>
              <w:t>a)</w:t>
            </w:r>
          </w:p>
          <w:p w14:paraId="02745933" w14:textId="77777777" w:rsidR="00900741" w:rsidRDefault="00900741">
            <w:pPr>
              <w:jc w:val="both"/>
              <w:rPr>
                <w:rFonts w:ascii="Times New Roman" w:hAnsi="Times New Roman"/>
              </w:rPr>
            </w:pPr>
            <w:r>
              <w:rPr>
                <w:rFonts w:ascii="Times New Roman" w:hAnsi="Times New Roman"/>
              </w:rPr>
              <w:t>1) ar ,,maisto priedai” kaip nustatyta 21 U.S. Code § 321 – apibrėžime, įskaitant spinduliuotės šaltinius, naudojami kiaušinių gaminių perdirbimui, užtikrinant  Federalinio maisto, vaistų ir kosmetikos įstatymo reikalavimus?</w:t>
            </w:r>
          </w:p>
        </w:tc>
        <w:tc>
          <w:tcPr>
            <w:tcW w:w="1417" w:type="dxa"/>
            <w:tcBorders>
              <w:top w:val="single" w:sz="4" w:space="0" w:color="auto"/>
              <w:left w:val="single" w:sz="4" w:space="0" w:color="auto"/>
              <w:bottom w:val="single" w:sz="4" w:space="0" w:color="auto"/>
              <w:right w:val="single" w:sz="4" w:space="0" w:color="auto"/>
            </w:tcBorders>
            <w:vAlign w:val="center"/>
          </w:tcPr>
          <w:p w14:paraId="448EAAC1"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03994EB" w14:textId="77777777" w:rsidR="00900741" w:rsidRDefault="00900741">
            <w:pPr>
              <w:rPr>
                <w:rFonts w:ascii="Times New Roman" w:hAnsi="Times New Roman"/>
              </w:rPr>
            </w:pPr>
          </w:p>
        </w:tc>
      </w:tr>
      <w:tr w:rsidR="00900741" w14:paraId="3153A639" w14:textId="77777777" w:rsidTr="00900741">
        <w:trPr>
          <w:trHeight w:val="543"/>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87376D5"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0A2B2E1" w14:textId="77777777" w:rsidR="00900741" w:rsidRDefault="00900741">
            <w:pPr>
              <w:jc w:val="both"/>
              <w:rPr>
                <w:rFonts w:ascii="Times New Roman" w:hAnsi="Times New Roman"/>
              </w:rPr>
            </w:pPr>
            <w:r>
              <w:rPr>
                <w:rFonts w:ascii="Times New Roman" w:hAnsi="Times New Roman"/>
              </w:rPr>
              <w:t>2) ar medžiagos, skirtos kiaušinių gaminiui suteikti spalvą, naudojamos ir yra leistinos pagal Federalinio maisto, vaistų ir kosmetikos įstatymo reikalavimus?</w:t>
            </w:r>
          </w:p>
        </w:tc>
        <w:tc>
          <w:tcPr>
            <w:tcW w:w="1417" w:type="dxa"/>
            <w:tcBorders>
              <w:top w:val="single" w:sz="4" w:space="0" w:color="auto"/>
              <w:left w:val="single" w:sz="4" w:space="0" w:color="auto"/>
              <w:bottom w:val="single" w:sz="4" w:space="0" w:color="auto"/>
              <w:right w:val="single" w:sz="4" w:space="0" w:color="auto"/>
            </w:tcBorders>
            <w:vAlign w:val="center"/>
          </w:tcPr>
          <w:p w14:paraId="6CB531FC"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7E4B7EFD" w14:textId="77777777" w:rsidR="00900741" w:rsidRDefault="00900741">
            <w:pPr>
              <w:rPr>
                <w:rFonts w:ascii="Times New Roman" w:hAnsi="Times New Roman"/>
              </w:rPr>
            </w:pPr>
          </w:p>
        </w:tc>
      </w:tr>
      <w:tr w:rsidR="00900741" w14:paraId="1C57574D" w14:textId="77777777" w:rsidTr="00900741">
        <w:trPr>
          <w:trHeight w:val="31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11CAB5A"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73E682F2" w14:textId="77777777" w:rsidR="00900741" w:rsidRDefault="00900741">
            <w:pPr>
              <w:jc w:val="both"/>
              <w:rPr>
                <w:rFonts w:ascii="Times New Roman" w:hAnsi="Times New Roman"/>
              </w:rPr>
            </w:pPr>
            <w:r>
              <w:rPr>
                <w:rFonts w:ascii="Times New Roman" w:hAnsi="Times New Roman"/>
              </w:rPr>
              <w:t>3) ar medžiagos ir sudedamosios dalys, naudojamos perdirbant kiaušinių gaminius, švarios, be priemaišų?</w:t>
            </w:r>
          </w:p>
        </w:tc>
        <w:tc>
          <w:tcPr>
            <w:tcW w:w="1417" w:type="dxa"/>
            <w:tcBorders>
              <w:top w:val="single" w:sz="4" w:space="0" w:color="auto"/>
              <w:left w:val="single" w:sz="4" w:space="0" w:color="auto"/>
              <w:bottom w:val="single" w:sz="4" w:space="0" w:color="auto"/>
              <w:right w:val="single" w:sz="4" w:space="0" w:color="auto"/>
            </w:tcBorders>
            <w:vAlign w:val="center"/>
          </w:tcPr>
          <w:p w14:paraId="6D3A6371"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7405C4AF" w14:textId="77777777" w:rsidR="00900741" w:rsidRDefault="00900741">
            <w:pPr>
              <w:rPr>
                <w:rFonts w:ascii="Times New Roman" w:hAnsi="Times New Roman"/>
              </w:rPr>
            </w:pPr>
          </w:p>
        </w:tc>
      </w:tr>
      <w:tr w:rsidR="00900741" w14:paraId="21F729AD" w14:textId="77777777" w:rsidTr="00900741">
        <w:trPr>
          <w:trHeight w:val="543"/>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DBCE3D6"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327D71CB" w14:textId="77777777" w:rsidR="00900741" w:rsidRDefault="00900741">
            <w:pPr>
              <w:jc w:val="both"/>
              <w:rPr>
                <w:rFonts w:ascii="Times New Roman" w:hAnsi="Times New Roman"/>
              </w:rPr>
            </w:pPr>
            <w:r>
              <w:rPr>
                <w:rFonts w:ascii="Times New Roman" w:hAnsi="Times New Roman"/>
              </w:rPr>
              <w:t>a) ar medžiagos, kurias leidžiama naudoti kiaušinių gaminiuose pagal a) poskyrį, užtikrinant § 590.124 nustatytus veiklos darbo laiko ir § 590.411 reikalavimus, nebent toks naudojimas būtų draudžiamas arba toliau ribojamas šiame skyriuje, ar  medžiagos saugios ir veiksmingos naudojimo sąlygomis ir nesuklastoja kiaušinių gaminių?</w:t>
            </w:r>
          </w:p>
        </w:tc>
        <w:tc>
          <w:tcPr>
            <w:tcW w:w="1417" w:type="dxa"/>
            <w:tcBorders>
              <w:top w:val="single" w:sz="4" w:space="0" w:color="auto"/>
              <w:left w:val="single" w:sz="4" w:space="0" w:color="auto"/>
              <w:bottom w:val="single" w:sz="4" w:space="0" w:color="auto"/>
              <w:right w:val="single" w:sz="4" w:space="0" w:color="auto"/>
            </w:tcBorders>
            <w:vAlign w:val="center"/>
          </w:tcPr>
          <w:p w14:paraId="1183458D"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740FECAA" w14:textId="77777777" w:rsidR="00900741" w:rsidRDefault="00900741">
            <w:pPr>
              <w:rPr>
                <w:rFonts w:ascii="Times New Roman" w:hAnsi="Times New Roman"/>
              </w:rPr>
            </w:pPr>
          </w:p>
        </w:tc>
      </w:tr>
      <w:tr w:rsidR="00900741" w14:paraId="232E6C68" w14:textId="77777777" w:rsidTr="00900741">
        <w:trPr>
          <w:trHeight w:val="543"/>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2068553" w14:textId="77777777" w:rsidR="00900741" w:rsidRDefault="00900741">
            <w:pPr>
              <w:rPr>
                <w:rFonts w:ascii="Times New Roman" w:hAnsi="Times New Roman"/>
              </w:rPr>
            </w:pPr>
          </w:p>
        </w:tc>
        <w:tc>
          <w:tcPr>
            <w:tcW w:w="10627" w:type="dxa"/>
            <w:tcBorders>
              <w:top w:val="single" w:sz="4" w:space="0" w:color="auto"/>
              <w:left w:val="single" w:sz="4" w:space="0" w:color="auto"/>
              <w:bottom w:val="single" w:sz="4" w:space="0" w:color="auto"/>
              <w:right w:val="single" w:sz="4" w:space="0" w:color="auto"/>
            </w:tcBorders>
            <w:vAlign w:val="center"/>
            <w:hideMark/>
          </w:tcPr>
          <w:p w14:paraId="6F3592D2" w14:textId="77777777" w:rsidR="00900741" w:rsidRDefault="00900741">
            <w:pPr>
              <w:jc w:val="both"/>
              <w:rPr>
                <w:rFonts w:ascii="Times New Roman" w:hAnsi="Times New Roman"/>
              </w:rPr>
            </w:pPr>
            <w:r>
              <w:rPr>
                <w:rFonts w:ascii="Times New Roman" w:hAnsi="Times New Roman"/>
              </w:rPr>
              <w:t>b) ar kiaušinių gaminių perdirbimui naudojamos medžiagos saugios numatytomis jų naudojimo sąlygomis ir jų kiekiais, kurių pakaktų numatytam tikslui pasiekti. Ar įmonė turi mokslinius duomenis, patvirtinančius, kad priedas atitinka pirmiau nurodytus kriterijus, ir gali pateikti oficialią  kontrolę atliekantiems VMVT pareigūnams?</w:t>
            </w:r>
          </w:p>
        </w:tc>
        <w:tc>
          <w:tcPr>
            <w:tcW w:w="1417" w:type="dxa"/>
            <w:tcBorders>
              <w:top w:val="single" w:sz="4" w:space="0" w:color="auto"/>
              <w:left w:val="single" w:sz="4" w:space="0" w:color="auto"/>
              <w:bottom w:val="single" w:sz="4" w:space="0" w:color="auto"/>
              <w:right w:val="single" w:sz="4" w:space="0" w:color="auto"/>
            </w:tcBorders>
            <w:vAlign w:val="center"/>
          </w:tcPr>
          <w:p w14:paraId="754E820A" w14:textId="77777777" w:rsidR="00900741" w:rsidRDefault="00900741">
            <w:pP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5FDFAE4B" w14:textId="77777777" w:rsidR="00900741" w:rsidRDefault="00900741">
            <w:pPr>
              <w:rPr>
                <w:rFonts w:ascii="Times New Roman" w:hAnsi="Times New Roman"/>
              </w:rPr>
            </w:pPr>
          </w:p>
        </w:tc>
      </w:tr>
    </w:tbl>
    <w:p w14:paraId="4701A09B" w14:textId="77777777" w:rsidR="00900741" w:rsidRDefault="00900741" w:rsidP="00900741">
      <w:pPr>
        <w:pStyle w:val="Bodytext2"/>
        <w:numPr>
          <w:ilvl w:val="0"/>
          <w:numId w:val="0"/>
        </w:numPr>
        <w:tabs>
          <w:tab w:val="left" w:pos="709"/>
        </w:tabs>
        <w:jc w:val="left"/>
        <w:rPr>
          <w:sz w:val="20"/>
          <w:lang w:val="lt-LT"/>
        </w:rPr>
      </w:pPr>
    </w:p>
    <w:tbl>
      <w:tblPr>
        <w:tblW w:w="14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3"/>
      </w:tblGrid>
      <w:tr w:rsidR="00900741" w14:paraId="260AE1CA" w14:textId="77777777" w:rsidTr="00900741">
        <w:trPr>
          <w:trHeight w:val="1097"/>
        </w:trPr>
        <w:tc>
          <w:tcPr>
            <w:tcW w:w="14273" w:type="dxa"/>
            <w:tcBorders>
              <w:top w:val="single" w:sz="4" w:space="0" w:color="auto"/>
              <w:left w:val="single" w:sz="4" w:space="0" w:color="auto"/>
              <w:bottom w:val="single" w:sz="4" w:space="0" w:color="auto"/>
              <w:right w:val="single" w:sz="4" w:space="0" w:color="auto"/>
            </w:tcBorders>
            <w:hideMark/>
          </w:tcPr>
          <w:p w14:paraId="247B3772" w14:textId="77777777" w:rsidR="00900741" w:rsidRDefault="00900741">
            <w:pPr>
              <w:pStyle w:val="bodytext"/>
              <w:spacing w:before="0" w:beforeAutospacing="0" w:after="0" w:afterAutospacing="0"/>
              <w:ind w:left="431" w:hanging="431"/>
              <w:rPr>
                <w:sz w:val="20"/>
                <w:szCs w:val="20"/>
              </w:rPr>
            </w:pPr>
            <w:r>
              <w:rPr>
                <w:sz w:val="20"/>
                <w:szCs w:val="20"/>
              </w:rPr>
              <w:t>Papildoma informacija</w:t>
            </w:r>
          </w:p>
        </w:tc>
      </w:tr>
    </w:tbl>
    <w:p w14:paraId="0A84BFE7" w14:textId="77777777" w:rsidR="00900741" w:rsidRDefault="00900741" w:rsidP="00900741">
      <w:pPr>
        <w:tabs>
          <w:tab w:val="center" w:pos="4536"/>
          <w:tab w:val="right" w:pos="9072"/>
        </w:tabs>
        <w:jc w:val="center"/>
        <w:rPr>
          <w:rFonts w:ascii="Times New Roman" w:hAnsi="Times New Roman"/>
          <w:lang w:eastAsia="en-US"/>
        </w:rPr>
      </w:pPr>
    </w:p>
    <w:p w14:paraId="21C2B944" w14:textId="77777777" w:rsidR="00900741" w:rsidRDefault="00900741" w:rsidP="00900741">
      <w:pPr>
        <w:tabs>
          <w:tab w:val="center" w:pos="4536"/>
          <w:tab w:val="right" w:pos="9072"/>
        </w:tabs>
        <w:jc w:val="center"/>
        <w:rPr>
          <w:rFonts w:ascii="Times New Roman" w:hAnsi="Times New Roman"/>
          <w:lang w:eastAsia="en-US"/>
        </w:rPr>
      </w:pPr>
    </w:p>
    <w:p w14:paraId="464A2FF5" w14:textId="77777777" w:rsidR="00900741" w:rsidRDefault="00900741" w:rsidP="00900741">
      <w:pPr>
        <w:tabs>
          <w:tab w:val="center" w:pos="4536"/>
          <w:tab w:val="right" w:pos="9072"/>
        </w:tabs>
        <w:jc w:val="center"/>
        <w:rPr>
          <w:rFonts w:ascii="Times New Roman" w:hAnsi="Times New Roman"/>
          <w:lang w:eastAsia="en-US"/>
        </w:rPr>
      </w:pPr>
      <w:r>
        <w:rPr>
          <w:rFonts w:ascii="Times New Roman" w:hAnsi="Times New Roman"/>
          <w:lang w:eastAsia="en-US"/>
        </w:rPr>
        <w:t>Gyvūninio maisto tvarkymo subjekto patikrinimo akto Nr. ______, _____________</w:t>
      </w:r>
    </w:p>
    <w:p w14:paraId="271EA412" w14:textId="77777777" w:rsidR="00900741" w:rsidRDefault="00900741" w:rsidP="00900741">
      <w:pPr>
        <w:tabs>
          <w:tab w:val="center" w:pos="4819"/>
          <w:tab w:val="right" w:pos="9638"/>
        </w:tabs>
        <w:jc w:val="center"/>
        <w:rPr>
          <w:rFonts w:ascii="Times New Roman" w:hAnsi="Times New Roman"/>
          <w:lang w:eastAsia="en-US"/>
        </w:rPr>
      </w:pPr>
      <w:r>
        <w:rPr>
          <w:rFonts w:ascii="Times New Roman" w:hAnsi="Times New Roman"/>
          <w:lang w:eastAsia="en-US"/>
        </w:rPr>
        <w:t xml:space="preserve">                                                                                                (data)</w:t>
      </w:r>
    </w:p>
    <w:p w14:paraId="5D8906C0" w14:textId="77777777" w:rsidR="00900741" w:rsidRDefault="00900741" w:rsidP="00900741">
      <w:pPr>
        <w:tabs>
          <w:tab w:val="center" w:pos="4819"/>
          <w:tab w:val="right" w:pos="9638"/>
        </w:tabs>
        <w:jc w:val="center"/>
      </w:pPr>
      <w:r>
        <w:rPr>
          <w:rFonts w:ascii="Times New Roman" w:hAnsi="Times New Roman"/>
          <w:lang w:eastAsia="en-US"/>
        </w:rPr>
        <w:t xml:space="preserve">Puslapis </w:t>
      </w:r>
      <w:r>
        <w:rPr>
          <w:rFonts w:ascii="Times New Roman" w:hAnsi="Times New Roman"/>
          <w:lang w:eastAsia="en-US"/>
        </w:rPr>
        <w:softHyphen/>
      </w:r>
      <w:r>
        <w:rPr>
          <w:rFonts w:ascii="Times New Roman" w:hAnsi="Times New Roman"/>
          <w:lang w:eastAsia="en-US"/>
        </w:rPr>
        <w:softHyphen/>
      </w:r>
      <w:r>
        <w:rPr>
          <w:rFonts w:ascii="Times New Roman" w:hAnsi="Times New Roman"/>
          <w:lang w:eastAsia="en-US"/>
        </w:rPr>
        <w:softHyphen/>
        <w:t>____ iš ____</w:t>
      </w:r>
    </w:p>
    <w:p w14:paraId="0C9CF810" w14:textId="77777777" w:rsidR="008C79E6" w:rsidRDefault="008C79E6"/>
    <w:sectPr w:rsidR="008C79E6" w:rsidSect="009A4B6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6360"/>
    <w:multiLevelType w:val="hybridMultilevel"/>
    <w:tmpl w:val="C84C981C"/>
    <w:lvl w:ilvl="0" w:tplc="06203630">
      <w:start w:val="2"/>
      <w:numFmt w:val="lowerLetter"/>
      <w:lvlText w:val="%1)"/>
      <w:lvlJc w:val="left"/>
      <w:pPr>
        <w:ind w:left="417" w:hanging="360"/>
      </w:pPr>
      <w:rPr>
        <w:lang w:val="lt-LT"/>
      </w:rPr>
    </w:lvl>
    <w:lvl w:ilvl="1" w:tplc="04270019">
      <w:start w:val="1"/>
      <w:numFmt w:val="lowerLetter"/>
      <w:lvlText w:val="%2."/>
      <w:lvlJc w:val="left"/>
      <w:pPr>
        <w:ind w:left="1137" w:hanging="360"/>
      </w:pPr>
    </w:lvl>
    <w:lvl w:ilvl="2" w:tplc="0427001B">
      <w:start w:val="1"/>
      <w:numFmt w:val="lowerRoman"/>
      <w:lvlText w:val="%3."/>
      <w:lvlJc w:val="right"/>
      <w:pPr>
        <w:ind w:left="1857" w:hanging="180"/>
      </w:pPr>
    </w:lvl>
    <w:lvl w:ilvl="3" w:tplc="0427000F">
      <w:start w:val="1"/>
      <w:numFmt w:val="decimal"/>
      <w:lvlText w:val="%4."/>
      <w:lvlJc w:val="left"/>
      <w:pPr>
        <w:ind w:left="2577" w:hanging="360"/>
      </w:pPr>
    </w:lvl>
    <w:lvl w:ilvl="4" w:tplc="04270019">
      <w:start w:val="1"/>
      <w:numFmt w:val="lowerLetter"/>
      <w:lvlText w:val="%5."/>
      <w:lvlJc w:val="left"/>
      <w:pPr>
        <w:ind w:left="3297" w:hanging="360"/>
      </w:pPr>
    </w:lvl>
    <w:lvl w:ilvl="5" w:tplc="0427001B">
      <w:start w:val="1"/>
      <w:numFmt w:val="lowerRoman"/>
      <w:lvlText w:val="%6."/>
      <w:lvlJc w:val="right"/>
      <w:pPr>
        <w:ind w:left="4017" w:hanging="180"/>
      </w:pPr>
    </w:lvl>
    <w:lvl w:ilvl="6" w:tplc="0427000F">
      <w:start w:val="1"/>
      <w:numFmt w:val="decimal"/>
      <w:lvlText w:val="%7."/>
      <w:lvlJc w:val="left"/>
      <w:pPr>
        <w:ind w:left="4737" w:hanging="360"/>
      </w:pPr>
    </w:lvl>
    <w:lvl w:ilvl="7" w:tplc="04270019">
      <w:start w:val="1"/>
      <w:numFmt w:val="lowerLetter"/>
      <w:lvlText w:val="%8."/>
      <w:lvlJc w:val="left"/>
      <w:pPr>
        <w:ind w:left="5457" w:hanging="360"/>
      </w:pPr>
    </w:lvl>
    <w:lvl w:ilvl="8" w:tplc="0427001B">
      <w:start w:val="1"/>
      <w:numFmt w:val="lowerRoman"/>
      <w:lvlText w:val="%9."/>
      <w:lvlJc w:val="right"/>
      <w:pPr>
        <w:ind w:left="6177" w:hanging="180"/>
      </w:pPr>
    </w:lvl>
  </w:abstractNum>
  <w:abstractNum w:abstractNumId="1" w15:restartNumberingAfterBreak="0">
    <w:nsid w:val="5B9776EA"/>
    <w:multiLevelType w:val="multilevel"/>
    <w:tmpl w:val="16DA2D18"/>
    <w:lvl w:ilvl="0">
      <w:start w:val="1"/>
      <w:numFmt w:val="decimal"/>
      <w:pStyle w:val="Bodytext2"/>
      <w:lvlText w:val="%1."/>
      <w:lvlJc w:val="left"/>
      <w:pPr>
        <w:tabs>
          <w:tab w:val="num" w:pos="360"/>
        </w:tabs>
        <w:ind w:left="0" w:firstLine="0"/>
      </w:pPr>
      <w:rPr>
        <w:rFonts w:ascii="Times New Roman" w:hAnsi="Times New Roman" w:cs="Times New Roman" w:hint="default"/>
        <w:b w:val="0"/>
        <w:i w:val="0"/>
        <w:sz w:val="24"/>
      </w:rPr>
    </w:lvl>
    <w:lvl w:ilvl="1">
      <w:start w:val="1"/>
      <w:numFmt w:val="decimal"/>
      <w:pStyle w:val="Bodytext2"/>
      <w:lvlText w:val="%1.%2."/>
      <w:lvlJc w:val="left"/>
      <w:pPr>
        <w:tabs>
          <w:tab w:val="num" w:pos="360"/>
        </w:tabs>
        <w:ind w:left="0" w:firstLine="0"/>
      </w:pPr>
      <w:rPr>
        <w:rFonts w:ascii="Times New Roman" w:hAnsi="Times New Roman" w:cs="Times New Roman" w:hint="default"/>
        <w:b w:val="0"/>
        <w:i w:val="0"/>
        <w:sz w:val="24"/>
      </w:rPr>
    </w:lvl>
    <w:lvl w:ilvl="2">
      <w:start w:val="1"/>
      <w:numFmt w:val="decimal"/>
      <w:lvlText w:val="%1.%2.%3."/>
      <w:lvlJc w:val="left"/>
      <w:pPr>
        <w:tabs>
          <w:tab w:val="num" w:pos="720"/>
        </w:tabs>
        <w:ind w:left="0" w:firstLine="0"/>
      </w:pPr>
      <w:rPr>
        <w:rFonts w:ascii="Times New Roman" w:hAnsi="Times New Roman" w:cs="Times New Roman" w:hint="default"/>
        <w:b w:val="0"/>
        <w:i w:val="0"/>
        <w:sz w:val="24"/>
      </w:r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num w:numId="1" w16cid:durableId="771630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0852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1"/>
    <w:rsid w:val="003B2BE5"/>
    <w:rsid w:val="004B1A86"/>
    <w:rsid w:val="00777BB8"/>
    <w:rsid w:val="008C79E6"/>
    <w:rsid w:val="00900741"/>
    <w:rsid w:val="009A4B6D"/>
    <w:rsid w:val="00C40D87"/>
    <w:rsid w:val="00D27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4049"/>
  <w15:chartTrackingRefBased/>
  <w15:docId w15:val="{FED12932-FB13-403A-A677-EB852469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41"/>
    <w:pPr>
      <w:spacing w:after="0" w:line="240" w:lineRule="auto"/>
    </w:pPr>
    <w:rPr>
      <w:rFonts w:ascii="Univers" w:eastAsia="Times New Roman" w:hAnsi="Univers" w:cs="Times New Roman"/>
      <w:kern w:val="0"/>
      <w:sz w:val="20"/>
      <w:szCs w:val="20"/>
      <w:lang w:eastAsia="nl-NL"/>
      <w14:ligatures w14:val="none"/>
    </w:rPr>
  </w:style>
  <w:style w:type="paragraph" w:styleId="Heading1">
    <w:name w:val="heading 1"/>
    <w:basedOn w:val="Normal"/>
    <w:next w:val="Normal"/>
    <w:link w:val="Heading1Char"/>
    <w:uiPriority w:val="9"/>
    <w:qFormat/>
    <w:rsid w:val="00900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7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41"/>
    <w:rPr>
      <w:rFonts w:eastAsiaTheme="majorEastAsia" w:cstheme="majorBidi"/>
      <w:color w:val="272727" w:themeColor="text1" w:themeTint="D8"/>
    </w:rPr>
  </w:style>
  <w:style w:type="paragraph" w:styleId="Title">
    <w:name w:val="Title"/>
    <w:basedOn w:val="Normal"/>
    <w:next w:val="Normal"/>
    <w:link w:val="TitleChar"/>
    <w:uiPriority w:val="10"/>
    <w:qFormat/>
    <w:rsid w:val="009007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41"/>
    <w:pPr>
      <w:spacing w:before="160"/>
      <w:jc w:val="center"/>
    </w:pPr>
    <w:rPr>
      <w:i/>
      <w:iCs/>
      <w:color w:val="404040" w:themeColor="text1" w:themeTint="BF"/>
    </w:rPr>
  </w:style>
  <w:style w:type="character" w:customStyle="1" w:styleId="QuoteChar">
    <w:name w:val="Quote Char"/>
    <w:basedOn w:val="DefaultParagraphFont"/>
    <w:link w:val="Quote"/>
    <w:uiPriority w:val="29"/>
    <w:rsid w:val="00900741"/>
    <w:rPr>
      <w:i/>
      <w:iCs/>
      <w:color w:val="404040" w:themeColor="text1" w:themeTint="BF"/>
    </w:rPr>
  </w:style>
  <w:style w:type="paragraph" w:styleId="ListParagraph">
    <w:name w:val="List Paragraph"/>
    <w:basedOn w:val="Normal"/>
    <w:uiPriority w:val="34"/>
    <w:qFormat/>
    <w:rsid w:val="00900741"/>
    <w:pPr>
      <w:ind w:left="720"/>
      <w:contextualSpacing/>
    </w:pPr>
  </w:style>
  <w:style w:type="character" w:styleId="IntenseEmphasis">
    <w:name w:val="Intense Emphasis"/>
    <w:basedOn w:val="DefaultParagraphFont"/>
    <w:uiPriority w:val="21"/>
    <w:qFormat/>
    <w:rsid w:val="00900741"/>
    <w:rPr>
      <w:i/>
      <w:iCs/>
      <w:color w:val="0F4761" w:themeColor="accent1" w:themeShade="BF"/>
    </w:rPr>
  </w:style>
  <w:style w:type="paragraph" w:styleId="IntenseQuote">
    <w:name w:val="Intense Quote"/>
    <w:basedOn w:val="Normal"/>
    <w:next w:val="Normal"/>
    <w:link w:val="IntenseQuoteChar"/>
    <w:uiPriority w:val="30"/>
    <w:qFormat/>
    <w:rsid w:val="00900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741"/>
    <w:rPr>
      <w:i/>
      <w:iCs/>
      <w:color w:val="0F4761" w:themeColor="accent1" w:themeShade="BF"/>
    </w:rPr>
  </w:style>
  <w:style w:type="character" w:styleId="IntenseReference">
    <w:name w:val="Intense Reference"/>
    <w:basedOn w:val="DefaultParagraphFont"/>
    <w:uiPriority w:val="32"/>
    <w:qFormat/>
    <w:rsid w:val="00900741"/>
    <w:rPr>
      <w:b/>
      <w:bCs/>
      <w:smallCaps/>
      <w:color w:val="0F4761" w:themeColor="accent1" w:themeShade="BF"/>
      <w:spacing w:val="5"/>
    </w:rPr>
  </w:style>
  <w:style w:type="paragraph" w:styleId="NormalWeb">
    <w:name w:val="Normal (Web)"/>
    <w:basedOn w:val="Normal"/>
    <w:semiHidden/>
    <w:unhideWhenUsed/>
    <w:rsid w:val="00900741"/>
    <w:pPr>
      <w:spacing w:before="100" w:beforeAutospacing="1" w:after="100" w:afterAutospacing="1"/>
    </w:pPr>
    <w:rPr>
      <w:rFonts w:ascii="Times New Roman" w:hAnsi="Times New Roman"/>
      <w:sz w:val="24"/>
      <w:szCs w:val="24"/>
      <w:lang w:eastAsia="lt-LT"/>
    </w:rPr>
  </w:style>
  <w:style w:type="paragraph" w:customStyle="1" w:styleId="bodytext">
    <w:name w:val="bodytext"/>
    <w:basedOn w:val="Normal"/>
    <w:rsid w:val="00900741"/>
    <w:pPr>
      <w:spacing w:before="100" w:beforeAutospacing="1" w:after="100" w:afterAutospacing="1"/>
    </w:pPr>
    <w:rPr>
      <w:rFonts w:ascii="Times New Roman" w:hAnsi="Times New Roman"/>
      <w:sz w:val="24"/>
      <w:szCs w:val="24"/>
      <w:lang w:eastAsia="lt-LT"/>
    </w:rPr>
  </w:style>
  <w:style w:type="paragraph" w:customStyle="1" w:styleId="Bodytext2">
    <w:name w:val="Body text2"/>
    <w:basedOn w:val="Normal"/>
    <w:rsid w:val="00900741"/>
    <w:pPr>
      <w:numPr>
        <w:ilvl w:val="1"/>
        <w:numId w:val="1"/>
      </w:numPr>
      <w:tabs>
        <w:tab w:val="left" w:pos="1134"/>
      </w:tabs>
      <w:jc w:val="both"/>
    </w:pPr>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9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9455</Words>
  <Characters>5390</Characters>
  <Application>Microsoft Office Word</Application>
  <DocSecurity>0</DocSecurity>
  <Lines>44</Lines>
  <Paragraphs>29</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3</cp:revision>
  <dcterms:created xsi:type="dcterms:W3CDTF">2024-03-05T14:17:00Z</dcterms:created>
  <dcterms:modified xsi:type="dcterms:W3CDTF">2024-03-06T08:10:00Z</dcterms:modified>
</cp:coreProperties>
</file>