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994"/>
        <w:gridCol w:w="6994"/>
      </w:tblGrid>
      <w:tr w:rsidR="00F952B7" w14:paraId="58989B67" w14:textId="77777777" w:rsidTr="0097772F">
        <w:trPr>
          <w:trHeight w:val="1122"/>
        </w:trPr>
        <w:tc>
          <w:tcPr>
            <w:tcW w:w="6994" w:type="dxa"/>
          </w:tcPr>
          <w:p w14:paraId="30B8A285" w14:textId="77777777" w:rsidR="00F952B7" w:rsidRDefault="00F952B7" w:rsidP="00977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994" w:type="dxa"/>
            <w:hideMark/>
          </w:tcPr>
          <w:p w14:paraId="363F8755" w14:textId="77777777" w:rsidR="00F952B7" w:rsidRDefault="00F952B7" w:rsidP="00977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Darbo instrukcijos KT-2-4-20-D1 </w:t>
            </w:r>
          </w:p>
          <w:p w14:paraId="3E379881" w14:textId="77777777" w:rsidR="00F952B7" w:rsidRDefault="00F952B7" w:rsidP="00977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Medžioklės plotų naudotojų valstybinė </w:t>
            </w:r>
          </w:p>
          <w:p w14:paraId="75E2516B" w14:textId="77777777" w:rsidR="00F952B7" w:rsidRDefault="00F952B7" w:rsidP="0097772F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veterinarinė kontrolė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“  </w:t>
            </w:r>
          </w:p>
          <w:p w14:paraId="065A7DCB" w14:textId="77777777" w:rsidR="00F952B7" w:rsidRDefault="00F952B7" w:rsidP="0097772F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 priedas</w:t>
            </w:r>
          </w:p>
        </w:tc>
      </w:tr>
    </w:tbl>
    <w:p w14:paraId="718EA345" w14:textId="77777777" w:rsidR="00F952B7" w:rsidRDefault="00F952B7" w:rsidP="00F952B7">
      <w:pPr>
        <w:rPr>
          <w:rFonts w:ascii="Times New Roman" w:hAnsi="Times New Roman"/>
          <w:b/>
          <w:sz w:val="24"/>
          <w:szCs w:val="24"/>
        </w:rPr>
      </w:pPr>
    </w:p>
    <w:p w14:paraId="081A7AA4" w14:textId="77777777" w:rsidR="00F952B7" w:rsidRDefault="00F952B7" w:rsidP="00F952B7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Hlk167278889"/>
      <w:r>
        <w:rPr>
          <w:rFonts w:ascii="Times New Roman" w:hAnsi="Times New Roman"/>
          <w:b/>
          <w:sz w:val="24"/>
          <w:szCs w:val="24"/>
        </w:rPr>
        <w:t>REIKALAVIMŲ MEDŽIOJAMŲ GYVŪNŲ PIRMINIO APDOROJIMO PATALPAI KONTROLINIS KLAUSIMYNAS</w:t>
      </w:r>
    </w:p>
    <w:bookmarkEnd w:id="0"/>
    <w:p w14:paraId="7ADFA0B1" w14:textId="77777777" w:rsidR="00F952B7" w:rsidRDefault="00F952B7" w:rsidP="00F952B7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97"/>
        <w:gridCol w:w="1884"/>
        <w:gridCol w:w="951"/>
        <w:gridCol w:w="992"/>
        <w:gridCol w:w="1418"/>
        <w:gridCol w:w="1984"/>
        <w:gridCol w:w="4224"/>
      </w:tblGrid>
      <w:tr w:rsidR="00F952B7" w14:paraId="4315A884" w14:textId="77777777" w:rsidTr="0097772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B290" w14:textId="77777777" w:rsidR="00F952B7" w:rsidRDefault="00F952B7" w:rsidP="0097772F">
            <w:pPr>
              <w:ind w:left="-2" w:firstLine="3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3FB7" w14:textId="77777777" w:rsidR="00F952B7" w:rsidRDefault="00F952B7" w:rsidP="009777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101DA2" w14:textId="77777777" w:rsidR="00F952B7" w:rsidRDefault="00F952B7" w:rsidP="009777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94A4" w14:textId="77777777" w:rsidR="00F952B7" w:rsidRDefault="00F952B7" w:rsidP="0097772F">
            <w:pPr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Teisės akto straipsnis, dalis, punktas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0151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Atitikties įvertinimas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3A93" w14:textId="77777777" w:rsidR="00F952B7" w:rsidRDefault="00F952B7" w:rsidP="0097772F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  <w:t>Pastabos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CB15" w14:textId="77777777" w:rsidR="00F952B7" w:rsidRDefault="00F952B7" w:rsidP="0097772F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  <w:t>Reikalavimo aprašymas</w:t>
            </w:r>
          </w:p>
        </w:tc>
      </w:tr>
      <w:tr w:rsidR="00F952B7" w14:paraId="1E6578E7" w14:textId="77777777" w:rsidTr="0097772F">
        <w:tc>
          <w:tcPr>
            <w:tcW w:w="709" w:type="dxa"/>
            <w:vMerge/>
            <w:vAlign w:val="center"/>
            <w:hideMark/>
          </w:tcPr>
          <w:p w14:paraId="30EE9929" w14:textId="77777777" w:rsidR="00F952B7" w:rsidRDefault="00F952B7" w:rsidP="0097772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  <w:vMerge/>
            <w:vAlign w:val="center"/>
            <w:hideMark/>
          </w:tcPr>
          <w:p w14:paraId="4C767F21" w14:textId="77777777" w:rsidR="00F952B7" w:rsidRDefault="00F952B7" w:rsidP="0097772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84" w:type="dxa"/>
            <w:vMerge/>
            <w:vAlign w:val="center"/>
            <w:hideMark/>
          </w:tcPr>
          <w:p w14:paraId="78F7E888" w14:textId="77777777" w:rsidR="00F952B7" w:rsidRDefault="00F952B7" w:rsidP="0097772F">
            <w:pP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A0978D" w14:textId="77777777" w:rsidR="00F952B7" w:rsidRDefault="00F952B7" w:rsidP="0097772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E2D6AA" w14:textId="77777777" w:rsidR="00F952B7" w:rsidRDefault="00F952B7" w:rsidP="0097772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51F474" w14:textId="77777777" w:rsidR="00F952B7" w:rsidRDefault="00F952B7" w:rsidP="0097772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Netaikoma/ Neaktualu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BE8F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7709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F952B7" w14:paraId="7D755D35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E739" w14:textId="77777777" w:rsidR="00F952B7" w:rsidRDefault="00F952B7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3D1D" w14:textId="77777777" w:rsidR="00F952B7" w:rsidRDefault="00F952B7" w:rsidP="00977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patalpa įrengta taip, kad į ją nepatektų gyvūnai ir (ar) pašaliniai asmenys?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5F59" w14:textId="77777777" w:rsidR="00F952B7" w:rsidRDefault="00F952B7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4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8.1. papunktis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99CB1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D1775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99F5F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E5E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BAB3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F952B7" w14:paraId="4080D5D0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C7F2" w14:textId="77777777" w:rsidR="00F952B7" w:rsidRDefault="00F952B7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54FA" w14:textId="77777777" w:rsidR="00F952B7" w:rsidRDefault="00F952B7" w:rsidP="00977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patalpos sienų ir grindų danga yra tokia, kad ją būtų galima plauti ir dezinfekuoti (pvz., betonuota, tinkuota, dažyta, išklota plytelėmis, linoleumu, apkalta plastiko lentelėmis ar kitomis medžiagomis)?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A7ED" w14:textId="77777777" w:rsidR="00F952B7" w:rsidRDefault="00F952B7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 xml:space="preserve"> [</w:t>
            </w:r>
            <w:hyperlink r:id="rId5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8.2. papunktis</w:t>
            </w:r>
          </w:p>
          <w:p w14:paraId="3ED31646" w14:textId="77777777" w:rsidR="00F952B7" w:rsidRDefault="00F952B7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  <w:p w14:paraId="430A59D7" w14:textId="77777777" w:rsidR="00F952B7" w:rsidRDefault="00F952B7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561D9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7AC61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CEA78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C047" w14:textId="77777777" w:rsidR="00F952B7" w:rsidRDefault="00F952B7" w:rsidP="0097772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6F6" w14:textId="77777777" w:rsidR="00F952B7" w:rsidRDefault="00F952B7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F952B7" w14:paraId="79FCE8E4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5A1D" w14:textId="77777777" w:rsidR="00F952B7" w:rsidRDefault="00F952B7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E44D" w14:textId="77777777" w:rsidR="00F952B7" w:rsidRDefault="00F952B7" w:rsidP="00977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apdorojimo vietoje yra vandens (vandentiekio arba atsivežamo ar atsinešamo talpose)?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28AE" w14:textId="77777777" w:rsidR="00F952B7" w:rsidRDefault="00F952B7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6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8.21. papunktis</w:t>
            </w:r>
          </w:p>
          <w:p w14:paraId="0C24525D" w14:textId="77777777" w:rsidR="00F952B7" w:rsidRDefault="00F952B7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86145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889B4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79EFA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58B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C3A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F952B7" w14:paraId="5934688B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5B46" w14:textId="77777777" w:rsidR="00F952B7" w:rsidRDefault="00F952B7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94BA" w14:textId="77777777" w:rsidR="00F952B7" w:rsidRDefault="00F952B7" w:rsidP="00977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patalpa yra švari, nėra kraujo, raumenų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ar kitų gyvūnų dorojimo likučių ant grindų, sienų, stalų ar įrangos paviršių?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66A1" w14:textId="77777777" w:rsidR="00F952B7" w:rsidRDefault="00F952B7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lastRenderedPageBreak/>
              <w:t>[</w:t>
            </w:r>
            <w:hyperlink r:id="rId7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40 punktas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11E22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DCA8F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07902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3040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7A6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F952B7" w14:paraId="4CDEF38B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8578" w14:textId="77777777" w:rsidR="00F952B7" w:rsidRDefault="00F952B7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38CA" w14:textId="77777777" w:rsidR="00F952B7" w:rsidRDefault="00F952B7" w:rsidP="00977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įrengta nuotekų surinkimo sistema (vietinė arba centralizuota), ir užtikrinama, kad susidariusių nuotekų nepateks į paviršinius vandenis (turi būti naudojamos sandarios talpos)?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8250" w14:textId="77777777" w:rsidR="00F952B7" w:rsidRDefault="00F952B7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8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8.2.2. papunktis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3043D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67572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475B8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15D8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F01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F952B7" w14:paraId="41C35CD5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EE98" w14:textId="77777777" w:rsidR="00F952B7" w:rsidRDefault="00F952B7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018E" w14:textId="77777777" w:rsidR="00F952B7" w:rsidRDefault="00F952B7" w:rsidP="00977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yra įranga ir įrenginiai sumedžiotiems medžiojamiesiems gyvūnams doroti ir mėsai tvarkyti?</w:t>
            </w:r>
          </w:p>
          <w:p w14:paraId="7397713C" w14:textId="77777777" w:rsidR="00F952B7" w:rsidRDefault="00F952B7" w:rsidP="00977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00409" w14:textId="77777777" w:rsidR="00F952B7" w:rsidRDefault="00F952B7" w:rsidP="00977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7CDA" w14:textId="77777777" w:rsidR="00F952B7" w:rsidRDefault="00F952B7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9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8.2.4 papunktis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D77C8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92385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4ACDC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465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C88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F952B7" w14:paraId="746F76AB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1F88" w14:textId="77777777" w:rsidR="00F952B7" w:rsidRDefault="00F952B7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A18A" w14:textId="77777777" w:rsidR="00F952B7" w:rsidRDefault="00F952B7" w:rsidP="00977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yra sandarios talpos skirtos ŠGP laikymui?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EBCD" w14:textId="77777777" w:rsidR="00F952B7" w:rsidRDefault="00F952B7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10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8.2.5 papunktis</w:t>
            </w:r>
          </w:p>
          <w:p w14:paraId="4576C195" w14:textId="77777777" w:rsidR="00F952B7" w:rsidRDefault="00F952B7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D4E1D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A9855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2E101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9AF7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0AA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F952B7" w14:paraId="2B8477C0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60F3" w14:textId="77777777" w:rsidR="00F952B7" w:rsidRDefault="00F952B7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3A98" w14:textId="77777777" w:rsidR="00F952B7" w:rsidRDefault="00F952B7" w:rsidP="00977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patalpa įrengta taip, kad asmenys į ją įeitų ir iš jos išeitų tik per dezinfekcinėmis medžiagomis užpildytus dezinfekcinius barjerus (kilimėlius),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įrengtus prie įėjimo ir išėjimo?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BDD9" w14:textId="77777777" w:rsidR="00F952B7" w:rsidRDefault="00F952B7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lastRenderedPageBreak/>
              <w:t>[</w:t>
            </w:r>
            <w:hyperlink r:id="rId11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8.3. papunktis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00593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2A6C6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4F9FB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C5B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7A9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F952B7" w14:paraId="380C78B3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D3EC" w14:textId="77777777" w:rsidR="00F952B7" w:rsidRDefault="00F952B7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D009" w14:textId="77777777" w:rsidR="00F952B7" w:rsidRDefault="00F952B7" w:rsidP="00977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apdorojimo patalpoje yra vieta ŠGP talpoms plauti ir dezinfekuoti?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D829" w14:textId="77777777" w:rsidR="00F952B7" w:rsidRDefault="00F952B7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12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8.3 papunktis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E9682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0A536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ED3FE" w14:textId="77777777" w:rsidR="00F952B7" w:rsidRDefault="00F952B7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AD22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E6EA" w14:textId="77777777" w:rsidR="00F952B7" w:rsidRDefault="00F952B7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</w:tbl>
    <w:p w14:paraId="517F2EC3" w14:textId="77777777" w:rsidR="00F952B7" w:rsidRDefault="00F952B7" w:rsidP="00F952B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</w:p>
    <w:p w14:paraId="1731D079" w14:textId="77777777" w:rsidR="00F952B7" w:rsidRDefault="00F952B7" w:rsidP="00F952B7">
      <w:pPr>
        <w:jc w:val="both"/>
        <w:rPr>
          <w:color w:val="000000"/>
        </w:rPr>
      </w:pPr>
      <w:r>
        <w:rPr>
          <w:rFonts w:ascii="Times New Roman" w:hAnsi="Times New Roman"/>
          <w:spacing w:val="-2"/>
          <w:sz w:val="24"/>
          <w:szCs w:val="24"/>
          <w:lang w:eastAsia="lt-LT"/>
        </w:rPr>
        <w:t>[</w:t>
      </w:r>
      <w:hyperlink r:id="rId13" w:history="1">
        <w:r w:rsidRPr="006C73EE">
          <w:rPr>
            <w:rStyle w:val="Hyperlink"/>
            <w:rFonts w:ascii="Times New Roman" w:eastAsiaTheme="majorEastAsia" w:hAnsi="Times New Roman"/>
            <w:spacing w:val="-2"/>
            <w:sz w:val="24"/>
            <w:szCs w:val="24"/>
            <w:lang w:eastAsia="lt-LT"/>
          </w:rPr>
          <w:t>1</w:t>
        </w:r>
      </w:hyperlink>
      <w:r>
        <w:rPr>
          <w:rFonts w:ascii="Times New Roman" w:hAnsi="Times New Roman"/>
          <w:spacing w:val="-2"/>
          <w:sz w:val="24"/>
          <w:szCs w:val="24"/>
          <w:lang w:eastAsia="lt-LT"/>
        </w:rPr>
        <w:t xml:space="preserve">] </w:t>
      </w:r>
      <w:r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color w:val="000000"/>
          <w:sz w:val="24"/>
          <w:szCs w:val="24"/>
        </w:rPr>
        <w:t>eterinarinės priežiūros medžioklėje reikalavimai, patvirtinti Valstybinės maisto ir veterinarijos tarnybos direktoriaus ir Lietuvos Respublikos aplinkos ministro 2002 m. spalio 22 d. įsakymu Nr. 485/550 „Dėl Veterinarinės priežiūros medžioklėje reikalavimų patvirtinimo“</w:t>
      </w:r>
    </w:p>
    <w:p w14:paraId="6D177F6E" w14:textId="77777777" w:rsidR="00F952B7" w:rsidRDefault="00F952B7" w:rsidP="00F952B7">
      <w:pPr>
        <w:rPr>
          <w:rFonts w:ascii="Times New Roman" w:hAnsi="Times New Roman"/>
          <w:b/>
        </w:rPr>
      </w:pPr>
    </w:p>
    <w:p w14:paraId="3980981F" w14:textId="77777777" w:rsidR="00F952B7" w:rsidRDefault="00F952B7" w:rsidP="00F952B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</w:t>
      </w:r>
    </w:p>
    <w:p w14:paraId="1558AC2A" w14:textId="77777777" w:rsidR="00F952B7" w:rsidRDefault="00F952B7" w:rsidP="00F952B7">
      <w:pPr>
        <w:jc w:val="center"/>
        <w:rPr>
          <w:rFonts w:ascii="Times New Roman" w:hAnsi="Times New Roman"/>
          <w:b/>
        </w:rPr>
      </w:pPr>
    </w:p>
    <w:p w14:paraId="72526508" w14:textId="77777777" w:rsidR="008C79E6" w:rsidRDefault="008C79E6"/>
    <w:sectPr w:rsidR="008C79E6" w:rsidSect="00F952B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B7"/>
    <w:rsid w:val="006D151D"/>
    <w:rsid w:val="00777BB8"/>
    <w:rsid w:val="008C79E6"/>
    <w:rsid w:val="00F9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BC8D"/>
  <w15:chartTrackingRefBased/>
  <w15:docId w15:val="{56487914-301E-4F85-A1FA-BD07A677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7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2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2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2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2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2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2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2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2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2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2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2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5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2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5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2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5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2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F95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A7BCEE6EB847/asr" TargetMode="External"/><Relationship Id="rId13" Type="http://schemas.openxmlformats.org/officeDocument/2006/relationships/hyperlink" Target="https://www.e-tar.lt/portal/lt/legalAct/TAR.A7BCEE6EB847/as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A7BCEE6EB847/asr" TargetMode="External"/><Relationship Id="rId12" Type="http://schemas.openxmlformats.org/officeDocument/2006/relationships/hyperlink" Target="https://www.e-tar.lt/portal/lt/legalAct/TAR.A7BCEE6EB847/as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A7BCEE6EB847/asr" TargetMode="External"/><Relationship Id="rId11" Type="http://schemas.openxmlformats.org/officeDocument/2006/relationships/hyperlink" Target="https://www.e-tar.lt/portal/lt/legalAct/TAR.A7BCEE6EB847/asr" TargetMode="External"/><Relationship Id="rId5" Type="http://schemas.openxmlformats.org/officeDocument/2006/relationships/hyperlink" Target="https://www.e-tar.lt/portal/lt/legalAct/TAR.A7BCEE6EB847/as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TAR.A7BCEE6EB847/asr" TargetMode="External"/><Relationship Id="rId4" Type="http://schemas.openxmlformats.org/officeDocument/2006/relationships/hyperlink" Target="https://www.e-tar.lt/portal/lt/legalAct/TAR.A7BCEE6EB847/asr" TargetMode="External"/><Relationship Id="rId9" Type="http://schemas.openxmlformats.org/officeDocument/2006/relationships/hyperlink" Target="https://www.e-tar.lt/portal/lt/legalAct/TAR.A7BCEE6EB847/as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1739</Words>
  <Characters>992</Characters>
  <Application>Microsoft Office Word</Application>
  <DocSecurity>0</DocSecurity>
  <Lines>8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2026-02-20T11:47:00Z</dcterms:created>
  <dcterms:modified xsi:type="dcterms:W3CDTF">2026-02-20T11:48:00Z</dcterms:modified>
</cp:coreProperties>
</file>