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36D2" w14:textId="77777777" w:rsidR="000619FC" w:rsidRPr="00BA4152" w:rsidRDefault="000619FC" w:rsidP="000619FC">
      <w:pPr>
        <w:ind w:left="9498"/>
        <w:rPr>
          <w:rFonts w:ascii="Times New Roman" w:hAnsi="Times New Roman"/>
          <w:lang w:val="lt-LT"/>
        </w:rPr>
      </w:pPr>
      <w:r>
        <w:rPr>
          <w:rFonts w:ascii="Times New Roman" w:hAnsi="Times New Roman"/>
          <w:lang w:val="lt-LT"/>
        </w:rPr>
        <w:t>D</w:t>
      </w:r>
      <w:r w:rsidRPr="007E0DF7">
        <w:rPr>
          <w:rFonts w:ascii="Times New Roman" w:hAnsi="Times New Roman"/>
          <w:lang w:val="lt-LT"/>
        </w:rPr>
        <w:t>arbo instrukcijos KT-2-</w:t>
      </w:r>
      <w:r>
        <w:rPr>
          <w:rFonts w:ascii="Times New Roman" w:hAnsi="Times New Roman"/>
          <w:lang w:val="lt-LT"/>
        </w:rPr>
        <w:t>6</w:t>
      </w:r>
      <w:r w:rsidRPr="007E0DF7">
        <w:rPr>
          <w:rFonts w:ascii="Times New Roman" w:hAnsi="Times New Roman"/>
          <w:lang w:val="lt-LT"/>
        </w:rPr>
        <w:t>-D</w:t>
      </w:r>
      <w:r>
        <w:rPr>
          <w:rFonts w:ascii="Times New Roman" w:hAnsi="Times New Roman"/>
          <w:lang w:val="lt-LT"/>
        </w:rPr>
        <w:t>2</w:t>
      </w:r>
      <w:r w:rsidRPr="007E0DF7">
        <w:rPr>
          <w:rFonts w:ascii="Times New Roman" w:hAnsi="Times New Roman"/>
          <w:lang w:val="lt-LT"/>
        </w:rPr>
        <w:t xml:space="preserve"> </w:t>
      </w:r>
      <w:r w:rsidRPr="00D045AC">
        <w:rPr>
          <w:rFonts w:ascii="Times New Roman" w:hAnsi="Times New Roman"/>
          <w:lang w:val="lt-LT"/>
        </w:rPr>
        <w:t>„Veterinarinės farmacijos ūkio subjektų, išskyrus vykdanči</w:t>
      </w:r>
      <w:r>
        <w:rPr>
          <w:rFonts w:ascii="Times New Roman" w:hAnsi="Times New Roman"/>
          <w:lang w:val="lt-LT"/>
        </w:rPr>
        <w:t>us</w:t>
      </w:r>
      <w:r w:rsidRPr="00D045AC">
        <w:rPr>
          <w:rFonts w:ascii="Times New Roman" w:hAnsi="Times New Roman"/>
          <w:lang w:val="lt-LT"/>
        </w:rPr>
        <w:t xml:space="preserve"> </w:t>
      </w:r>
      <w:r w:rsidRPr="00682B17">
        <w:rPr>
          <w:rFonts w:ascii="Times New Roman" w:eastAsia="Calibri" w:hAnsi="Times New Roman"/>
        </w:rPr>
        <w:t>veterinarinių vaistų gamybos</w:t>
      </w:r>
      <w:r>
        <w:rPr>
          <w:rFonts w:ascii="Times New Roman" w:eastAsia="Calibri" w:hAnsi="Times New Roman"/>
        </w:rPr>
        <w:t xml:space="preserve"> ir</w:t>
      </w:r>
      <w:r w:rsidRPr="00682B17">
        <w:rPr>
          <w:rFonts w:ascii="Times New Roman" w:eastAsia="Calibri" w:hAnsi="Times New Roman"/>
        </w:rPr>
        <w:t xml:space="preserve"> importo veikl</w:t>
      </w:r>
      <w:r>
        <w:rPr>
          <w:rFonts w:ascii="Times New Roman" w:eastAsia="Calibri" w:hAnsi="Times New Roman"/>
        </w:rPr>
        <w:t>as</w:t>
      </w:r>
      <w:r w:rsidRPr="00682B17">
        <w:rPr>
          <w:rFonts w:ascii="Times New Roman" w:eastAsia="Calibri" w:hAnsi="Times New Roman"/>
        </w:rPr>
        <w:t xml:space="preserve">, </w:t>
      </w:r>
      <w:r w:rsidRPr="00AD7365">
        <w:rPr>
          <w:rFonts w:ascii="Times New Roman" w:hAnsi="Times New Roman"/>
          <w:lang w:val="lt-LT"/>
        </w:rPr>
        <w:t>ir veterinarinius vaistus naudojančių žemės ūkio veiklą vykdančių ūkio subjektų</w:t>
      </w:r>
      <w:r w:rsidRPr="005F5529">
        <w:rPr>
          <w:rFonts w:ascii="Times New Roman" w:hAnsi="Times New Roman"/>
          <w:sz w:val="24"/>
          <w:szCs w:val="24"/>
          <w:lang w:val="lt-LT"/>
        </w:rPr>
        <w:t xml:space="preserve"> </w:t>
      </w:r>
      <w:r w:rsidRPr="00682B17">
        <w:rPr>
          <w:rFonts w:ascii="Times New Roman" w:eastAsia="Calibri" w:hAnsi="Times New Roman"/>
        </w:rPr>
        <w:t xml:space="preserve">valstybinė </w:t>
      </w:r>
      <w:r>
        <w:rPr>
          <w:rFonts w:ascii="Times New Roman" w:eastAsia="Calibri" w:hAnsi="Times New Roman"/>
        </w:rPr>
        <w:t xml:space="preserve">veterinarinė </w:t>
      </w:r>
      <w:r w:rsidRPr="00682B17">
        <w:rPr>
          <w:rFonts w:ascii="Times New Roman" w:eastAsia="Calibri" w:hAnsi="Times New Roman"/>
        </w:rPr>
        <w:t>kontrolė”</w:t>
      </w:r>
    </w:p>
    <w:p w14:paraId="20AB0064" w14:textId="6C36B780" w:rsidR="000619FC" w:rsidRDefault="000619FC" w:rsidP="000619FC">
      <w:pPr>
        <w:ind w:left="142"/>
        <w:jc w:val="center"/>
        <w:rPr>
          <w:rFonts w:ascii="Times New Roman" w:hAnsi="Times New Roman"/>
          <w:color w:val="000000"/>
          <w:lang w:val="lt-LT" w:eastAsia="lt-LT"/>
        </w:rPr>
      </w:pPr>
      <w:r>
        <w:rPr>
          <w:rFonts w:ascii="Times New Roman" w:hAnsi="Times New Roman"/>
          <w:lang w:val="lt-LT"/>
        </w:rPr>
        <w:t xml:space="preserve">                                                                                               </w:t>
      </w:r>
      <w:r>
        <w:rPr>
          <w:rFonts w:ascii="Times New Roman" w:hAnsi="Times New Roman"/>
          <w:lang w:val="lt-LT"/>
        </w:rPr>
        <w:t xml:space="preserve">              </w:t>
      </w:r>
      <w:r>
        <w:rPr>
          <w:rFonts w:ascii="Times New Roman" w:hAnsi="Times New Roman"/>
          <w:lang w:val="lt-LT"/>
        </w:rPr>
        <w:t xml:space="preserve"> 6</w:t>
      </w:r>
      <w:r w:rsidRPr="007E0DF7">
        <w:rPr>
          <w:rFonts w:ascii="Times New Roman" w:hAnsi="Times New Roman"/>
          <w:lang w:val="lt-LT"/>
        </w:rPr>
        <w:t xml:space="preserve"> priedas</w:t>
      </w:r>
    </w:p>
    <w:p w14:paraId="5B3AB798" w14:textId="77777777" w:rsidR="000619FC" w:rsidRPr="006D20D1" w:rsidRDefault="000619FC" w:rsidP="000619FC">
      <w:pPr>
        <w:tabs>
          <w:tab w:val="left" w:pos="9214"/>
        </w:tabs>
        <w:rPr>
          <w:rFonts w:ascii="Times New Roman" w:hAnsi="Times New Roman"/>
          <w:lang w:val="lt-LT"/>
        </w:rPr>
      </w:pPr>
    </w:p>
    <w:p w14:paraId="76A2360E" w14:textId="77777777" w:rsidR="000619FC" w:rsidRDefault="000619FC" w:rsidP="000619FC">
      <w:pPr>
        <w:widowControl w:val="0"/>
        <w:shd w:val="clear" w:color="auto" w:fill="FFFFFF"/>
        <w:tabs>
          <w:tab w:val="left" w:leader="underscore" w:pos="4752"/>
        </w:tabs>
        <w:jc w:val="center"/>
        <w:rPr>
          <w:rFonts w:ascii="Times New Roman" w:hAnsi="Times New Roman"/>
          <w:b/>
          <w:bCs/>
          <w:sz w:val="24"/>
          <w:szCs w:val="24"/>
        </w:rPr>
      </w:pPr>
      <w:r>
        <w:rPr>
          <w:rFonts w:ascii="Times New Roman" w:hAnsi="Times New Roman"/>
          <w:b/>
          <w:bCs/>
          <w:sz w:val="24"/>
          <w:szCs w:val="24"/>
        </w:rPr>
        <w:t xml:space="preserve">SPECIALIEJI </w:t>
      </w:r>
      <w:r w:rsidRPr="006D20D1">
        <w:rPr>
          <w:rFonts w:ascii="Times New Roman" w:hAnsi="Times New Roman"/>
          <w:b/>
          <w:bCs/>
          <w:sz w:val="24"/>
          <w:szCs w:val="24"/>
        </w:rPr>
        <w:t>REIKALAVIM</w:t>
      </w:r>
      <w:r>
        <w:rPr>
          <w:rFonts w:ascii="Times New Roman" w:hAnsi="Times New Roman"/>
          <w:b/>
          <w:bCs/>
          <w:sz w:val="24"/>
          <w:szCs w:val="24"/>
        </w:rPr>
        <w:t xml:space="preserve">AI </w:t>
      </w:r>
      <w:r w:rsidRPr="006D20D1">
        <w:rPr>
          <w:rFonts w:ascii="Times New Roman" w:hAnsi="Times New Roman"/>
          <w:b/>
          <w:bCs/>
          <w:sz w:val="24"/>
          <w:szCs w:val="24"/>
        </w:rPr>
        <w:t xml:space="preserve">DIDMENINĖS VETERINARINIŲ VAISTŲ PREKYBOS ŪKIO SUBJEKTUI </w:t>
      </w:r>
    </w:p>
    <w:p w14:paraId="4800B03F" w14:textId="77777777" w:rsidR="000619FC" w:rsidRPr="006D20D1" w:rsidRDefault="000619FC" w:rsidP="000619FC">
      <w:pPr>
        <w:suppressAutoHyphens/>
        <w:ind w:firstLine="720"/>
        <w:jc w:val="both"/>
        <w:rPr>
          <w:rFonts w:ascii="Times New Roman" w:eastAsia="Calibri" w:hAnsi="Times New Roman"/>
          <w:sz w:val="24"/>
          <w:szCs w:val="24"/>
          <w:lang w:val="lt-LT"/>
        </w:rPr>
      </w:pPr>
    </w:p>
    <w:tbl>
      <w:tblPr>
        <w:tblW w:w="1431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806"/>
        <w:gridCol w:w="5103"/>
        <w:gridCol w:w="2268"/>
        <w:gridCol w:w="708"/>
        <w:gridCol w:w="708"/>
        <w:gridCol w:w="1276"/>
        <w:gridCol w:w="3448"/>
      </w:tblGrid>
      <w:tr w:rsidR="000619FC" w:rsidRPr="000E63AE" w14:paraId="110AC2DD" w14:textId="77777777" w:rsidTr="005E7D66">
        <w:trPr>
          <w:cantSplit/>
          <w:trHeight w:val="22"/>
        </w:trPr>
        <w:tc>
          <w:tcPr>
            <w:tcW w:w="806" w:type="dxa"/>
            <w:vMerge w:val="restart"/>
            <w:hideMark/>
          </w:tcPr>
          <w:p w14:paraId="5D762FC9" w14:textId="77777777" w:rsidR="000619FC" w:rsidRPr="000E63AE" w:rsidRDefault="000619FC" w:rsidP="005E7D66">
            <w:pPr>
              <w:widowControl w:val="0"/>
              <w:shd w:val="clear" w:color="auto" w:fill="FFFFFF"/>
              <w:spacing w:line="252" w:lineRule="auto"/>
              <w:jc w:val="center"/>
              <w:rPr>
                <w:rFonts w:ascii="Times New Roman" w:hAnsi="Times New Roman"/>
                <w:kern w:val="2"/>
                <w:sz w:val="22"/>
                <w:szCs w:val="22"/>
              </w:rPr>
            </w:pPr>
            <w:r w:rsidRPr="000E63AE">
              <w:rPr>
                <w:rFonts w:ascii="Times New Roman" w:hAnsi="Times New Roman"/>
                <w:kern w:val="2"/>
                <w:sz w:val="22"/>
                <w:szCs w:val="22"/>
              </w:rPr>
              <w:t>Eil. Nr.</w:t>
            </w:r>
          </w:p>
        </w:tc>
        <w:tc>
          <w:tcPr>
            <w:tcW w:w="5103" w:type="dxa"/>
            <w:vMerge w:val="restart"/>
            <w:hideMark/>
          </w:tcPr>
          <w:p w14:paraId="1A14162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kern w:val="2"/>
                <w:sz w:val="22"/>
                <w:szCs w:val="22"/>
              </w:rPr>
              <w:t xml:space="preserve">Reikalavimas </w:t>
            </w:r>
          </w:p>
        </w:tc>
        <w:tc>
          <w:tcPr>
            <w:tcW w:w="2268" w:type="dxa"/>
            <w:vMerge w:val="restart"/>
            <w:hideMark/>
          </w:tcPr>
          <w:p w14:paraId="0FA196E1" w14:textId="77777777" w:rsidR="000619FC" w:rsidRPr="000E63AE" w:rsidRDefault="000619FC" w:rsidP="005E7D66">
            <w:pPr>
              <w:widowControl w:val="0"/>
              <w:shd w:val="clear" w:color="auto" w:fill="FFFFFF"/>
              <w:spacing w:line="252" w:lineRule="auto"/>
              <w:jc w:val="center"/>
              <w:rPr>
                <w:rFonts w:ascii="Times New Roman" w:hAnsi="Times New Roman"/>
                <w:kern w:val="2"/>
                <w:sz w:val="22"/>
                <w:szCs w:val="22"/>
              </w:rPr>
            </w:pPr>
            <w:r w:rsidRPr="000E63AE">
              <w:rPr>
                <w:rFonts w:ascii="Times New Roman" w:hAnsi="Times New Roman"/>
                <w:kern w:val="2"/>
                <w:sz w:val="22"/>
                <w:szCs w:val="22"/>
              </w:rPr>
              <w:t>Teisės akto straipsnis, dalis, punktas</w:t>
            </w:r>
          </w:p>
        </w:tc>
        <w:tc>
          <w:tcPr>
            <w:tcW w:w="2692" w:type="dxa"/>
            <w:gridSpan w:val="3"/>
            <w:hideMark/>
          </w:tcPr>
          <w:p w14:paraId="4525F3A1" w14:textId="77777777" w:rsidR="000619FC" w:rsidRPr="000E63AE" w:rsidRDefault="000619FC" w:rsidP="005E7D66">
            <w:pPr>
              <w:widowControl w:val="0"/>
              <w:shd w:val="clear" w:color="auto" w:fill="FFFFFF"/>
              <w:spacing w:line="252" w:lineRule="auto"/>
              <w:jc w:val="center"/>
              <w:rPr>
                <w:rFonts w:ascii="Times New Roman" w:hAnsi="Times New Roman"/>
                <w:kern w:val="2"/>
                <w:sz w:val="22"/>
                <w:szCs w:val="22"/>
              </w:rPr>
            </w:pPr>
            <w:r w:rsidRPr="000E63AE">
              <w:rPr>
                <w:rFonts w:ascii="Times New Roman" w:hAnsi="Times New Roman"/>
                <w:kern w:val="2"/>
                <w:sz w:val="22"/>
                <w:szCs w:val="22"/>
              </w:rPr>
              <w:t>Atitikties įvertinimas</w:t>
            </w:r>
          </w:p>
        </w:tc>
        <w:tc>
          <w:tcPr>
            <w:tcW w:w="3448" w:type="dxa"/>
            <w:vMerge w:val="restart"/>
            <w:hideMark/>
          </w:tcPr>
          <w:p w14:paraId="5C0042AD" w14:textId="77777777" w:rsidR="000619FC" w:rsidRPr="000E63AE" w:rsidRDefault="000619FC" w:rsidP="005E7D66">
            <w:pPr>
              <w:widowControl w:val="0"/>
              <w:shd w:val="clear" w:color="auto" w:fill="FFFFFF"/>
              <w:tabs>
                <w:tab w:val="left" w:pos="3512"/>
              </w:tabs>
              <w:spacing w:line="252" w:lineRule="auto"/>
              <w:rPr>
                <w:rFonts w:ascii="Times New Roman" w:hAnsi="Times New Roman"/>
                <w:kern w:val="2"/>
                <w:sz w:val="22"/>
                <w:szCs w:val="22"/>
              </w:rPr>
            </w:pPr>
            <w:r w:rsidRPr="000E63AE">
              <w:rPr>
                <w:rFonts w:ascii="Times New Roman" w:hAnsi="Times New Roman"/>
                <w:spacing w:val="-2"/>
                <w:kern w:val="2"/>
                <w:sz w:val="22"/>
                <w:szCs w:val="22"/>
                <w:lang w:eastAsia="lt-LT"/>
              </w:rPr>
              <w:t>Reikalavimo aprašymas</w:t>
            </w:r>
            <w:r w:rsidRPr="000E63AE">
              <w:rPr>
                <w:rFonts w:ascii="Times New Roman" w:hAnsi="Times New Roman"/>
                <w:spacing w:val="-2"/>
                <w:kern w:val="2"/>
                <w:sz w:val="22"/>
                <w:szCs w:val="22"/>
                <w:vertAlign w:val="superscript"/>
                <w:lang w:eastAsia="lt-LT"/>
              </w:rPr>
              <w:footnoteReference w:id="1"/>
            </w:r>
          </w:p>
        </w:tc>
      </w:tr>
      <w:tr w:rsidR="000619FC" w:rsidRPr="000E63AE" w14:paraId="78BF967E" w14:textId="77777777" w:rsidTr="005E7D66">
        <w:trPr>
          <w:cantSplit/>
          <w:trHeight w:val="22"/>
        </w:trPr>
        <w:tc>
          <w:tcPr>
            <w:tcW w:w="806" w:type="dxa"/>
            <w:vMerge/>
            <w:hideMark/>
          </w:tcPr>
          <w:p w14:paraId="64E24DDB" w14:textId="77777777" w:rsidR="000619FC" w:rsidRPr="000E63AE" w:rsidRDefault="000619FC" w:rsidP="005E7D66">
            <w:pPr>
              <w:spacing w:line="256" w:lineRule="auto"/>
              <w:jc w:val="center"/>
              <w:rPr>
                <w:rFonts w:ascii="Times New Roman" w:hAnsi="Times New Roman"/>
                <w:kern w:val="2"/>
                <w:sz w:val="22"/>
                <w:szCs w:val="22"/>
                <w:lang w:eastAsia="en-US"/>
              </w:rPr>
            </w:pPr>
          </w:p>
        </w:tc>
        <w:tc>
          <w:tcPr>
            <w:tcW w:w="5103" w:type="dxa"/>
            <w:vMerge/>
            <w:hideMark/>
          </w:tcPr>
          <w:p w14:paraId="58D1C5E4" w14:textId="77777777" w:rsidR="000619FC" w:rsidRPr="000E63AE" w:rsidRDefault="000619FC" w:rsidP="005E7D66">
            <w:pPr>
              <w:spacing w:line="256" w:lineRule="auto"/>
              <w:rPr>
                <w:rFonts w:ascii="Times New Roman" w:hAnsi="Times New Roman"/>
                <w:kern w:val="2"/>
                <w:sz w:val="22"/>
                <w:szCs w:val="22"/>
                <w:lang w:eastAsia="en-US"/>
              </w:rPr>
            </w:pPr>
          </w:p>
        </w:tc>
        <w:tc>
          <w:tcPr>
            <w:tcW w:w="2268" w:type="dxa"/>
            <w:vMerge/>
            <w:hideMark/>
          </w:tcPr>
          <w:p w14:paraId="02A194EC" w14:textId="77777777" w:rsidR="000619FC" w:rsidRPr="000E63AE" w:rsidRDefault="000619FC" w:rsidP="005E7D66">
            <w:pPr>
              <w:spacing w:line="256" w:lineRule="auto"/>
              <w:rPr>
                <w:rFonts w:ascii="Times New Roman" w:hAnsi="Times New Roman"/>
                <w:kern w:val="2"/>
                <w:sz w:val="22"/>
                <w:szCs w:val="22"/>
                <w:lang w:eastAsia="en-US"/>
              </w:rPr>
            </w:pPr>
          </w:p>
        </w:tc>
        <w:tc>
          <w:tcPr>
            <w:tcW w:w="708" w:type="dxa"/>
            <w:hideMark/>
          </w:tcPr>
          <w:p w14:paraId="0BDAD417" w14:textId="77777777" w:rsidR="000619FC" w:rsidRPr="000E63AE" w:rsidRDefault="000619FC" w:rsidP="005E7D66">
            <w:pPr>
              <w:widowControl w:val="0"/>
              <w:shd w:val="clear" w:color="auto" w:fill="FFFFFF"/>
              <w:spacing w:line="252" w:lineRule="auto"/>
              <w:jc w:val="center"/>
              <w:rPr>
                <w:rFonts w:ascii="Times New Roman" w:hAnsi="Times New Roman"/>
                <w:kern w:val="2"/>
                <w:sz w:val="22"/>
                <w:szCs w:val="22"/>
              </w:rPr>
            </w:pPr>
            <w:r w:rsidRPr="000E63AE">
              <w:rPr>
                <w:rFonts w:ascii="Times New Roman" w:hAnsi="Times New Roman"/>
                <w:kern w:val="2"/>
                <w:sz w:val="22"/>
                <w:szCs w:val="22"/>
              </w:rPr>
              <w:t>Taip</w:t>
            </w:r>
          </w:p>
        </w:tc>
        <w:tc>
          <w:tcPr>
            <w:tcW w:w="708" w:type="dxa"/>
            <w:hideMark/>
          </w:tcPr>
          <w:p w14:paraId="65072C3B" w14:textId="77777777" w:rsidR="000619FC" w:rsidRPr="000E63AE" w:rsidRDefault="000619FC" w:rsidP="005E7D66">
            <w:pPr>
              <w:widowControl w:val="0"/>
              <w:shd w:val="clear" w:color="auto" w:fill="FFFFFF"/>
              <w:spacing w:line="252" w:lineRule="auto"/>
              <w:jc w:val="center"/>
              <w:rPr>
                <w:rFonts w:ascii="Times New Roman" w:hAnsi="Times New Roman"/>
                <w:kern w:val="2"/>
                <w:sz w:val="22"/>
                <w:szCs w:val="22"/>
              </w:rPr>
            </w:pPr>
            <w:r w:rsidRPr="000E63AE">
              <w:rPr>
                <w:rFonts w:ascii="Times New Roman" w:hAnsi="Times New Roman"/>
                <w:kern w:val="2"/>
                <w:sz w:val="22"/>
                <w:szCs w:val="22"/>
              </w:rPr>
              <w:t>Ne</w:t>
            </w:r>
          </w:p>
        </w:tc>
        <w:tc>
          <w:tcPr>
            <w:tcW w:w="1276" w:type="dxa"/>
            <w:hideMark/>
          </w:tcPr>
          <w:p w14:paraId="5F38B4E8" w14:textId="77777777" w:rsidR="000619FC" w:rsidRPr="000E63AE" w:rsidRDefault="000619FC" w:rsidP="005E7D66">
            <w:pPr>
              <w:widowControl w:val="0"/>
              <w:shd w:val="clear" w:color="auto" w:fill="FFFFFF"/>
              <w:spacing w:line="252" w:lineRule="auto"/>
              <w:jc w:val="center"/>
              <w:rPr>
                <w:rFonts w:ascii="Times New Roman" w:hAnsi="Times New Roman"/>
                <w:kern w:val="2"/>
                <w:sz w:val="22"/>
                <w:szCs w:val="22"/>
              </w:rPr>
            </w:pPr>
            <w:r w:rsidRPr="000E63AE">
              <w:rPr>
                <w:rFonts w:ascii="Times New Roman" w:hAnsi="Times New Roman"/>
                <w:kern w:val="2"/>
                <w:sz w:val="22"/>
                <w:szCs w:val="22"/>
              </w:rPr>
              <w:t>Netaikoma/ Neaktualu</w:t>
            </w:r>
          </w:p>
        </w:tc>
        <w:tc>
          <w:tcPr>
            <w:tcW w:w="3448" w:type="dxa"/>
            <w:vMerge/>
            <w:hideMark/>
          </w:tcPr>
          <w:p w14:paraId="1D80FEE7" w14:textId="77777777" w:rsidR="000619FC" w:rsidRPr="000E63AE" w:rsidRDefault="000619FC" w:rsidP="005E7D66">
            <w:pPr>
              <w:rPr>
                <w:rFonts w:ascii="Times New Roman" w:hAnsi="Times New Roman"/>
                <w:kern w:val="2"/>
                <w:sz w:val="22"/>
                <w:szCs w:val="22"/>
              </w:rPr>
            </w:pPr>
          </w:p>
        </w:tc>
      </w:tr>
      <w:tr w:rsidR="000619FC" w:rsidRPr="000E63AE" w14:paraId="591605A3" w14:textId="77777777" w:rsidTr="005E7D66">
        <w:trPr>
          <w:cantSplit/>
          <w:trHeight w:val="22"/>
        </w:trPr>
        <w:tc>
          <w:tcPr>
            <w:tcW w:w="14317" w:type="dxa"/>
            <w:gridSpan w:val="7"/>
          </w:tcPr>
          <w:p w14:paraId="68FD50E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b/>
                <w:sz w:val="22"/>
                <w:szCs w:val="22"/>
              </w:rPr>
              <w:t>Reikalavimai patalpoms ir įrangai, veterinarinių vaistų laikymui</w:t>
            </w:r>
          </w:p>
        </w:tc>
      </w:tr>
      <w:tr w:rsidR="000619FC" w:rsidRPr="000E63AE" w14:paraId="607D39B9" w14:textId="77777777" w:rsidTr="005E7D66">
        <w:trPr>
          <w:cantSplit/>
          <w:trHeight w:val="22"/>
        </w:trPr>
        <w:tc>
          <w:tcPr>
            <w:tcW w:w="806" w:type="dxa"/>
          </w:tcPr>
          <w:p w14:paraId="3CE315E2"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6ECB4681"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užtikrinama asmenų patekimo į patalpas kontrolė?</w:t>
            </w:r>
          </w:p>
          <w:p w14:paraId="075CC70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0D4C8DFF" w14:textId="77777777" w:rsidR="000619FC" w:rsidRPr="000E63AE" w:rsidRDefault="000619FC" w:rsidP="005E7D66">
            <w:pPr>
              <w:widowControl w:val="0"/>
              <w:autoSpaceDE w:val="0"/>
              <w:autoSpaceDN w:val="0"/>
              <w:rPr>
                <w:rFonts w:ascii="Times New Roman" w:hAnsi="Times New Roman"/>
                <w:sz w:val="22"/>
                <w:szCs w:val="22"/>
              </w:rPr>
            </w:pPr>
            <w:r w:rsidRPr="000E63AE">
              <w:rPr>
                <w:sz w:val="22"/>
                <w:szCs w:val="22"/>
              </w:rPr>
              <w:fldChar w:fldCharType="begin"/>
            </w:r>
            <w:r w:rsidRPr="000E63AE">
              <w:rPr>
                <w:sz w:val="22"/>
                <w:szCs w:val="22"/>
              </w:rPr>
              <w:instrText>HYPERLINK "https://eur-lex.europa.eu/legal-content/LT/TXT/?uri=CELEX:32021R1248"</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12 straipsnio 1, 3, 11 dalys</w:t>
            </w:r>
          </w:p>
          <w:p w14:paraId="4CF02E6D"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3531EDA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777FD2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136E1C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180AD18" w14:textId="77777777" w:rsidR="000619FC" w:rsidRPr="000E63AE" w:rsidRDefault="000619FC" w:rsidP="005E7D66">
            <w:pPr>
              <w:widowControl w:val="0"/>
              <w:shd w:val="clear" w:color="auto" w:fill="FFFFFF"/>
              <w:spacing w:line="254" w:lineRule="auto"/>
              <w:rPr>
                <w:rFonts w:ascii="Times New Roman" w:hAnsi="Times New Roman"/>
                <w:color w:val="336699"/>
                <w:sz w:val="22"/>
                <w:szCs w:val="22"/>
                <w:shd w:val="clear" w:color="auto" w:fill="FFFFFF"/>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Į patalpas, į kurias galima patekti tik su leidimu, turi nepatekti leidimų neturintys asmenys, naudojant kontroliuojamą įspėjimo apie įsibrovimą signalizacijos sistemą ir atitinkamas patekimo kontrolės priemones. Į veterinarinių vaistų laikymo vietas gali patekti tik įgalioti darbuotojai. Lankytojai turi būti visada lydimi.</w:t>
            </w:r>
            <w:r w:rsidRPr="000E63AE">
              <w:rPr>
                <w:rFonts w:ascii="Times New Roman" w:hAnsi="Times New Roman"/>
                <w:color w:val="336699"/>
                <w:sz w:val="22"/>
                <w:szCs w:val="22"/>
              </w:rPr>
              <w:t>]</w:t>
            </w:r>
          </w:p>
        </w:tc>
      </w:tr>
      <w:tr w:rsidR="000619FC" w:rsidRPr="000E63AE" w14:paraId="1B36085B" w14:textId="77777777" w:rsidTr="005E7D66">
        <w:trPr>
          <w:cantSplit/>
          <w:trHeight w:val="22"/>
        </w:trPr>
        <w:tc>
          <w:tcPr>
            <w:tcW w:w="806" w:type="dxa"/>
          </w:tcPr>
          <w:p w14:paraId="3F1C5D67"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E38012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sz w:val="22"/>
                <w:szCs w:val="22"/>
                <w:shd w:val="clear" w:color="auto" w:fill="FFFFFF"/>
              </w:rPr>
              <w:t xml:space="preserve">Ar </w:t>
            </w:r>
            <w:r w:rsidRPr="000E63AE">
              <w:rPr>
                <w:rFonts w:ascii="Times New Roman" w:hAnsi="Times New Roman"/>
                <w:sz w:val="22"/>
                <w:szCs w:val="22"/>
                <w:shd w:val="clear" w:color="auto" w:fill="FFFFFF"/>
                <w:lang w:val="lt-LT"/>
              </w:rPr>
              <w:t>patalpos tokios, kad būtų palaikomos būtinos laikymo sąlygos, jos pakankamai erdvios, kad būtų galima saugiai laikyti ir tvarkyti veterinarinius vaistus</w:t>
            </w:r>
            <w:r w:rsidRPr="000E63AE">
              <w:rPr>
                <w:rFonts w:ascii="Times New Roman" w:hAnsi="Times New Roman"/>
                <w:sz w:val="22"/>
                <w:szCs w:val="22"/>
                <w:shd w:val="clear" w:color="auto" w:fill="FFFFFF"/>
              </w:rPr>
              <w:t>?</w:t>
            </w:r>
          </w:p>
        </w:tc>
        <w:tc>
          <w:tcPr>
            <w:tcW w:w="2268" w:type="dxa"/>
            <w:tcBorders>
              <w:top w:val="single" w:sz="6" w:space="0" w:color="auto"/>
              <w:left w:val="single" w:sz="6" w:space="0" w:color="auto"/>
              <w:bottom w:val="single" w:sz="6" w:space="0" w:color="auto"/>
              <w:right w:val="single" w:sz="6" w:space="0" w:color="auto"/>
            </w:tcBorders>
          </w:tcPr>
          <w:p w14:paraId="0591DD23" w14:textId="77777777" w:rsidR="000619FC" w:rsidRPr="000E63AE" w:rsidRDefault="000619FC" w:rsidP="005E7D66">
            <w:pPr>
              <w:widowControl w:val="0"/>
              <w:autoSpaceDE w:val="0"/>
              <w:autoSpaceDN w:val="0"/>
              <w:rPr>
                <w:rFonts w:ascii="Times New Roman" w:hAnsi="Times New Roman"/>
                <w:sz w:val="22"/>
                <w:szCs w:val="22"/>
              </w:rPr>
            </w:pPr>
            <w:hyperlink r:id="rId7"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 dalis</w:t>
            </w:r>
          </w:p>
          <w:p w14:paraId="47DD4D9F"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0FF7B8A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D73F47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5475BD7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43F14D7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72E6510C" w14:textId="77777777" w:rsidTr="005E7D66">
        <w:trPr>
          <w:cantSplit/>
          <w:trHeight w:val="22"/>
        </w:trPr>
        <w:tc>
          <w:tcPr>
            <w:tcW w:w="806" w:type="dxa"/>
          </w:tcPr>
          <w:p w14:paraId="02EB4608"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6EA5283" w14:textId="77777777" w:rsidR="000619FC" w:rsidRPr="000E63AE" w:rsidRDefault="000619FC" w:rsidP="005E7D66">
            <w:pPr>
              <w:widowControl w:val="0"/>
              <w:shd w:val="clear" w:color="auto" w:fill="FFFFFF"/>
              <w:spacing w:line="252" w:lineRule="auto"/>
              <w:rPr>
                <w:rFonts w:ascii="Times New Roman" w:hAnsi="Times New Roman"/>
                <w:sz w:val="22"/>
                <w:szCs w:val="22"/>
                <w:shd w:val="clear" w:color="auto" w:fill="FFFFFF"/>
              </w:rPr>
            </w:pPr>
            <w:r w:rsidRPr="000E63AE">
              <w:rPr>
                <w:rFonts w:ascii="Times New Roman" w:hAnsi="Times New Roman"/>
                <w:sz w:val="22"/>
                <w:szCs w:val="22"/>
                <w:shd w:val="clear" w:color="auto" w:fill="FFFFFF"/>
              </w:rPr>
              <w:t>Ar veterinariniams vaistams priimti, laikyti, išduoti skirtos patalpos, pagalbinės patalpos aiškiai pažymėtos ir atitinka pavadinimus, nurodytus kokybės dokumentuose?</w:t>
            </w:r>
          </w:p>
        </w:tc>
        <w:tc>
          <w:tcPr>
            <w:tcW w:w="2268" w:type="dxa"/>
            <w:tcBorders>
              <w:top w:val="single" w:sz="6" w:space="0" w:color="auto"/>
              <w:left w:val="single" w:sz="6" w:space="0" w:color="auto"/>
              <w:bottom w:val="single" w:sz="6" w:space="0" w:color="auto"/>
              <w:right w:val="single" w:sz="6" w:space="0" w:color="auto"/>
            </w:tcBorders>
          </w:tcPr>
          <w:p w14:paraId="366C2883" w14:textId="77777777" w:rsidR="000619FC" w:rsidRPr="000E63AE" w:rsidRDefault="000619FC" w:rsidP="005E7D66">
            <w:pPr>
              <w:widowControl w:val="0"/>
              <w:autoSpaceDE w:val="0"/>
              <w:autoSpaceDN w:val="0"/>
              <w:rPr>
                <w:rFonts w:ascii="Times New Roman" w:hAnsi="Times New Roman"/>
                <w:sz w:val="22"/>
                <w:szCs w:val="22"/>
              </w:rPr>
            </w:pPr>
            <w:hyperlink r:id="rId8"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3 dalis</w:t>
            </w:r>
          </w:p>
          <w:p w14:paraId="6E5AE78E" w14:textId="77777777" w:rsidR="000619FC" w:rsidRPr="000E63AE" w:rsidRDefault="000619FC" w:rsidP="005E7D66">
            <w:pPr>
              <w:widowControl w:val="0"/>
              <w:autoSpaceDE w:val="0"/>
              <w:autoSpaceDN w:val="0"/>
              <w:rPr>
                <w:rFonts w:ascii="Times New Roman" w:hAnsi="Times New Roman"/>
                <w:sz w:val="22"/>
                <w:szCs w:val="22"/>
              </w:rPr>
            </w:pPr>
            <w:r w:rsidRPr="000E63AE">
              <w:rPr>
                <w:sz w:val="22"/>
                <w:szCs w:val="22"/>
              </w:rPr>
              <w:fldChar w:fldCharType="begin"/>
            </w:r>
            <w:r w:rsidRPr="000E63AE">
              <w:rPr>
                <w:sz w:val="22"/>
                <w:szCs w:val="22"/>
              </w:rPr>
              <w:instrText>HYPERLINK "https://e-seimas.lrs.lt/portal/legalAct/lt/TAD/8ee005a2780111edbdcebd68a7a0df7e/asr"</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5</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51 punktas</w:t>
            </w:r>
          </w:p>
        </w:tc>
        <w:tc>
          <w:tcPr>
            <w:tcW w:w="708" w:type="dxa"/>
          </w:tcPr>
          <w:p w14:paraId="307214B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392951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496D711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6973C0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4D6B27C8" w14:textId="77777777" w:rsidTr="005E7D66">
        <w:trPr>
          <w:cantSplit/>
          <w:trHeight w:val="22"/>
        </w:trPr>
        <w:tc>
          <w:tcPr>
            <w:tcW w:w="806" w:type="dxa"/>
          </w:tcPr>
          <w:p w14:paraId="08C03345"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07BA5EC"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pakrovimo ir iškrovimo rampose veterinariniai vaistai apsaugoti nuo oro sąlygų?</w:t>
            </w:r>
          </w:p>
        </w:tc>
        <w:tc>
          <w:tcPr>
            <w:tcW w:w="2268" w:type="dxa"/>
            <w:tcBorders>
              <w:top w:val="single" w:sz="6" w:space="0" w:color="auto"/>
              <w:left w:val="single" w:sz="6" w:space="0" w:color="auto"/>
              <w:bottom w:val="single" w:sz="6" w:space="0" w:color="auto"/>
              <w:right w:val="single" w:sz="6" w:space="0" w:color="auto"/>
            </w:tcBorders>
          </w:tcPr>
          <w:p w14:paraId="32992FFE" w14:textId="77777777" w:rsidR="000619FC" w:rsidRPr="000E63AE" w:rsidRDefault="000619FC" w:rsidP="005E7D66">
            <w:pPr>
              <w:widowControl w:val="0"/>
              <w:autoSpaceDE w:val="0"/>
              <w:autoSpaceDN w:val="0"/>
              <w:rPr>
                <w:rFonts w:ascii="Times New Roman" w:hAnsi="Times New Roman"/>
                <w:sz w:val="22"/>
                <w:szCs w:val="22"/>
              </w:rPr>
            </w:pPr>
            <w:hyperlink r:id="rId9"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10 dalis</w:t>
            </w:r>
          </w:p>
          <w:p w14:paraId="39D2F446"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6CF1E27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689E28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42C4DD5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56B38B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1667BA9E" w14:textId="77777777" w:rsidTr="005E7D66">
        <w:trPr>
          <w:cantSplit/>
          <w:trHeight w:val="22"/>
        </w:trPr>
        <w:tc>
          <w:tcPr>
            <w:tcW w:w="806" w:type="dxa"/>
          </w:tcPr>
          <w:p w14:paraId="22E20E0E"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542063A"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priėmimo ir išdavimo zonos yra atskirtos nuo laikymo zonos, o jose yra tinkama įranga?</w:t>
            </w:r>
          </w:p>
        </w:tc>
        <w:tc>
          <w:tcPr>
            <w:tcW w:w="2268" w:type="dxa"/>
            <w:tcBorders>
              <w:top w:val="single" w:sz="6" w:space="0" w:color="auto"/>
              <w:left w:val="single" w:sz="6" w:space="0" w:color="auto"/>
              <w:bottom w:val="single" w:sz="6" w:space="0" w:color="auto"/>
              <w:right w:val="single" w:sz="6" w:space="0" w:color="auto"/>
            </w:tcBorders>
          </w:tcPr>
          <w:p w14:paraId="60F5C26C" w14:textId="77777777" w:rsidR="000619FC" w:rsidRPr="000E63AE" w:rsidRDefault="000619FC" w:rsidP="005E7D66">
            <w:pPr>
              <w:widowControl w:val="0"/>
              <w:autoSpaceDE w:val="0"/>
              <w:autoSpaceDN w:val="0"/>
              <w:rPr>
                <w:rFonts w:ascii="Times New Roman" w:hAnsi="Times New Roman"/>
                <w:sz w:val="22"/>
                <w:szCs w:val="22"/>
              </w:rPr>
            </w:pPr>
            <w:hyperlink r:id="rId10"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10 dalis</w:t>
            </w:r>
          </w:p>
          <w:p w14:paraId="4F30A3E4"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180C48E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A56A9E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59C0DBC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6BC71D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01DE7755" w14:textId="77777777" w:rsidTr="005E7D66">
        <w:trPr>
          <w:cantSplit/>
          <w:trHeight w:val="22"/>
        </w:trPr>
        <w:tc>
          <w:tcPr>
            <w:tcW w:w="806" w:type="dxa"/>
          </w:tcPr>
          <w:p w14:paraId="246F08C1"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2AFA748"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patalpos ir saugyklos švarios, sausos ir darbai apie atliktą valymą registruojami?</w:t>
            </w:r>
          </w:p>
        </w:tc>
        <w:tc>
          <w:tcPr>
            <w:tcW w:w="2268" w:type="dxa"/>
            <w:tcBorders>
              <w:top w:val="single" w:sz="6" w:space="0" w:color="auto"/>
              <w:left w:val="single" w:sz="6" w:space="0" w:color="auto"/>
              <w:bottom w:val="single" w:sz="6" w:space="0" w:color="auto"/>
              <w:right w:val="single" w:sz="6" w:space="0" w:color="auto"/>
            </w:tcBorders>
          </w:tcPr>
          <w:p w14:paraId="37B166D3" w14:textId="77777777" w:rsidR="000619FC" w:rsidRPr="000E63AE" w:rsidRDefault="000619FC" w:rsidP="005E7D66">
            <w:pPr>
              <w:widowControl w:val="0"/>
              <w:autoSpaceDE w:val="0"/>
              <w:autoSpaceDN w:val="0"/>
              <w:rPr>
                <w:rFonts w:ascii="Times New Roman" w:hAnsi="Times New Roman"/>
                <w:sz w:val="22"/>
                <w:szCs w:val="22"/>
              </w:rPr>
            </w:pPr>
            <w:hyperlink r:id="rId11"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12, 13 dalys</w:t>
            </w:r>
          </w:p>
        </w:tc>
        <w:tc>
          <w:tcPr>
            <w:tcW w:w="708" w:type="dxa"/>
          </w:tcPr>
          <w:p w14:paraId="2BC2752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E165F5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B539F1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7209ED38"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Patalpose neturi būti šiukšlių ar dulkių.</w:t>
            </w:r>
            <w:r w:rsidRPr="000E63AE">
              <w:rPr>
                <w:rFonts w:ascii="Times New Roman" w:hAnsi="Times New Roman"/>
                <w:color w:val="336699"/>
                <w:sz w:val="22"/>
                <w:szCs w:val="22"/>
              </w:rPr>
              <w:t>]</w:t>
            </w:r>
          </w:p>
        </w:tc>
      </w:tr>
      <w:tr w:rsidR="000619FC" w:rsidRPr="000E63AE" w14:paraId="65EFE611" w14:textId="77777777" w:rsidTr="005E7D66">
        <w:trPr>
          <w:cantSplit/>
          <w:trHeight w:val="22"/>
        </w:trPr>
        <w:tc>
          <w:tcPr>
            <w:tcW w:w="806" w:type="dxa"/>
          </w:tcPr>
          <w:p w14:paraId="4E94A044"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6D526E0"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patalpos apsaugotos nuo vabzdžių, graužikų ir kitų gyvūnų patekimo ir vykdoma kenkėjų prevencija?</w:t>
            </w:r>
          </w:p>
        </w:tc>
        <w:tc>
          <w:tcPr>
            <w:tcW w:w="2268" w:type="dxa"/>
            <w:tcBorders>
              <w:top w:val="single" w:sz="6" w:space="0" w:color="auto"/>
              <w:left w:val="single" w:sz="6" w:space="0" w:color="auto"/>
              <w:bottom w:val="single" w:sz="6" w:space="0" w:color="auto"/>
              <w:right w:val="single" w:sz="6" w:space="0" w:color="auto"/>
            </w:tcBorders>
          </w:tcPr>
          <w:p w14:paraId="2A412582" w14:textId="77777777" w:rsidR="000619FC" w:rsidRPr="000E63AE" w:rsidRDefault="000619FC" w:rsidP="005E7D66">
            <w:pPr>
              <w:widowControl w:val="0"/>
              <w:autoSpaceDE w:val="0"/>
              <w:autoSpaceDN w:val="0"/>
              <w:rPr>
                <w:rFonts w:ascii="Times New Roman" w:hAnsi="Times New Roman"/>
                <w:sz w:val="22"/>
                <w:szCs w:val="22"/>
              </w:rPr>
            </w:pPr>
            <w:hyperlink r:id="rId12"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16 dalis</w:t>
            </w:r>
          </w:p>
          <w:p w14:paraId="2048C6AB"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22FA4AD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714EC5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8BBE38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B159487"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p>
        </w:tc>
      </w:tr>
      <w:tr w:rsidR="000619FC" w:rsidRPr="000E63AE" w14:paraId="21AB46E5" w14:textId="77777777" w:rsidTr="005E7D66">
        <w:trPr>
          <w:cantSplit/>
          <w:trHeight w:val="22"/>
        </w:trPr>
        <w:tc>
          <w:tcPr>
            <w:tcW w:w="806" w:type="dxa"/>
          </w:tcPr>
          <w:p w14:paraId="3F5A110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D4B7D13"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 xml:space="preserve">Ar laikymo zonos atitinkamai apšviestos? </w:t>
            </w:r>
          </w:p>
          <w:p w14:paraId="540A2BB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253B5E27"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hyperlink r:id="rId1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shd w:val="clear" w:color="auto" w:fill="FFFFFF"/>
              </w:rPr>
              <w:t xml:space="preserve"> 12 straipsnio 1 dalis</w:t>
            </w:r>
          </w:p>
          <w:p w14:paraId="7197B5C3"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6424F18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851987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D53B6D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F9A6897"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Apšvietimas turi būti toks, kad būtų galima tinkamai ir saugiai atlikti visus veiksmus.</w:t>
            </w:r>
            <w:r w:rsidRPr="000E63AE">
              <w:rPr>
                <w:rFonts w:ascii="Times New Roman" w:hAnsi="Times New Roman"/>
                <w:color w:val="336699"/>
                <w:sz w:val="22"/>
                <w:szCs w:val="22"/>
              </w:rPr>
              <w:t>]</w:t>
            </w:r>
          </w:p>
        </w:tc>
      </w:tr>
      <w:tr w:rsidR="000619FC" w:rsidRPr="000E63AE" w14:paraId="2B925037" w14:textId="77777777" w:rsidTr="005E7D66">
        <w:trPr>
          <w:cantSplit/>
          <w:trHeight w:val="22"/>
        </w:trPr>
        <w:tc>
          <w:tcPr>
            <w:tcW w:w="806" w:type="dxa"/>
          </w:tcPr>
          <w:p w14:paraId="42CB7118"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1BE7E83" w14:textId="77777777" w:rsidR="000619FC" w:rsidRPr="000E63AE" w:rsidRDefault="000619FC" w:rsidP="005E7D66">
            <w:pPr>
              <w:pStyle w:val="oj-normal"/>
              <w:shd w:val="clear" w:color="auto" w:fill="FFFFFF"/>
              <w:spacing w:before="0" w:beforeAutospacing="0" w:after="0" w:afterAutospacing="0"/>
              <w:rPr>
                <w:sz w:val="22"/>
                <w:szCs w:val="22"/>
              </w:rPr>
            </w:pPr>
            <w:r w:rsidRPr="000E63AE">
              <w:rPr>
                <w:sz w:val="22"/>
                <w:szCs w:val="22"/>
              </w:rPr>
              <w:t>Ar darbuotojams skirtos poilsio patalpos, tualetai yra atskirti nuo veterinarinių vaistų laikymo zonų?</w:t>
            </w:r>
          </w:p>
        </w:tc>
        <w:tc>
          <w:tcPr>
            <w:tcW w:w="2268" w:type="dxa"/>
            <w:tcBorders>
              <w:top w:val="single" w:sz="6" w:space="0" w:color="auto"/>
              <w:left w:val="single" w:sz="6" w:space="0" w:color="auto"/>
              <w:bottom w:val="single" w:sz="6" w:space="0" w:color="auto"/>
              <w:right w:val="single" w:sz="6" w:space="0" w:color="auto"/>
            </w:tcBorders>
          </w:tcPr>
          <w:p w14:paraId="5408246E" w14:textId="77777777" w:rsidR="000619FC" w:rsidRPr="000E63AE" w:rsidRDefault="000619FC" w:rsidP="005E7D66">
            <w:pPr>
              <w:pStyle w:val="oj-normal"/>
              <w:shd w:val="clear" w:color="auto" w:fill="FFFFFF"/>
              <w:spacing w:before="0" w:beforeAutospacing="0" w:after="0" w:afterAutospacing="0"/>
              <w:jc w:val="both"/>
              <w:rPr>
                <w:sz w:val="22"/>
                <w:szCs w:val="22"/>
              </w:rPr>
            </w:pPr>
            <w:hyperlink r:id="rId14" w:history="1">
              <w:r w:rsidRPr="000E63AE">
                <w:rPr>
                  <w:rStyle w:val="Hyperlink"/>
                  <w:rFonts w:eastAsiaTheme="majorEastAsia"/>
                  <w:sz w:val="22"/>
                  <w:szCs w:val="22"/>
                </w:rPr>
                <w:t>[</w:t>
              </w:r>
              <w:r>
                <w:rPr>
                  <w:rStyle w:val="Hyperlink"/>
                  <w:rFonts w:eastAsiaTheme="majorEastAsia"/>
                  <w:sz w:val="22"/>
                  <w:szCs w:val="22"/>
                </w:rPr>
                <w:t>2</w:t>
              </w:r>
              <w:r w:rsidRPr="000E63AE">
                <w:rPr>
                  <w:rStyle w:val="Hyperlink"/>
                  <w:rFonts w:eastAsiaTheme="majorEastAsia"/>
                  <w:sz w:val="22"/>
                  <w:szCs w:val="22"/>
                </w:rPr>
                <w:t>]</w:t>
              </w:r>
            </w:hyperlink>
            <w:r w:rsidRPr="000E63AE">
              <w:rPr>
                <w:sz w:val="22"/>
                <w:szCs w:val="22"/>
              </w:rPr>
              <w:t xml:space="preserve"> 12 straipsnio 17 dalis</w:t>
            </w:r>
          </w:p>
          <w:p w14:paraId="576A7CAE"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2B3E0E8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6C1344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CFF67B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D3A2B0D"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p>
        </w:tc>
      </w:tr>
      <w:tr w:rsidR="000619FC" w:rsidRPr="000E63AE" w14:paraId="67AE1371" w14:textId="77777777" w:rsidTr="005E7D66">
        <w:trPr>
          <w:cantSplit/>
          <w:trHeight w:val="22"/>
        </w:trPr>
        <w:tc>
          <w:tcPr>
            <w:tcW w:w="806" w:type="dxa"/>
          </w:tcPr>
          <w:p w14:paraId="271C1431"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B3F56D7" w14:textId="77777777" w:rsidR="000619FC" w:rsidRPr="000E63AE" w:rsidRDefault="000619FC" w:rsidP="005E7D66">
            <w:pPr>
              <w:pStyle w:val="oj-normal"/>
              <w:shd w:val="clear" w:color="auto" w:fill="FFFFFF"/>
              <w:spacing w:before="0" w:beforeAutospacing="0" w:after="0" w:afterAutospacing="0"/>
              <w:rPr>
                <w:sz w:val="22"/>
                <w:szCs w:val="22"/>
              </w:rPr>
            </w:pPr>
            <w:r w:rsidRPr="000E63AE">
              <w:rPr>
                <w:sz w:val="22"/>
                <w:szCs w:val="22"/>
              </w:rPr>
              <w:t>Ar veterinarinių vaistų laikymo zonoje laikoma tik didmeninės prekybos veiklai naudojama įranga?</w:t>
            </w:r>
          </w:p>
        </w:tc>
        <w:tc>
          <w:tcPr>
            <w:tcW w:w="2268" w:type="dxa"/>
            <w:tcBorders>
              <w:top w:val="single" w:sz="6" w:space="0" w:color="auto"/>
              <w:left w:val="single" w:sz="6" w:space="0" w:color="auto"/>
              <w:bottom w:val="single" w:sz="6" w:space="0" w:color="auto"/>
              <w:right w:val="single" w:sz="6" w:space="0" w:color="auto"/>
            </w:tcBorders>
          </w:tcPr>
          <w:p w14:paraId="47F37B67" w14:textId="77777777" w:rsidR="000619FC" w:rsidRPr="000E63AE" w:rsidRDefault="000619FC" w:rsidP="005E7D66">
            <w:pPr>
              <w:pStyle w:val="oj-normal"/>
              <w:shd w:val="clear" w:color="auto" w:fill="FFFFFF"/>
              <w:spacing w:before="0" w:beforeAutospacing="0" w:after="0" w:afterAutospacing="0"/>
              <w:jc w:val="both"/>
              <w:rPr>
                <w:sz w:val="22"/>
                <w:szCs w:val="22"/>
              </w:rPr>
            </w:pPr>
            <w:hyperlink r:id="rId15" w:history="1">
              <w:r w:rsidRPr="000E63AE">
                <w:rPr>
                  <w:rStyle w:val="Hyperlink"/>
                  <w:rFonts w:eastAsiaTheme="majorEastAsia"/>
                  <w:sz w:val="22"/>
                  <w:szCs w:val="22"/>
                </w:rPr>
                <w:t>[</w:t>
              </w:r>
              <w:r>
                <w:rPr>
                  <w:rStyle w:val="Hyperlink"/>
                  <w:rFonts w:eastAsiaTheme="majorEastAsia"/>
                  <w:sz w:val="22"/>
                  <w:szCs w:val="22"/>
                </w:rPr>
                <w:t>2</w:t>
              </w:r>
              <w:r w:rsidRPr="000E63AE">
                <w:rPr>
                  <w:rStyle w:val="Hyperlink"/>
                  <w:rFonts w:eastAsiaTheme="majorEastAsia"/>
                  <w:sz w:val="22"/>
                  <w:szCs w:val="22"/>
                </w:rPr>
                <w:t>]</w:t>
              </w:r>
            </w:hyperlink>
            <w:r w:rsidRPr="000E63AE">
              <w:rPr>
                <w:sz w:val="22"/>
                <w:szCs w:val="22"/>
              </w:rPr>
              <w:t xml:space="preserve"> 14 straipsnio 6 dalis</w:t>
            </w:r>
          </w:p>
          <w:p w14:paraId="62D1FDA6"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2CFCC45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804FAD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217337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7F1F1D25"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p>
        </w:tc>
      </w:tr>
      <w:tr w:rsidR="000619FC" w:rsidRPr="000E63AE" w14:paraId="69438214" w14:textId="77777777" w:rsidTr="005E7D66">
        <w:trPr>
          <w:cantSplit/>
          <w:trHeight w:val="22"/>
        </w:trPr>
        <w:tc>
          <w:tcPr>
            <w:tcW w:w="806" w:type="dxa"/>
          </w:tcPr>
          <w:p w14:paraId="1C2CD1C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bookmarkStart w:id="0" w:name="_Hlk194687879"/>
          </w:p>
        </w:tc>
        <w:tc>
          <w:tcPr>
            <w:tcW w:w="5103" w:type="dxa"/>
            <w:tcBorders>
              <w:top w:val="single" w:sz="6" w:space="0" w:color="auto"/>
              <w:left w:val="single" w:sz="6" w:space="0" w:color="auto"/>
              <w:bottom w:val="single" w:sz="6" w:space="0" w:color="auto"/>
              <w:right w:val="single" w:sz="6" w:space="0" w:color="auto"/>
            </w:tcBorders>
          </w:tcPr>
          <w:p w14:paraId="7E77D50B"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veterinariniai vaistai laikomi atskirtose, pakankamai erdviose zonose?</w:t>
            </w:r>
          </w:p>
        </w:tc>
        <w:tc>
          <w:tcPr>
            <w:tcW w:w="2268" w:type="dxa"/>
            <w:tcBorders>
              <w:top w:val="single" w:sz="6" w:space="0" w:color="auto"/>
              <w:left w:val="single" w:sz="6" w:space="0" w:color="auto"/>
              <w:bottom w:val="single" w:sz="6" w:space="0" w:color="auto"/>
              <w:right w:val="single" w:sz="6" w:space="0" w:color="auto"/>
            </w:tcBorders>
          </w:tcPr>
          <w:p w14:paraId="5634F178" w14:textId="77777777" w:rsidR="000619FC" w:rsidRPr="000E63AE" w:rsidRDefault="000619FC" w:rsidP="005E7D66">
            <w:pPr>
              <w:widowControl w:val="0"/>
              <w:autoSpaceDE w:val="0"/>
              <w:autoSpaceDN w:val="0"/>
              <w:rPr>
                <w:rFonts w:ascii="Times New Roman" w:hAnsi="Times New Roman"/>
                <w:sz w:val="22"/>
                <w:szCs w:val="22"/>
              </w:rPr>
            </w:pPr>
            <w:hyperlink r:id="rId16"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 3, 4, 5, 6 dalys</w:t>
            </w:r>
          </w:p>
          <w:p w14:paraId="482066C7"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1E13C67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7B2C6A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207D0B8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78301FDE"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Veterinariniai vaistai gali būti laikomi atskirti fiziškai arba, jeigu yra lygiavertė elektroninė sistema, elektroniniu būdu.</w:t>
            </w:r>
            <w:r w:rsidRPr="000E63AE">
              <w:rPr>
                <w:rFonts w:ascii="Times New Roman" w:hAnsi="Times New Roman"/>
                <w:color w:val="336699"/>
                <w:sz w:val="22"/>
                <w:szCs w:val="22"/>
              </w:rPr>
              <w:t>]</w:t>
            </w:r>
          </w:p>
        </w:tc>
      </w:tr>
      <w:bookmarkEnd w:id="0"/>
      <w:tr w:rsidR="000619FC" w:rsidRPr="000E63AE" w14:paraId="583C651C" w14:textId="77777777" w:rsidTr="005E7D66">
        <w:trPr>
          <w:cantSplit/>
          <w:trHeight w:val="22"/>
        </w:trPr>
        <w:tc>
          <w:tcPr>
            <w:tcW w:w="806" w:type="dxa"/>
          </w:tcPr>
          <w:p w14:paraId="5DE231F9"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9A40F33"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veterinariniai vaistai, dėl kurių sunaikinimo dar nenuspręsta arba kurie pašalinti iš tinkamų parduoti atsargų, įskaitant grąžintus veterinarinius vaistus, laikomi atskirai?</w:t>
            </w:r>
          </w:p>
        </w:tc>
        <w:tc>
          <w:tcPr>
            <w:tcW w:w="2268" w:type="dxa"/>
            <w:tcBorders>
              <w:top w:val="single" w:sz="6" w:space="0" w:color="auto"/>
              <w:left w:val="single" w:sz="6" w:space="0" w:color="auto"/>
              <w:bottom w:val="single" w:sz="6" w:space="0" w:color="auto"/>
              <w:right w:val="single" w:sz="6" w:space="0" w:color="auto"/>
            </w:tcBorders>
          </w:tcPr>
          <w:p w14:paraId="35E7E707" w14:textId="77777777" w:rsidR="000619FC" w:rsidRPr="000E63AE" w:rsidRDefault="000619FC" w:rsidP="005E7D66">
            <w:pPr>
              <w:widowControl w:val="0"/>
              <w:autoSpaceDE w:val="0"/>
              <w:autoSpaceDN w:val="0"/>
              <w:rPr>
                <w:rFonts w:ascii="Times New Roman" w:hAnsi="Times New Roman"/>
                <w:sz w:val="22"/>
                <w:szCs w:val="22"/>
              </w:rPr>
            </w:pPr>
            <w:hyperlink r:id="rId17"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5 dalis</w:t>
            </w:r>
          </w:p>
          <w:p w14:paraId="1C96C6AB" w14:textId="77777777" w:rsidR="000619FC" w:rsidRPr="000E63AE" w:rsidRDefault="000619FC" w:rsidP="005E7D66">
            <w:pPr>
              <w:widowControl w:val="0"/>
              <w:autoSpaceDE w:val="0"/>
              <w:autoSpaceDN w:val="0"/>
              <w:rPr>
                <w:rFonts w:ascii="Times New Roman" w:hAnsi="Times New Roman"/>
                <w:sz w:val="22"/>
                <w:szCs w:val="22"/>
              </w:rPr>
            </w:pPr>
          </w:p>
        </w:tc>
        <w:tc>
          <w:tcPr>
            <w:tcW w:w="708" w:type="dxa"/>
          </w:tcPr>
          <w:p w14:paraId="5F5060C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99D267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CD9158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7F1B5FF0"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shd w:val="clear" w:color="auto" w:fill="FFFFFF"/>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Veterinariniai vaistai gali būti laikomi atskirti fiziškai arba, jeigu yra lygiavertė elektroninė sistema, elektroniniu būdu.</w:t>
            </w:r>
            <w:r w:rsidRPr="000E63AE">
              <w:rPr>
                <w:rFonts w:ascii="Times New Roman" w:hAnsi="Times New Roman"/>
                <w:color w:val="336699"/>
                <w:sz w:val="22"/>
                <w:szCs w:val="22"/>
              </w:rPr>
              <w:t>]</w:t>
            </w:r>
          </w:p>
        </w:tc>
      </w:tr>
      <w:tr w:rsidR="000619FC" w:rsidRPr="000E63AE" w14:paraId="4E266628" w14:textId="77777777" w:rsidTr="005E7D66">
        <w:trPr>
          <w:cantSplit/>
          <w:trHeight w:val="22"/>
        </w:trPr>
        <w:tc>
          <w:tcPr>
            <w:tcW w:w="806" w:type="dxa"/>
          </w:tcPr>
          <w:p w14:paraId="1FFFC4CE"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22DE050"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iš trečiųjų šalių gauti ir ES rinkai neskirti veterinariniai vaistai laikomi atskirai?</w:t>
            </w:r>
          </w:p>
        </w:tc>
        <w:tc>
          <w:tcPr>
            <w:tcW w:w="2268" w:type="dxa"/>
            <w:tcBorders>
              <w:top w:val="single" w:sz="6" w:space="0" w:color="auto"/>
              <w:left w:val="single" w:sz="6" w:space="0" w:color="auto"/>
              <w:bottom w:val="single" w:sz="6" w:space="0" w:color="auto"/>
              <w:right w:val="single" w:sz="6" w:space="0" w:color="auto"/>
            </w:tcBorders>
          </w:tcPr>
          <w:p w14:paraId="25032FDC" w14:textId="77777777" w:rsidR="000619FC" w:rsidRPr="000E63AE" w:rsidRDefault="000619FC" w:rsidP="005E7D66">
            <w:pPr>
              <w:widowControl w:val="0"/>
              <w:autoSpaceDE w:val="0"/>
              <w:autoSpaceDN w:val="0"/>
              <w:rPr>
                <w:rFonts w:ascii="Times New Roman" w:hAnsi="Times New Roman"/>
                <w:sz w:val="22"/>
                <w:szCs w:val="22"/>
              </w:rPr>
            </w:pPr>
            <w:hyperlink r:id="rId18"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6 dalis</w:t>
            </w:r>
          </w:p>
          <w:p w14:paraId="064FD9C0" w14:textId="77777777" w:rsidR="000619FC" w:rsidRPr="000E63AE" w:rsidRDefault="000619FC" w:rsidP="005E7D66">
            <w:pPr>
              <w:widowControl w:val="0"/>
              <w:autoSpaceDE w:val="0"/>
              <w:autoSpaceDN w:val="0"/>
              <w:rPr>
                <w:rFonts w:ascii="Times New Roman" w:hAnsi="Times New Roman"/>
                <w:sz w:val="22"/>
                <w:szCs w:val="22"/>
              </w:rPr>
            </w:pPr>
          </w:p>
        </w:tc>
        <w:tc>
          <w:tcPr>
            <w:tcW w:w="708" w:type="dxa"/>
          </w:tcPr>
          <w:p w14:paraId="4061518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081530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2C5BFD9B"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01CDBBA"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shd w:val="clear" w:color="auto" w:fill="FFFFFF"/>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Veterinariniai vaistai gali būti laikomi atskirti fiziškai arba, jeigu yra lygiavertė elektroninė sistema, elektroniniu būdu.</w:t>
            </w:r>
            <w:r w:rsidRPr="000E63AE">
              <w:rPr>
                <w:rFonts w:ascii="Times New Roman" w:hAnsi="Times New Roman"/>
                <w:color w:val="336699"/>
                <w:sz w:val="22"/>
                <w:szCs w:val="22"/>
              </w:rPr>
              <w:t>]</w:t>
            </w:r>
          </w:p>
        </w:tc>
      </w:tr>
      <w:tr w:rsidR="000619FC" w:rsidRPr="000E63AE" w14:paraId="5679F477" w14:textId="77777777" w:rsidTr="005E7D66">
        <w:trPr>
          <w:cantSplit/>
          <w:trHeight w:val="22"/>
        </w:trPr>
        <w:tc>
          <w:tcPr>
            <w:tcW w:w="806" w:type="dxa"/>
          </w:tcPr>
          <w:p w14:paraId="3229E27A"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0BE222E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sz w:val="22"/>
                <w:szCs w:val="22"/>
                <w:shd w:val="clear" w:color="auto" w:fill="FFFFFF"/>
              </w:rPr>
              <w:t>Ar veterinariniai vaistai su pasibaigusiu galiojimo terminu, atšaukti ir netinkami naudoti yra laikomi pažymėtoje tam skirtoje vietoje, atskirai nuo visų kitų veterinarinių vaistų?</w:t>
            </w:r>
          </w:p>
        </w:tc>
        <w:tc>
          <w:tcPr>
            <w:tcW w:w="2268" w:type="dxa"/>
            <w:tcBorders>
              <w:top w:val="single" w:sz="6" w:space="0" w:color="auto"/>
              <w:left w:val="single" w:sz="6" w:space="0" w:color="auto"/>
              <w:bottom w:val="single" w:sz="6" w:space="0" w:color="auto"/>
              <w:right w:val="single" w:sz="6" w:space="0" w:color="auto"/>
            </w:tcBorders>
          </w:tcPr>
          <w:p w14:paraId="7D620E25"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19"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7 dalis, 25 straipsnio 1 dalis </w:t>
            </w:r>
          </w:p>
          <w:p w14:paraId="35C5A8EA"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7AEDDC1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22067D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03BAFA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CCE03F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5DC3C083" w14:textId="77777777" w:rsidTr="005E7D66">
        <w:trPr>
          <w:cantSplit/>
          <w:trHeight w:val="22"/>
        </w:trPr>
        <w:tc>
          <w:tcPr>
            <w:tcW w:w="806" w:type="dxa"/>
          </w:tcPr>
          <w:p w14:paraId="1FA45F20"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FE21A6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sz w:val="22"/>
                <w:szCs w:val="22"/>
                <w:shd w:val="clear" w:color="auto" w:fill="FFFFFF"/>
              </w:rPr>
              <w:t>Ar veterinariniai vaistai, kuriems taikomos specialios laikymo ir tvarkymo priemonės, laikomi pagal rašytines instrukcijas ir taikant atitinkamas apsaugos priemones?</w:t>
            </w:r>
          </w:p>
        </w:tc>
        <w:tc>
          <w:tcPr>
            <w:tcW w:w="2268" w:type="dxa"/>
            <w:tcBorders>
              <w:top w:val="single" w:sz="6" w:space="0" w:color="auto"/>
              <w:left w:val="single" w:sz="6" w:space="0" w:color="auto"/>
              <w:bottom w:val="single" w:sz="6" w:space="0" w:color="auto"/>
              <w:right w:val="single" w:sz="6" w:space="0" w:color="auto"/>
            </w:tcBorders>
          </w:tcPr>
          <w:p w14:paraId="201AC738" w14:textId="77777777" w:rsidR="000619FC" w:rsidRPr="000E63AE" w:rsidRDefault="000619FC" w:rsidP="005E7D66">
            <w:pPr>
              <w:widowControl w:val="0"/>
              <w:autoSpaceDE w:val="0"/>
              <w:autoSpaceDN w:val="0"/>
              <w:rPr>
                <w:rFonts w:ascii="Times New Roman" w:hAnsi="Times New Roman"/>
                <w:sz w:val="22"/>
                <w:szCs w:val="22"/>
              </w:rPr>
            </w:pPr>
            <w:hyperlink r:id="rId20"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8 dalis</w:t>
            </w:r>
          </w:p>
          <w:p w14:paraId="3E596A03"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0744D78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70DE34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AD44D2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DA13D90"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Pavyzdžiui narkotikai ir psichotropinės medžiagos.</w:t>
            </w:r>
            <w:r w:rsidRPr="000E63AE">
              <w:rPr>
                <w:rFonts w:ascii="Times New Roman" w:hAnsi="Times New Roman"/>
                <w:color w:val="336699"/>
                <w:sz w:val="22"/>
                <w:szCs w:val="22"/>
              </w:rPr>
              <w:t>]</w:t>
            </w:r>
          </w:p>
        </w:tc>
      </w:tr>
      <w:tr w:rsidR="000619FC" w:rsidRPr="000E63AE" w14:paraId="0D9916F2" w14:textId="77777777" w:rsidTr="005E7D66">
        <w:trPr>
          <w:cantSplit/>
          <w:trHeight w:val="22"/>
        </w:trPr>
        <w:tc>
          <w:tcPr>
            <w:tcW w:w="806" w:type="dxa"/>
          </w:tcPr>
          <w:p w14:paraId="39BD3D87"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BEE3903" w14:textId="77777777" w:rsidR="000619FC" w:rsidRPr="000E63AE" w:rsidRDefault="000619FC" w:rsidP="005E7D66">
            <w:pPr>
              <w:widowControl w:val="0"/>
              <w:autoSpaceDE w:val="0"/>
              <w:autoSpaceDN w:val="0"/>
              <w:rPr>
                <w:rFonts w:ascii="Times New Roman" w:hAnsi="Times New Roman"/>
                <w:sz w:val="22"/>
                <w:szCs w:val="22"/>
                <w:shd w:val="clear" w:color="auto" w:fill="FFFFFF"/>
              </w:rPr>
            </w:pPr>
            <w:r w:rsidRPr="000E63AE">
              <w:rPr>
                <w:rFonts w:ascii="Times New Roman" w:hAnsi="Times New Roman"/>
                <w:sz w:val="22"/>
                <w:szCs w:val="22"/>
                <w:shd w:val="clear" w:color="auto" w:fill="FFFFFF"/>
              </w:rPr>
              <w:t>Ar pavojingi, keliantys ypatingą gaisro ar sprogimo pavojų veterinariniai vaistai laikomi specialiose zonose, kur taikomos tinkamos saugos ir apsaugos priemonės?</w:t>
            </w:r>
          </w:p>
        </w:tc>
        <w:tc>
          <w:tcPr>
            <w:tcW w:w="2268" w:type="dxa"/>
            <w:tcBorders>
              <w:top w:val="single" w:sz="6" w:space="0" w:color="auto"/>
              <w:left w:val="single" w:sz="6" w:space="0" w:color="auto"/>
              <w:bottom w:val="single" w:sz="6" w:space="0" w:color="auto"/>
              <w:right w:val="single" w:sz="6" w:space="0" w:color="auto"/>
            </w:tcBorders>
          </w:tcPr>
          <w:p w14:paraId="6D0E012D" w14:textId="77777777" w:rsidR="000619FC" w:rsidRPr="000E63AE" w:rsidRDefault="000619FC" w:rsidP="005E7D66">
            <w:pPr>
              <w:widowControl w:val="0"/>
              <w:autoSpaceDE w:val="0"/>
              <w:autoSpaceDN w:val="0"/>
              <w:rPr>
                <w:rFonts w:ascii="Times New Roman" w:hAnsi="Times New Roman"/>
                <w:sz w:val="22"/>
                <w:szCs w:val="22"/>
              </w:rPr>
            </w:pPr>
            <w:hyperlink r:id="rId21"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9 dalis</w:t>
            </w:r>
          </w:p>
          <w:p w14:paraId="4D501A6D"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1512A3D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724133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E023A5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683E948"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Pvz. medicininės dujos, degiosios medžiagos, lengvai užsiliepsnojantys skysčiai ir kietosios medžiagos.</w:t>
            </w:r>
            <w:r w:rsidRPr="000E63AE">
              <w:rPr>
                <w:rFonts w:ascii="Times New Roman" w:hAnsi="Times New Roman"/>
                <w:color w:val="336699"/>
                <w:sz w:val="22"/>
                <w:szCs w:val="22"/>
              </w:rPr>
              <w:t>]</w:t>
            </w:r>
          </w:p>
        </w:tc>
      </w:tr>
      <w:tr w:rsidR="000619FC" w:rsidRPr="000E63AE" w14:paraId="37DB26D0" w14:textId="77777777" w:rsidTr="005E7D66">
        <w:trPr>
          <w:cantSplit/>
          <w:trHeight w:val="22"/>
        </w:trPr>
        <w:tc>
          <w:tcPr>
            <w:tcW w:w="806" w:type="dxa"/>
          </w:tcPr>
          <w:p w14:paraId="451206B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F97D120"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r w:rsidRPr="000E63AE">
              <w:rPr>
                <w:rFonts w:ascii="Times New Roman" w:hAnsi="Times New Roman"/>
                <w:sz w:val="22"/>
                <w:szCs w:val="22"/>
              </w:rPr>
              <w:t>Ar veterinariniai vaistai sandėliuojami taip, kad būtų išvengta taršos, kenksmingo išorės veiksnių poveikio, ir kad nebūtų galima jų supainioti?</w:t>
            </w:r>
          </w:p>
          <w:p w14:paraId="5E3E9922"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14:paraId="22858565"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22"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24 straipsnio 1, 2, 4, 5 dalys</w:t>
            </w:r>
          </w:p>
        </w:tc>
        <w:tc>
          <w:tcPr>
            <w:tcW w:w="708" w:type="dxa"/>
          </w:tcPr>
          <w:p w14:paraId="775B379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16FF1F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EA2A2C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04B13B9"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shd w:val="clear" w:color="auto" w:fill="FFFFFF"/>
              </w:rPr>
            </w:pPr>
            <w:r w:rsidRPr="000E63AE">
              <w:rPr>
                <w:rFonts w:ascii="Times New Roman" w:hAnsi="Times New Roman"/>
                <w:color w:val="336699"/>
                <w:sz w:val="22"/>
                <w:szCs w:val="22"/>
              </w:rPr>
              <w:t>[Veterinariniai vaistai turi būti l</w:t>
            </w:r>
            <w:r w:rsidRPr="000E63AE">
              <w:rPr>
                <w:rFonts w:ascii="Times New Roman" w:hAnsi="Times New Roman"/>
                <w:color w:val="336699"/>
                <w:sz w:val="22"/>
                <w:szCs w:val="22"/>
                <w:shd w:val="clear" w:color="auto" w:fill="FFFFFF"/>
              </w:rPr>
              <w:t>aikomi:</w:t>
            </w:r>
          </w:p>
          <w:p w14:paraId="5B4048F7"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shd w:val="clear" w:color="auto" w:fill="FFFFFF"/>
              </w:rPr>
            </w:pPr>
            <w:r w:rsidRPr="000E63AE">
              <w:rPr>
                <w:rFonts w:ascii="Times New Roman" w:hAnsi="Times New Roman"/>
                <w:color w:val="336699"/>
                <w:sz w:val="22"/>
                <w:szCs w:val="22"/>
                <w:shd w:val="clear" w:color="auto" w:fill="FFFFFF"/>
              </w:rPr>
              <w:t>-švarūs (jei reikia, prieš perkeliant gautos veterinarinių vaistų talpyklos turi būti nuvalomos);</w:t>
            </w:r>
          </w:p>
          <w:p w14:paraId="4C3C24BE"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rPr>
            </w:pPr>
            <w:r w:rsidRPr="000E63AE">
              <w:rPr>
                <w:rFonts w:ascii="Times New Roman" w:hAnsi="Times New Roman"/>
                <w:color w:val="336699"/>
                <w:sz w:val="22"/>
                <w:szCs w:val="22"/>
                <w:shd w:val="clear" w:color="auto" w:fill="FFFFFF"/>
              </w:rPr>
              <w:t xml:space="preserve">- </w:t>
            </w:r>
            <w:r w:rsidRPr="000E63AE">
              <w:rPr>
                <w:rFonts w:ascii="Times New Roman" w:hAnsi="Times New Roman"/>
                <w:color w:val="336699"/>
                <w:sz w:val="22"/>
                <w:szCs w:val="22"/>
              </w:rPr>
              <w:t>atskirai nuo kitų produktų, galinčių juos paveikti, ir yra apsaugoti nuo kenksmingo šviesos, temperatūros, drėgmės ir kitų išorės veiksnių poveikio;</w:t>
            </w:r>
          </w:p>
          <w:p w14:paraId="3A5A5C4C"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shd w:val="clear" w:color="auto" w:fill="FFFFFF"/>
              </w:rPr>
            </w:pPr>
            <w:r w:rsidRPr="000E63AE">
              <w:rPr>
                <w:rFonts w:ascii="Times New Roman" w:hAnsi="Times New Roman"/>
                <w:color w:val="336699"/>
                <w:sz w:val="22"/>
                <w:szCs w:val="22"/>
              </w:rPr>
              <w:t>- t</w:t>
            </w:r>
            <w:r w:rsidRPr="000E63AE">
              <w:rPr>
                <w:rFonts w:ascii="Times New Roman" w:hAnsi="Times New Roman"/>
                <w:color w:val="336699"/>
                <w:sz w:val="22"/>
                <w:szCs w:val="22"/>
                <w:shd w:val="clear" w:color="auto" w:fill="FFFFFF"/>
              </w:rPr>
              <w:t>aip, kad būtų išvengta jų išsiliejimo, sudužimo ir taršos;</w:t>
            </w:r>
          </w:p>
          <w:p w14:paraId="3793B031"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rPr>
            </w:pPr>
            <w:r w:rsidRPr="000E63AE">
              <w:rPr>
                <w:rFonts w:ascii="Times New Roman" w:hAnsi="Times New Roman"/>
                <w:color w:val="336699"/>
                <w:sz w:val="22"/>
                <w:szCs w:val="22"/>
              </w:rPr>
              <w:t>- ne ant grindų, nebent dėl pakuotės juos būtų galima taip laikyti (pvz. Kai kuriuos medicininius balionus).]</w:t>
            </w:r>
          </w:p>
        </w:tc>
      </w:tr>
      <w:tr w:rsidR="000619FC" w:rsidRPr="000E63AE" w14:paraId="2D04EA13" w14:textId="77777777" w:rsidTr="005E7D66">
        <w:trPr>
          <w:cantSplit/>
          <w:trHeight w:val="22"/>
        </w:trPr>
        <w:tc>
          <w:tcPr>
            <w:tcW w:w="806" w:type="dxa"/>
          </w:tcPr>
          <w:p w14:paraId="6D6CB95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F0E9517"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r w:rsidRPr="000E63AE">
              <w:rPr>
                <w:rFonts w:ascii="Times New Roman" w:hAnsi="Times New Roman"/>
                <w:sz w:val="22"/>
                <w:szCs w:val="22"/>
              </w:rPr>
              <w:t>Ar veterinariniai vaistai sandėliuojami, užtikrinant tinkamas laikymo sąlygas, palaikoma tinkama temperatūra?</w:t>
            </w:r>
          </w:p>
        </w:tc>
        <w:tc>
          <w:tcPr>
            <w:tcW w:w="2268" w:type="dxa"/>
            <w:tcBorders>
              <w:top w:val="single" w:sz="6" w:space="0" w:color="auto"/>
              <w:left w:val="single" w:sz="6" w:space="0" w:color="auto"/>
              <w:bottom w:val="single" w:sz="6" w:space="0" w:color="auto"/>
              <w:right w:val="single" w:sz="6" w:space="0" w:color="auto"/>
            </w:tcBorders>
          </w:tcPr>
          <w:p w14:paraId="6D7AA1F1"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2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13 dalis, 24 straipsnio 3 dalis </w:t>
            </w:r>
          </w:p>
        </w:tc>
        <w:tc>
          <w:tcPr>
            <w:tcW w:w="708" w:type="dxa"/>
          </w:tcPr>
          <w:p w14:paraId="14A38DD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6186461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73C461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E599062"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r>
      <w:tr w:rsidR="000619FC" w:rsidRPr="000E63AE" w14:paraId="38CDEA78" w14:textId="77777777" w:rsidTr="005E7D66">
        <w:trPr>
          <w:cantSplit/>
          <w:trHeight w:val="22"/>
        </w:trPr>
        <w:tc>
          <w:tcPr>
            <w:tcW w:w="806" w:type="dxa"/>
          </w:tcPr>
          <w:p w14:paraId="3094B90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48A8753"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r w:rsidRPr="000E63AE">
              <w:rPr>
                <w:rFonts w:ascii="Times New Roman" w:hAnsi="Times New Roman"/>
                <w:sz w:val="22"/>
                <w:szCs w:val="22"/>
              </w:rPr>
              <w:t>Ar veikia signalizacijos sistemos, įspėjančios apie nukrypimus nuo iš anksto nustatytų laikymo sąlygų?</w:t>
            </w:r>
          </w:p>
        </w:tc>
        <w:tc>
          <w:tcPr>
            <w:tcW w:w="2268" w:type="dxa"/>
            <w:tcBorders>
              <w:top w:val="single" w:sz="6" w:space="0" w:color="auto"/>
              <w:left w:val="single" w:sz="6" w:space="0" w:color="auto"/>
              <w:bottom w:val="single" w:sz="6" w:space="0" w:color="auto"/>
              <w:right w:val="single" w:sz="6" w:space="0" w:color="auto"/>
            </w:tcBorders>
          </w:tcPr>
          <w:p w14:paraId="61764FD2" w14:textId="77777777" w:rsidR="000619FC" w:rsidRPr="000E63AE" w:rsidRDefault="000619FC" w:rsidP="005E7D66">
            <w:pPr>
              <w:widowControl w:val="0"/>
              <w:autoSpaceDE w:val="0"/>
              <w:autoSpaceDN w:val="0"/>
              <w:rPr>
                <w:rFonts w:ascii="Times New Roman" w:hAnsi="Times New Roman"/>
                <w:sz w:val="22"/>
                <w:szCs w:val="22"/>
              </w:rPr>
            </w:pPr>
            <w:hyperlink r:id="rId24"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w:t>
            </w:r>
            <w:r w:rsidRPr="000E63AE">
              <w:rPr>
                <w:rFonts w:ascii="Times New Roman" w:hAnsi="Times New Roman"/>
                <w:sz w:val="22"/>
                <w:szCs w:val="22"/>
                <w:lang w:val="pl-PL"/>
              </w:rPr>
              <w:t>4</w:t>
            </w:r>
            <w:r w:rsidRPr="000E63AE">
              <w:rPr>
                <w:rFonts w:ascii="Times New Roman" w:hAnsi="Times New Roman"/>
                <w:sz w:val="22"/>
                <w:szCs w:val="22"/>
              </w:rPr>
              <w:t xml:space="preserve"> straipsnio 3 dalis</w:t>
            </w:r>
          </w:p>
          <w:p w14:paraId="12E10EDF"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5F0443D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41ABB69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387D79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D67239C"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r>
      <w:tr w:rsidR="000619FC" w:rsidRPr="000E63AE" w14:paraId="4CC4CED1" w14:textId="77777777" w:rsidTr="005E7D66">
        <w:trPr>
          <w:cantSplit/>
          <w:trHeight w:val="22"/>
        </w:trPr>
        <w:tc>
          <w:tcPr>
            <w:tcW w:w="806" w:type="dxa"/>
          </w:tcPr>
          <w:p w14:paraId="4EA8CC6B"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CB70202"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r w:rsidRPr="000E63AE">
              <w:rPr>
                <w:rFonts w:ascii="Times New Roman" w:hAnsi="Times New Roman"/>
                <w:sz w:val="22"/>
                <w:szCs w:val="22"/>
                <w:lang w:eastAsia="lt-LT"/>
              </w:rPr>
              <w:t xml:space="preserve">Ar laikymo zonų temperatūros pasiskirstymo planas parengtas ir atnaujinamas esant pasikeitimams? </w:t>
            </w:r>
          </w:p>
        </w:tc>
        <w:tc>
          <w:tcPr>
            <w:tcW w:w="2268" w:type="dxa"/>
            <w:tcBorders>
              <w:top w:val="single" w:sz="6" w:space="0" w:color="auto"/>
              <w:left w:val="single" w:sz="6" w:space="0" w:color="auto"/>
              <w:bottom w:val="single" w:sz="6" w:space="0" w:color="auto"/>
              <w:right w:val="single" w:sz="6" w:space="0" w:color="auto"/>
            </w:tcBorders>
          </w:tcPr>
          <w:p w14:paraId="53D4D819" w14:textId="77777777" w:rsidR="000619FC" w:rsidRPr="000E63AE" w:rsidRDefault="000619FC" w:rsidP="005E7D66">
            <w:pPr>
              <w:widowControl w:val="0"/>
              <w:autoSpaceDE w:val="0"/>
              <w:autoSpaceDN w:val="0"/>
              <w:rPr>
                <w:rFonts w:ascii="Times New Roman" w:hAnsi="Times New Roman"/>
                <w:sz w:val="22"/>
                <w:szCs w:val="22"/>
              </w:rPr>
            </w:pPr>
            <w:hyperlink r:id="rId25"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13 straipsnio 2 dalis</w:t>
            </w:r>
          </w:p>
        </w:tc>
        <w:tc>
          <w:tcPr>
            <w:tcW w:w="708" w:type="dxa"/>
          </w:tcPr>
          <w:p w14:paraId="27731AF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5DE2E1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79A7F8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D1AEB61"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r>
      <w:tr w:rsidR="000619FC" w:rsidRPr="000E63AE" w14:paraId="15852B4E" w14:textId="77777777" w:rsidTr="005E7D66">
        <w:trPr>
          <w:cantSplit/>
          <w:trHeight w:val="22"/>
        </w:trPr>
        <w:tc>
          <w:tcPr>
            <w:tcW w:w="806" w:type="dxa"/>
          </w:tcPr>
          <w:p w14:paraId="353EF4F4"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B4803FD"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r w:rsidRPr="000E63AE">
              <w:rPr>
                <w:rFonts w:ascii="Times New Roman" w:hAnsi="Times New Roman"/>
                <w:sz w:val="22"/>
                <w:szCs w:val="22"/>
                <w:lang w:eastAsia="lt-LT"/>
              </w:rPr>
              <w:t xml:space="preserve">Ar įranga, skirta kontroliuoti ir stebėti veterinarinių vaistų laikymo aplinkos temperatūrą, drėgmę ir kt., yra tinkama, metrologiškai patikrinta ir išdėstyta pagal temperatūros pasiskirstymo planą? </w:t>
            </w:r>
          </w:p>
        </w:tc>
        <w:tc>
          <w:tcPr>
            <w:tcW w:w="2268" w:type="dxa"/>
            <w:tcBorders>
              <w:top w:val="single" w:sz="6" w:space="0" w:color="auto"/>
              <w:left w:val="single" w:sz="6" w:space="0" w:color="auto"/>
              <w:bottom w:val="single" w:sz="6" w:space="0" w:color="auto"/>
              <w:right w:val="single" w:sz="6" w:space="0" w:color="auto"/>
            </w:tcBorders>
          </w:tcPr>
          <w:p w14:paraId="24CDE877" w14:textId="77777777" w:rsidR="000619FC" w:rsidRPr="000E63AE" w:rsidRDefault="000619FC" w:rsidP="005E7D66">
            <w:pPr>
              <w:widowControl w:val="0"/>
              <w:autoSpaceDE w:val="0"/>
              <w:autoSpaceDN w:val="0"/>
              <w:rPr>
                <w:rFonts w:ascii="Times New Roman" w:hAnsi="Times New Roman"/>
                <w:sz w:val="22"/>
                <w:szCs w:val="22"/>
              </w:rPr>
            </w:pPr>
            <w:hyperlink r:id="rId26"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13 straipsnio 1, 2 dalys, 1</w:t>
            </w:r>
            <w:r w:rsidRPr="000E63AE">
              <w:rPr>
                <w:rFonts w:ascii="Times New Roman" w:hAnsi="Times New Roman"/>
                <w:sz w:val="22"/>
                <w:szCs w:val="22"/>
                <w:lang w:val="en-US"/>
              </w:rPr>
              <w:t>4</w:t>
            </w:r>
            <w:r w:rsidRPr="000E63AE">
              <w:rPr>
                <w:rFonts w:ascii="Times New Roman" w:hAnsi="Times New Roman"/>
                <w:sz w:val="22"/>
                <w:szCs w:val="22"/>
              </w:rPr>
              <w:t xml:space="preserve"> straipsnio 2, 3 dalys</w:t>
            </w:r>
          </w:p>
          <w:p w14:paraId="0A5BD1C2"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7F8ABF9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8E5D67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4611A0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4C312C81"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r>
      <w:tr w:rsidR="000619FC" w:rsidRPr="000E63AE" w14:paraId="3A4DAE03" w14:textId="77777777" w:rsidTr="005E7D66">
        <w:trPr>
          <w:cantSplit/>
          <w:trHeight w:val="22"/>
        </w:trPr>
        <w:tc>
          <w:tcPr>
            <w:tcW w:w="806" w:type="dxa"/>
          </w:tcPr>
          <w:p w14:paraId="30DB0C07"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E694753"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lang w:eastAsia="lt-LT"/>
              </w:rPr>
            </w:pPr>
            <w:r w:rsidRPr="000E63AE">
              <w:rPr>
                <w:rFonts w:ascii="Times New Roman" w:hAnsi="Times New Roman"/>
                <w:sz w:val="22"/>
                <w:szCs w:val="22"/>
              </w:rPr>
              <w:t>Ar prieš pradedant įrangą naudoti, ar po pvz. remonto, įranga ir procesai kvalifikuojami ir validuojami? Yra patvirtinantys įrašai?</w:t>
            </w:r>
          </w:p>
        </w:tc>
        <w:tc>
          <w:tcPr>
            <w:tcW w:w="2268" w:type="dxa"/>
            <w:tcBorders>
              <w:top w:val="single" w:sz="6" w:space="0" w:color="auto"/>
              <w:left w:val="single" w:sz="6" w:space="0" w:color="auto"/>
              <w:bottom w:val="single" w:sz="6" w:space="0" w:color="auto"/>
              <w:right w:val="single" w:sz="6" w:space="0" w:color="auto"/>
            </w:tcBorders>
          </w:tcPr>
          <w:p w14:paraId="07E232BE" w14:textId="77777777" w:rsidR="000619FC" w:rsidRPr="000E63AE" w:rsidRDefault="000619FC" w:rsidP="005E7D66">
            <w:pPr>
              <w:widowControl w:val="0"/>
              <w:autoSpaceDE w:val="0"/>
              <w:autoSpaceDN w:val="0"/>
              <w:rPr>
                <w:rFonts w:ascii="Times New Roman" w:hAnsi="Times New Roman"/>
                <w:sz w:val="22"/>
                <w:szCs w:val="22"/>
              </w:rPr>
            </w:pPr>
            <w:hyperlink r:id="rId27"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16 straipsnio 2, 3 dalys</w:t>
            </w:r>
          </w:p>
        </w:tc>
        <w:tc>
          <w:tcPr>
            <w:tcW w:w="708" w:type="dxa"/>
          </w:tcPr>
          <w:p w14:paraId="0BC1529B"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28AC4E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0B0750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C87A18F"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r>
      <w:tr w:rsidR="000619FC" w:rsidRPr="000E63AE" w14:paraId="2C336521" w14:textId="77777777" w:rsidTr="005E7D66">
        <w:trPr>
          <w:cantSplit/>
          <w:trHeight w:val="22"/>
        </w:trPr>
        <w:tc>
          <w:tcPr>
            <w:tcW w:w="806" w:type="dxa"/>
          </w:tcPr>
          <w:p w14:paraId="5119725E"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84572B6"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lang w:eastAsia="lt-LT"/>
              </w:rPr>
            </w:pPr>
            <w:r w:rsidRPr="000E63AE">
              <w:rPr>
                <w:rFonts w:ascii="Times New Roman" w:hAnsi="Times New Roman"/>
                <w:sz w:val="22"/>
                <w:szCs w:val="22"/>
              </w:rPr>
              <w:t>Ar įranga įrengta ir prižiūrima pagal jos paskirtį atitinkančius standartus, padėklai švarūs, geros būklės?</w:t>
            </w:r>
          </w:p>
        </w:tc>
        <w:tc>
          <w:tcPr>
            <w:tcW w:w="2268" w:type="dxa"/>
            <w:tcBorders>
              <w:top w:val="single" w:sz="6" w:space="0" w:color="auto"/>
              <w:left w:val="single" w:sz="6" w:space="0" w:color="auto"/>
              <w:bottom w:val="single" w:sz="6" w:space="0" w:color="auto"/>
              <w:right w:val="single" w:sz="6" w:space="0" w:color="auto"/>
            </w:tcBorders>
          </w:tcPr>
          <w:p w14:paraId="7B4EA5E7" w14:textId="77777777" w:rsidR="000619FC" w:rsidRPr="000E63AE" w:rsidRDefault="000619FC" w:rsidP="005E7D66">
            <w:pPr>
              <w:widowControl w:val="0"/>
              <w:autoSpaceDE w:val="0"/>
              <w:autoSpaceDN w:val="0"/>
              <w:rPr>
                <w:rFonts w:ascii="Times New Roman" w:hAnsi="Times New Roman"/>
                <w:sz w:val="22"/>
                <w:szCs w:val="22"/>
              </w:rPr>
            </w:pPr>
            <w:hyperlink r:id="rId28"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 dalis, 14 straipsnio 1 dalis</w:t>
            </w:r>
          </w:p>
        </w:tc>
        <w:tc>
          <w:tcPr>
            <w:tcW w:w="708" w:type="dxa"/>
          </w:tcPr>
          <w:p w14:paraId="133F7D7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5BC088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9A010E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CB4B93F"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r>
      <w:tr w:rsidR="000619FC" w:rsidRPr="000E63AE" w14:paraId="567CD678" w14:textId="77777777" w:rsidTr="005E7D66">
        <w:trPr>
          <w:cantSplit/>
          <w:trHeight w:val="22"/>
        </w:trPr>
        <w:tc>
          <w:tcPr>
            <w:tcW w:w="806" w:type="dxa"/>
          </w:tcPr>
          <w:p w14:paraId="4ABB6227"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1B150BB"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lang w:eastAsia="lt-LT"/>
              </w:rPr>
            </w:pPr>
            <w:r w:rsidRPr="000E63AE">
              <w:rPr>
                <w:rFonts w:ascii="Times New Roman" w:hAnsi="Times New Roman"/>
                <w:sz w:val="22"/>
                <w:szCs w:val="22"/>
              </w:rPr>
              <w:t>Ar sugedusi įranga atitinkamai paženklinama ir neeksplotuojama ir remontuojama saugiai?</w:t>
            </w:r>
          </w:p>
        </w:tc>
        <w:tc>
          <w:tcPr>
            <w:tcW w:w="2268" w:type="dxa"/>
            <w:tcBorders>
              <w:top w:val="single" w:sz="6" w:space="0" w:color="auto"/>
              <w:left w:val="single" w:sz="6" w:space="0" w:color="auto"/>
              <w:bottom w:val="single" w:sz="6" w:space="0" w:color="auto"/>
              <w:right w:val="single" w:sz="6" w:space="0" w:color="auto"/>
            </w:tcBorders>
          </w:tcPr>
          <w:p w14:paraId="5A72D240" w14:textId="77777777" w:rsidR="000619FC" w:rsidRPr="000E63AE" w:rsidRDefault="000619FC" w:rsidP="005E7D66">
            <w:pPr>
              <w:widowControl w:val="0"/>
              <w:autoSpaceDE w:val="0"/>
              <w:autoSpaceDN w:val="0"/>
              <w:rPr>
                <w:rFonts w:ascii="Times New Roman" w:hAnsi="Times New Roman"/>
                <w:sz w:val="22"/>
                <w:szCs w:val="22"/>
              </w:rPr>
            </w:pPr>
            <w:hyperlink r:id="rId29"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14 straipsnio 4, 5 dalys</w:t>
            </w:r>
          </w:p>
        </w:tc>
        <w:tc>
          <w:tcPr>
            <w:tcW w:w="708" w:type="dxa"/>
          </w:tcPr>
          <w:p w14:paraId="01F8C38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F73046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A7D2A9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ED758F6"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rPr>
            </w:pPr>
            <w:r w:rsidRPr="000E63AE">
              <w:rPr>
                <w:rFonts w:ascii="Times New Roman" w:hAnsi="Times New Roman"/>
                <w:color w:val="336699"/>
                <w:sz w:val="22"/>
                <w:szCs w:val="22"/>
              </w:rPr>
              <w:t>[</w:t>
            </w:r>
            <w:r w:rsidRPr="000E63AE">
              <w:rPr>
                <w:rFonts w:ascii="Times New Roman" w:hAnsi="Times New Roman"/>
                <w:color w:val="336699"/>
                <w:kern w:val="2"/>
                <w:sz w:val="22"/>
                <w:szCs w:val="22"/>
              </w:rPr>
              <w:t>Įranga remontuojama, prižiūrima, kalibruojama taip, šie veiksmai nepakenktų veterinarinių vaistų patikimumui.</w:t>
            </w:r>
            <w:r w:rsidRPr="000E63AE">
              <w:rPr>
                <w:rFonts w:ascii="Times New Roman" w:hAnsi="Times New Roman"/>
                <w:color w:val="336699"/>
                <w:sz w:val="22"/>
                <w:szCs w:val="22"/>
              </w:rPr>
              <w:t>]</w:t>
            </w:r>
            <w:r w:rsidRPr="000E63AE">
              <w:rPr>
                <w:rFonts w:ascii="Times New Roman" w:hAnsi="Times New Roman"/>
                <w:color w:val="336699"/>
                <w:kern w:val="2"/>
                <w:sz w:val="22"/>
                <w:szCs w:val="22"/>
              </w:rPr>
              <w:t xml:space="preserve"> </w:t>
            </w:r>
          </w:p>
        </w:tc>
      </w:tr>
      <w:tr w:rsidR="000619FC" w:rsidRPr="000E63AE" w14:paraId="425DB42D" w14:textId="77777777" w:rsidTr="005E7D66">
        <w:trPr>
          <w:cantSplit/>
          <w:trHeight w:val="22"/>
        </w:trPr>
        <w:tc>
          <w:tcPr>
            <w:tcW w:w="806" w:type="dxa"/>
          </w:tcPr>
          <w:p w14:paraId="0E3C923D"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4C2DD11"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lang w:eastAsia="lt-LT"/>
              </w:rPr>
            </w:pPr>
            <w:r w:rsidRPr="000E63AE">
              <w:rPr>
                <w:rFonts w:ascii="Times New Roman" w:hAnsi="Times New Roman"/>
                <w:sz w:val="22"/>
                <w:szCs w:val="22"/>
              </w:rPr>
              <w:t>Ar registruojama informacija apie įrangos remontą, techninę priežiūrą, kalibravimą?</w:t>
            </w:r>
          </w:p>
        </w:tc>
        <w:tc>
          <w:tcPr>
            <w:tcW w:w="2268" w:type="dxa"/>
            <w:tcBorders>
              <w:top w:val="single" w:sz="6" w:space="0" w:color="auto"/>
              <w:left w:val="single" w:sz="6" w:space="0" w:color="auto"/>
              <w:bottom w:val="single" w:sz="6" w:space="0" w:color="auto"/>
              <w:right w:val="single" w:sz="6" w:space="0" w:color="auto"/>
            </w:tcBorders>
          </w:tcPr>
          <w:p w14:paraId="02A7A3C8" w14:textId="77777777" w:rsidR="000619FC" w:rsidRPr="000E63AE" w:rsidRDefault="000619FC" w:rsidP="005E7D66">
            <w:pPr>
              <w:widowControl w:val="0"/>
              <w:autoSpaceDE w:val="0"/>
              <w:autoSpaceDN w:val="0"/>
              <w:rPr>
                <w:rFonts w:ascii="Times New Roman" w:hAnsi="Times New Roman"/>
                <w:sz w:val="22"/>
                <w:szCs w:val="22"/>
              </w:rPr>
            </w:pPr>
            <w:hyperlink r:id="rId30"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14 straipsnio 7 dalis</w:t>
            </w:r>
          </w:p>
        </w:tc>
        <w:tc>
          <w:tcPr>
            <w:tcW w:w="708" w:type="dxa"/>
          </w:tcPr>
          <w:p w14:paraId="7442D18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426CDF6B"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5C3DF4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65913EA"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r>
      <w:tr w:rsidR="000619FC" w:rsidRPr="000E63AE" w14:paraId="6E66B88C" w14:textId="77777777" w:rsidTr="005E7D66">
        <w:trPr>
          <w:cantSplit/>
          <w:trHeight w:val="22"/>
        </w:trPr>
        <w:tc>
          <w:tcPr>
            <w:tcW w:w="14317" w:type="dxa"/>
            <w:gridSpan w:val="7"/>
          </w:tcPr>
          <w:p w14:paraId="1FD5F6B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b/>
                <w:bCs/>
                <w:kern w:val="2"/>
                <w:sz w:val="22"/>
                <w:szCs w:val="22"/>
              </w:rPr>
              <w:t>Reikalavimai veterinarinių vaistų priėmimui</w:t>
            </w:r>
          </w:p>
        </w:tc>
      </w:tr>
      <w:tr w:rsidR="000619FC" w:rsidRPr="000E63AE" w14:paraId="74FEF69C" w14:textId="77777777" w:rsidTr="005E7D66">
        <w:trPr>
          <w:cantSplit/>
          <w:trHeight w:val="22"/>
        </w:trPr>
        <w:tc>
          <w:tcPr>
            <w:tcW w:w="806" w:type="dxa"/>
          </w:tcPr>
          <w:p w14:paraId="75C2CC8A"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D2DC9BC"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prieš sudarant sutartį su naujais tiekėjais atliekamas išsamus tiekėjo vertinimas</w:t>
            </w:r>
            <w:r>
              <w:rPr>
                <w:rFonts w:ascii="Times New Roman" w:hAnsi="Times New Roman"/>
                <w:sz w:val="22"/>
                <w:szCs w:val="22"/>
              </w:rPr>
              <w:t>, yra pavirtinantys įrašai</w:t>
            </w:r>
            <w:r w:rsidRPr="000E63AE">
              <w:rPr>
                <w:rFonts w:ascii="Times New Roman" w:hAnsi="Times New Roman"/>
                <w:sz w:val="22"/>
                <w:szCs w:val="22"/>
              </w:rPr>
              <w:t>?</w:t>
            </w:r>
          </w:p>
        </w:tc>
        <w:tc>
          <w:tcPr>
            <w:tcW w:w="2268" w:type="dxa"/>
            <w:tcBorders>
              <w:top w:val="single" w:sz="6" w:space="0" w:color="auto"/>
              <w:left w:val="single" w:sz="6" w:space="0" w:color="auto"/>
              <w:bottom w:val="single" w:sz="6" w:space="0" w:color="auto"/>
              <w:right w:val="single" w:sz="6" w:space="0" w:color="auto"/>
            </w:tcBorders>
          </w:tcPr>
          <w:p w14:paraId="70A11805"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31"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21 straipsnio 2 dalis</w:t>
            </w:r>
          </w:p>
        </w:tc>
        <w:tc>
          <w:tcPr>
            <w:tcW w:w="708" w:type="dxa"/>
          </w:tcPr>
          <w:p w14:paraId="6F23792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EEB47B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32A6DF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DC9E26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1557D170" w14:textId="77777777" w:rsidTr="005E7D66">
        <w:trPr>
          <w:cantSplit/>
          <w:trHeight w:val="22"/>
        </w:trPr>
        <w:tc>
          <w:tcPr>
            <w:tcW w:w="806" w:type="dxa"/>
          </w:tcPr>
          <w:p w14:paraId="7447A83E"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C0E502D" w14:textId="77777777" w:rsidR="000619FC" w:rsidRPr="000E63AE" w:rsidRDefault="000619FC" w:rsidP="005E7D66">
            <w:pPr>
              <w:widowControl w:val="0"/>
              <w:autoSpaceDE w:val="0"/>
              <w:autoSpaceDN w:val="0"/>
              <w:ind w:right="99"/>
              <w:rPr>
                <w:rFonts w:ascii="Times New Roman" w:hAnsi="Times New Roman"/>
                <w:sz w:val="22"/>
                <w:szCs w:val="22"/>
              </w:rPr>
            </w:pPr>
            <w:r w:rsidRPr="000E63AE">
              <w:rPr>
                <w:rFonts w:ascii="Times New Roman" w:hAnsi="Times New Roman"/>
                <w:sz w:val="22"/>
                <w:szCs w:val="22"/>
              </w:rPr>
              <w:t>Ar prieš perkeliant gautus veterinarinius vaistus prie tinkamų parduoti atsargų atliekamas jų patvirtinimas/patikrinimas, teikiant pirmenybę tiems, kuriems reikia specialių laikymo sąlygų arba apsaugos priemonių?</w:t>
            </w:r>
          </w:p>
        </w:tc>
        <w:tc>
          <w:tcPr>
            <w:tcW w:w="2268" w:type="dxa"/>
            <w:tcBorders>
              <w:top w:val="single" w:sz="6" w:space="0" w:color="auto"/>
              <w:left w:val="single" w:sz="6" w:space="0" w:color="auto"/>
              <w:bottom w:val="single" w:sz="6" w:space="0" w:color="auto"/>
              <w:right w:val="single" w:sz="6" w:space="0" w:color="auto"/>
            </w:tcBorders>
          </w:tcPr>
          <w:p w14:paraId="4C26BFB7"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32"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23 straipsnio 1, 2, 3 dalys</w:t>
            </w:r>
          </w:p>
        </w:tc>
        <w:tc>
          <w:tcPr>
            <w:tcW w:w="708" w:type="dxa"/>
          </w:tcPr>
          <w:p w14:paraId="0595A29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88ACC1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5FC4CE1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C2367F5" w14:textId="77777777" w:rsidR="000619FC" w:rsidRPr="00892481" w:rsidRDefault="000619FC" w:rsidP="005E7D66">
            <w:pPr>
              <w:widowControl w:val="0"/>
              <w:shd w:val="clear" w:color="auto" w:fill="FFFFFF"/>
              <w:spacing w:line="252" w:lineRule="auto"/>
              <w:rPr>
                <w:rFonts w:ascii="Times New Roman" w:hAnsi="Times New Roman"/>
                <w:color w:val="336699"/>
                <w:kern w:val="2"/>
                <w:sz w:val="22"/>
                <w:szCs w:val="22"/>
              </w:rPr>
            </w:pPr>
            <w:r w:rsidRPr="00892481">
              <w:rPr>
                <w:rFonts w:ascii="Times New Roman" w:hAnsi="Times New Roman"/>
                <w:color w:val="336699"/>
                <w:sz w:val="22"/>
                <w:szCs w:val="22"/>
              </w:rPr>
              <w:t>[</w:t>
            </w:r>
            <w:r w:rsidRPr="00892481">
              <w:rPr>
                <w:rFonts w:ascii="Times New Roman" w:hAnsi="Times New Roman"/>
                <w:color w:val="336699"/>
                <w:sz w:val="22"/>
                <w:szCs w:val="22"/>
                <w:shd w:val="clear" w:color="auto" w:fill="FFFFFF"/>
              </w:rPr>
              <w:t xml:space="preserve">Sąjungos rinkai skirtų veterinarinių vaistų partijų negalima perkelti prie tinkamų parduoti atsargų, kol vadovaujantis rašytinėmis procedūromis nepatvirtinta, kad jas leidžiama parduoti. Prieš perkeliant iš kitos valstybės narės atgabentas partijas prie tinkamų parduoti atsargų, tinkamai parengti darbuotojai atidžiai patikrina Reglamento (ES) 2019/6 97 </w:t>
            </w:r>
          </w:p>
        </w:tc>
      </w:tr>
      <w:tr w:rsidR="000619FC" w:rsidRPr="000E63AE" w14:paraId="6F9255B2" w14:textId="77777777" w:rsidTr="005E7D66">
        <w:trPr>
          <w:cantSplit/>
          <w:trHeight w:val="22"/>
        </w:trPr>
        <w:tc>
          <w:tcPr>
            <w:tcW w:w="806" w:type="dxa"/>
          </w:tcPr>
          <w:p w14:paraId="650A6856" w14:textId="77777777" w:rsidR="000619FC" w:rsidRPr="000E63AE" w:rsidRDefault="000619FC" w:rsidP="005E7D66">
            <w:pPr>
              <w:pStyle w:val="ListParagraph"/>
              <w:widowControl w:val="0"/>
              <w:shd w:val="clear" w:color="auto" w:fill="FFFFFF"/>
              <w:spacing w:line="252" w:lineRule="auto"/>
              <w:ind w:left="360"/>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B51A35A" w14:textId="77777777" w:rsidR="000619FC" w:rsidRPr="000E63AE" w:rsidRDefault="000619FC" w:rsidP="005E7D66">
            <w:pPr>
              <w:widowControl w:val="0"/>
              <w:autoSpaceDE w:val="0"/>
              <w:autoSpaceDN w:val="0"/>
              <w:ind w:right="99"/>
              <w:rPr>
                <w:rFonts w:ascii="Times New Roman" w:hAnsi="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14:paraId="65F4940D" w14:textId="77777777" w:rsidR="000619FC" w:rsidRPr="000E63AE" w:rsidRDefault="000619FC" w:rsidP="005E7D66">
            <w:pPr>
              <w:widowControl w:val="0"/>
              <w:shd w:val="clear" w:color="auto" w:fill="FFFFFF"/>
              <w:spacing w:line="252" w:lineRule="auto"/>
              <w:rPr>
                <w:sz w:val="22"/>
                <w:szCs w:val="22"/>
              </w:rPr>
            </w:pPr>
          </w:p>
        </w:tc>
        <w:tc>
          <w:tcPr>
            <w:tcW w:w="708" w:type="dxa"/>
          </w:tcPr>
          <w:p w14:paraId="72E0A73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F7ACEE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56148EB"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0372BA6" w14:textId="77777777" w:rsidR="000619FC" w:rsidRPr="00892481" w:rsidRDefault="000619FC" w:rsidP="005E7D66">
            <w:pPr>
              <w:widowControl w:val="0"/>
              <w:shd w:val="clear" w:color="auto" w:fill="FFFFFF"/>
              <w:spacing w:line="252" w:lineRule="auto"/>
              <w:rPr>
                <w:rFonts w:ascii="Times New Roman" w:hAnsi="Times New Roman"/>
                <w:color w:val="336699"/>
                <w:sz w:val="22"/>
                <w:szCs w:val="22"/>
              </w:rPr>
            </w:pPr>
            <w:r w:rsidRPr="00892481">
              <w:rPr>
                <w:rFonts w:ascii="Times New Roman" w:hAnsi="Times New Roman"/>
                <w:color w:val="336699"/>
                <w:sz w:val="22"/>
                <w:szCs w:val="22"/>
                <w:shd w:val="clear" w:color="auto" w:fill="FFFFFF"/>
              </w:rPr>
              <w:t>straipsnio 6 ir 9 dalyse nurodytą kontrolės ataskaitą, atitinkamai to reglamento 97 straipsnio 7 dalyje nurodytų būtinų tyrimų rezultatus ar kitus lygiaverte sistema pagrįstus išleidimo į susijusią rinką įrodymus.</w:t>
            </w:r>
            <w:r w:rsidRPr="00892481">
              <w:rPr>
                <w:rFonts w:ascii="Times New Roman" w:hAnsi="Times New Roman"/>
                <w:color w:val="336699"/>
                <w:sz w:val="22"/>
                <w:szCs w:val="22"/>
              </w:rPr>
              <w:t>]</w:t>
            </w:r>
          </w:p>
        </w:tc>
      </w:tr>
      <w:tr w:rsidR="000619FC" w:rsidRPr="000E63AE" w14:paraId="6680D4F4" w14:textId="77777777" w:rsidTr="005E7D66">
        <w:trPr>
          <w:cantSplit/>
          <w:trHeight w:val="22"/>
        </w:trPr>
        <w:tc>
          <w:tcPr>
            <w:tcW w:w="14317" w:type="dxa"/>
            <w:gridSpan w:val="7"/>
          </w:tcPr>
          <w:p w14:paraId="5BEE781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b/>
                <w:bCs/>
                <w:sz w:val="22"/>
                <w:szCs w:val="22"/>
              </w:rPr>
              <w:t>Reikalavimai veterinarinių vaistų tiekimui į rinką</w:t>
            </w:r>
          </w:p>
        </w:tc>
      </w:tr>
      <w:tr w:rsidR="000619FC" w:rsidRPr="000E63AE" w14:paraId="286C3EA3" w14:textId="77777777" w:rsidTr="005E7D66">
        <w:trPr>
          <w:cantSplit/>
          <w:trHeight w:val="22"/>
        </w:trPr>
        <w:tc>
          <w:tcPr>
            <w:tcW w:w="806" w:type="dxa"/>
          </w:tcPr>
          <w:p w14:paraId="777677FE"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6E645EF"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veterinariniai vaistai siunčiami laikantis atsargų rotacijos, užtikrinant, kad jie nebuvo pažeisti laikymo metu ir likusi tinkamumo trukmė pakankamai ilga?</w:t>
            </w:r>
          </w:p>
        </w:tc>
        <w:tc>
          <w:tcPr>
            <w:tcW w:w="2268" w:type="dxa"/>
            <w:tcBorders>
              <w:top w:val="single" w:sz="6" w:space="0" w:color="auto"/>
              <w:left w:val="single" w:sz="6" w:space="0" w:color="auto"/>
              <w:bottom w:val="single" w:sz="6" w:space="0" w:color="auto"/>
              <w:right w:val="single" w:sz="6" w:space="0" w:color="auto"/>
            </w:tcBorders>
          </w:tcPr>
          <w:p w14:paraId="1B15A2A4"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3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24 straipsnio 4, 6 dalys, 26 straipsnis</w:t>
            </w:r>
          </w:p>
        </w:tc>
        <w:tc>
          <w:tcPr>
            <w:tcW w:w="708" w:type="dxa"/>
          </w:tcPr>
          <w:p w14:paraId="280D25A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B693FD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2FC4123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FFAED3F"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[Pirmiausia turi būti išsiunčiami veterinariniai vaistai, kurių galiojimas baigiasi pirmiausiai, besibaigiančio galiojimo veterinariniai vaistai turi būti atskirti nuo tinkamų parduoti.]</w:t>
            </w:r>
          </w:p>
        </w:tc>
      </w:tr>
      <w:tr w:rsidR="000619FC" w:rsidRPr="000E63AE" w14:paraId="6EBF172A" w14:textId="77777777" w:rsidTr="005E7D66">
        <w:trPr>
          <w:cantSplit/>
          <w:trHeight w:val="22"/>
        </w:trPr>
        <w:tc>
          <w:tcPr>
            <w:tcW w:w="806" w:type="dxa"/>
          </w:tcPr>
          <w:p w14:paraId="5BABC842"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682E6C08" w14:textId="77777777" w:rsidR="000619FC" w:rsidRPr="000E63AE" w:rsidRDefault="000619FC" w:rsidP="005E7D66">
            <w:pPr>
              <w:suppressAutoHyphens/>
              <w:rPr>
                <w:rFonts w:ascii="Times New Roman" w:hAnsi="Times New Roman"/>
                <w:sz w:val="22"/>
                <w:szCs w:val="22"/>
              </w:rPr>
            </w:pPr>
            <w:r w:rsidRPr="000E63AE">
              <w:rPr>
                <w:rFonts w:ascii="Times New Roman" w:hAnsi="Times New Roman"/>
                <w:sz w:val="22"/>
                <w:szCs w:val="22"/>
              </w:rPr>
              <w:t>Ar  veterinariniai vaistai parduodami ar kitaip perleidžiami tik originaliose gamintojo pakuotėse, jų neardant?</w:t>
            </w:r>
          </w:p>
        </w:tc>
        <w:tc>
          <w:tcPr>
            <w:tcW w:w="2268" w:type="dxa"/>
            <w:tcBorders>
              <w:top w:val="single" w:sz="6" w:space="0" w:color="auto"/>
              <w:left w:val="single" w:sz="6" w:space="0" w:color="auto"/>
              <w:bottom w:val="single" w:sz="6" w:space="0" w:color="auto"/>
              <w:right w:val="single" w:sz="6" w:space="0" w:color="auto"/>
            </w:tcBorders>
          </w:tcPr>
          <w:p w14:paraId="57F369DD" w14:textId="77777777" w:rsidR="000619FC" w:rsidRPr="000E63AE" w:rsidRDefault="000619FC" w:rsidP="005E7D66">
            <w:pPr>
              <w:widowControl w:val="0"/>
              <w:shd w:val="clear" w:color="auto" w:fill="FFFFFF"/>
              <w:spacing w:line="254" w:lineRule="auto"/>
              <w:rPr>
                <w:rFonts w:ascii="Times New Roman" w:hAnsi="Times New Roman"/>
                <w:sz w:val="22"/>
                <w:szCs w:val="22"/>
              </w:rPr>
            </w:pPr>
            <w:r w:rsidRPr="000E63AE">
              <w:rPr>
                <w:sz w:val="22"/>
                <w:szCs w:val="22"/>
              </w:rPr>
              <w:fldChar w:fldCharType="begin"/>
            </w:r>
            <w:r w:rsidRPr="000E63AE">
              <w:rPr>
                <w:sz w:val="22"/>
                <w:szCs w:val="22"/>
              </w:rPr>
              <w:instrText>HYPERLINK "https://e-seimas.lrs.lt/portal/legalAct/lt/TAD/TAIS.229057/MwcayIVwnz?jfwid=-zyv0u2g9q"</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4</w:t>
            </w:r>
            <w:r w:rsidRPr="000E63AE">
              <w:rPr>
                <w:rStyle w:val="Hyperlink"/>
                <w:rFonts w:ascii="Times New Roman" w:eastAsiaTheme="majorEastAsia" w:hAnsi="Times New Roman"/>
                <w:sz w:val="22"/>
                <w:szCs w:val="22"/>
              </w:rPr>
              <w:t>]</w:t>
            </w:r>
            <w:r w:rsidRPr="000E63AE">
              <w:rPr>
                <w:sz w:val="22"/>
                <w:szCs w:val="22"/>
              </w:rPr>
              <w:fldChar w:fldCharType="end"/>
            </w:r>
            <w:r w:rsidRPr="000E63AE">
              <w:rPr>
                <w:sz w:val="22"/>
                <w:szCs w:val="22"/>
              </w:rPr>
              <w:t xml:space="preserve"> </w:t>
            </w:r>
            <w:r w:rsidRPr="000E63AE">
              <w:rPr>
                <w:rFonts w:ascii="Times New Roman" w:hAnsi="Times New Roman"/>
                <w:sz w:val="22"/>
                <w:szCs w:val="22"/>
              </w:rPr>
              <w:t>17 punktas</w:t>
            </w:r>
          </w:p>
          <w:p w14:paraId="30311FE6" w14:textId="77777777" w:rsidR="000619FC" w:rsidRPr="000E63AE" w:rsidRDefault="000619FC" w:rsidP="005E7D66">
            <w:pPr>
              <w:widowControl w:val="0"/>
              <w:shd w:val="clear" w:color="auto" w:fill="FFFFFF"/>
              <w:spacing w:line="254" w:lineRule="auto"/>
              <w:rPr>
                <w:rFonts w:ascii="Times New Roman" w:hAnsi="Times New Roman"/>
                <w:sz w:val="22"/>
                <w:szCs w:val="22"/>
              </w:rPr>
            </w:pPr>
          </w:p>
        </w:tc>
        <w:tc>
          <w:tcPr>
            <w:tcW w:w="708" w:type="dxa"/>
          </w:tcPr>
          <w:p w14:paraId="67A1818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9F258F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214B64BB"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464167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7B38C1CF" w14:textId="77777777" w:rsidTr="005E7D66">
        <w:trPr>
          <w:cantSplit/>
          <w:trHeight w:val="22"/>
        </w:trPr>
        <w:tc>
          <w:tcPr>
            <w:tcW w:w="806" w:type="dxa"/>
          </w:tcPr>
          <w:p w14:paraId="33E8A616"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F386F55" w14:textId="77777777" w:rsidR="000619FC" w:rsidRPr="000E63AE" w:rsidRDefault="000619FC" w:rsidP="005E7D66">
            <w:pPr>
              <w:widowControl w:val="0"/>
              <w:tabs>
                <w:tab w:val="left" w:pos="1794"/>
                <w:tab w:val="left" w:pos="2775"/>
              </w:tabs>
              <w:autoSpaceDE w:val="0"/>
              <w:autoSpaceDN w:val="0"/>
              <w:ind w:right="99"/>
              <w:rPr>
                <w:rFonts w:ascii="Times New Roman" w:hAnsi="Times New Roman"/>
                <w:sz w:val="22"/>
                <w:szCs w:val="22"/>
              </w:rPr>
            </w:pPr>
            <w:r w:rsidRPr="000E63AE">
              <w:rPr>
                <w:rFonts w:ascii="Times New Roman" w:hAnsi="Times New Roman"/>
                <w:sz w:val="22"/>
                <w:szCs w:val="22"/>
              </w:rPr>
              <w:t>Ar kartu su išduodamais veterinariniais vaistais išduodamas dokumentas su privaloma informacija?</w:t>
            </w:r>
          </w:p>
          <w:p w14:paraId="33140BD0" w14:textId="77777777" w:rsidR="000619FC" w:rsidRPr="000E63AE" w:rsidRDefault="000619FC" w:rsidP="005E7D66">
            <w:pPr>
              <w:widowControl w:val="0"/>
              <w:autoSpaceDE w:val="0"/>
              <w:autoSpaceDN w:val="0"/>
              <w:ind w:right="96"/>
              <w:rPr>
                <w:rFonts w:ascii="Times New Roman" w:hAnsi="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14:paraId="2315EED3" w14:textId="77777777" w:rsidR="000619FC" w:rsidRPr="000E63AE" w:rsidRDefault="000619FC" w:rsidP="005E7D66">
            <w:pPr>
              <w:widowControl w:val="0"/>
              <w:shd w:val="clear" w:color="auto" w:fill="FFFFFF"/>
              <w:spacing w:line="254" w:lineRule="auto"/>
              <w:rPr>
                <w:rFonts w:ascii="Times New Roman" w:hAnsi="Times New Roman"/>
                <w:sz w:val="22"/>
                <w:szCs w:val="22"/>
              </w:rPr>
            </w:pPr>
            <w:r w:rsidRPr="000E63AE">
              <w:rPr>
                <w:sz w:val="22"/>
                <w:szCs w:val="22"/>
              </w:rPr>
              <w:fldChar w:fldCharType="begin"/>
            </w:r>
            <w:r w:rsidRPr="000E63AE">
              <w:rPr>
                <w:sz w:val="22"/>
                <w:szCs w:val="22"/>
              </w:rPr>
              <w:instrText>HYPERLINK "https://eur-lex.europa.eu/legal-content/LT/TXT/?uri=CELEX:32021R1248"</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27 straipsnio 1 dalis</w:t>
            </w:r>
          </w:p>
          <w:p w14:paraId="1B77DA57" w14:textId="77777777" w:rsidR="000619FC" w:rsidRPr="000E63AE" w:rsidRDefault="000619FC" w:rsidP="005E7D66">
            <w:pPr>
              <w:widowControl w:val="0"/>
              <w:shd w:val="clear" w:color="auto" w:fill="FFFFFF"/>
              <w:spacing w:line="254" w:lineRule="auto"/>
              <w:rPr>
                <w:rFonts w:ascii="Times New Roman" w:hAnsi="Times New Roman"/>
                <w:sz w:val="22"/>
                <w:szCs w:val="22"/>
              </w:rPr>
            </w:pPr>
            <w:hyperlink r:id="rId34"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4</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w:t>
            </w:r>
            <w:r w:rsidRPr="000E63AE">
              <w:rPr>
                <w:rFonts w:ascii="Times New Roman" w:hAnsi="Times New Roman"/>
                <w:sz w:val="22"/>
                <w:szCs w:val="22"/>
              </w:rPr>
              <w:t>25 punktas</w:t>
            </w:r>
          </w:p>
          <w:p w14:paraId="5FFFEC3B" w14:textId="77777777" w:rsidR="000619FC" w:rsidRPr="000E63AE" w:rsidRDefault="000619FC" w:rsidP="005E7D66">
            <w:pPr>
              <w:widowControl w:val="0"/>
              <w:shd w:val="clear" w:color="auto" w:fill="FFFFFF"/>
              <w:spacing w:line="254" w:lineRule="auto"/>
              <w:rPr>
                <w:rFonts w:ascii="Times New Roman" w:hAnsi="Times New Roman"/>
                <w:sz w:val="22"/>
                <w:szCs w:val="22"/>
              </w:rPr>
            </w:pPr>
          </w:p>
        </w:tc>
        <w:tc>
          <w:tcPr>
            <w:tcW w:w="708" w:type="dxa"/>
          </w:tcPr>
          <w:p w14:paraId="78168F3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4810D8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5F0676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2BAD9B0" w14:textId="77777777" w:rsidR="000619FC" w:rsidRPr="000E63AE" w:rsidRDefault="000619FC" w:rsidP="005E7D66">
            <w:pPr>
              <w:rPr>
                <w:rFonts w:ascii="Times New Roman" w:hAnsi="Times New Roman"/>
                <w:color w:val="336699"/>
                <w:sz w:val="22"/>
                <w:szCs w:val="22"/>
                <w:shd w:val="clear" w:color="auto" w:fill="FFFFFF"/>
                <w:lang w:val="lt-LT" w:eastAsia="lt-LT"/>
              </w:rPr>
            </w:pPr>
            <w:r w:rsidRPr="000E63AE">
              <w:rPr>
                <w:rFonts w:ascii="Times New Roman" w:hAnsi="Times New Roman"/>
                <w:color w:val="336699"/>
                <w:sz w:val="22"/>
                <w:szCs w:val="22"/>
              </w:rPr>
              <w:t xml:space="preserve">[Dokumente turi būti </w:t>
            </w:r>
            <w:r w:rsidRPr="000E63AE">
              <w:rPr>
                <w:rFonts w:ascii="Times New Roman" w:hAnsi="Times New Roman"/>
                <w:color w:val="336699"/>
                <w:sz w:val="22"/>
                <w:szCs w:val="22"/>
                <w:shd w:val="clear" w:color="auto" w:fill="FFFFFF"/>
                <w:lang w:val="lt-LT" w:eastAsia="lt-LT"/>
              </w:rPr>
              <w:t xml:space="preserve"> nurodoma:</w:t>
            </w:r>
          </w:p>
          <w:p w14:paraId="353E32E5" w14:textId="77777777" w:rsidR="000619FC" w:rsidRPr="000E63AE" w:rsidRDefault="000619FC" w:rsidP="005E7D66">
            <w:pPr>
              <w:rPr>
                <w:rFonts w:ascii="Times New Roman" w:hAnsi="Times New Roman"/>
                <w:color w:val="336699"/>
                <w:sz w:val="22"/>
                <w:szCs w:val="22"/>
                <w:lang w:val="lt-LT" w:eastAsia="lt-LT"/>
              </w:rPr>
            </w:pPr>
            <w:r w:rsidRPr="000E63AE">
              <w:rPr>
                <w:rFonts w:ascii="Times New Roman" w:hAnsi="Times New Roman"/>
                <w:color w:val="336699"/>
                <w:sz w:val="22"/>
                <w:szCs w:val="22"/>
                <w:shd w:val="clear" w:color="auto" w:fill="FFFFFF"/>
                <w:lang w:val="lt-LT" w:eastAsia="lt-LT"/>
              </w:rPr>
              <w:t xml:space="preserve">- </w:t>
            </w:r>
            <w:r w:rsidRPr="000E63AE">
              <w:rPr>
                <w:rFonts w:ascii="Times New Roman" w:hAnsi="Times New Roman"/>
                <w:color w:val="336699"/>
                <w:sz w:val="22"/>
                <w:szCs w:val="22"/>
                <w:lang w:val="lt-LT" w:eastAsia="lt-LT"/>
              </w:rPr>
              <w:t>sandorio data</w:t>
            </w:r>
            <w:r>
              <w:rPr>
                <w:rFonts w:ascii="Times New Roman" w:hAnsi="Times New Roman"/>
                <w:color w:val="336699"/>
                <w:sz w:val="22"/>
                <w:szCs w:val="22"/>
                <w:lang w:val="lt-LT" w:eastAsia="lt-LT"/>
              </w:rPr>
              <w:t>;</w:t>
            </w:r>
          </w:p>
          <w:p w14:paraId="2E333BA2" w14:textId="77777777" w:rsidR="000619FC" w:rsidRPr="000E63AE" w:rsidRDefault="000619FC" w:rsidP="005E7D66">
            <w:pPr>
              <w:shd w:val="clear" w:color="auto" w:fill="FFFFFF"/>
              <w:rPr>
                <w:rFonts w:ascii="Times New Roman" w:hAnsi="Times New Roman"/>
                <w:color w:val="336699"/>
                <w:sz w:val="22"/>
                <w:szCs w:val="22"/>
                <w:lang w:val="lt-LT" w:eastAsia="lt-LT"/>
              </w:rPr>
            </w:pPr>
            <w:r w:rsidRPr="000E63AE">
              <w:rPr>
                <w:rFonts w:ascii="Times New Roman" w:hAnsi="Times New Roman"/>
                <w:color w:val="336699"/>
                <w:sz w:val="22"/>
                <w:szCs w:val="22"/>
                <w:lang w:val="lt-LT" w:eastAsia="lt-LT"/>
              </w:rPr>
              <w:t>- veterinarinio vaisto pavadinimas, įskaitant, atitinkamais atvejais, farmacinė forma ir stiprumas</w:t>
            </w:r>
            <w:r>
              <w:rPr>
                <w:rFonts w:ascii="Times New Roman" w:hAnsi="Times New Roman"/>
                <w:color w:val="336699"/>
                <w:sz w:val="22"/>
                <w:szCs w:val="22"/>
                <w:lang w:val="lt-LT" w:eastAsia="lt-LT"/>
              </w:rPr>
              <w:t>;</w:t>
            </w:r>
          </w:p>
          <w:p w14:paraId="7E83716B" w14:textId="77777777" w:rsidR="000619FC" w:rsidRDefault="000619FC" w:rsidP="005E7D66">
            <w:pPr>
              <w:shd w:val="clear" w:color="auto" w:fill="FFFFFF"/>
              <w:rPr>
                <w:rFonts w:ascii="Times New Roman" w:hAnsi="Times New Roman"/>
                <w:color w:val="336699"/>
                <w:sz w:val="22"/>
                <w:szCs w:val="22"/>
                <w:lang w:val="lt-LT" w:eastAsia="lt-LT"/>
              </w:rPr>
            </w:pPr>
            <w:r w:rsidRPr="000E63AE">
              <w:rPr>
                <w:rFonts w:ascii="Times New Roman" w:hAnsi="Times New Roman"/>
                <w:color w:val="336699"/>
                <w:sz w:val="22"/>
                <w:szCs w:val="22"/>
                <w:lang w:val="lt-LT" w:eastAsia="lt-LT"/>
              </w:rPr>
              <w:t xml:space="preserve">- partijos numeris, </w:t>
            </w:r>
          </w:p>
          <w:p w14:paraId="13A2FF39" w14:textId="77777777" w:rsidR="000619FC" w:rsidRDefault="000619FC" w:rsidP="005E7D66">
            <w:pPr>
              <w:shd w:val="clear" w:color="auto" w:fill="FFFFFF"/>
              <w:rPr>
                <w:rFonts w:ascii="Times New Roman" w:hAnsi="Times New Roman"/>
                <w:color w:val="336699"/>
                <w:sz w:val="22"/>
                <w:szCs w:val="22"/>
                <w:lang w:val="lt-LT" w:eastAsia="lt-LT"/>
              </w:rPr>
            </w:pPr>
            <w:r w:rsidRPr="000E63AE">
              <w:rPr>
                <w:rFonts w:ascii="Times New Roman" w:hAnsi="Times New Roman"/>
                <w:color w:val="336699"/>
                <w:sz w:val="22"/>
                <w:szCs w:val="22"/>
                <w:lang w:val="lt-LT" w:eastAsia="lt-LT"/>
              </w:rPr>
              <w:t>- veterinarinio vaisto galiojimo pabaigos data</w:t>
            </w:r>
            <w:r>
              <w:rPr>
                <w:rFonts w:ascii="Times New Roman" w:hAnsi="Times New Roman"/>
                <w:color w:val="336699"/>
                <w:sz w:val="22"/>
                <w:szCs w:val="22"/>
                <w:lang w:val="lt-LT" w:eastAsia="lt-LT"/>
              </w:rPr>
              <w:t>;</w:t>
            </w:r>
          </w:p>
          <w:p w14:paraId="6F25F02A" w14:textId="77777777" w:rsidR="000619FC" w:rsidRDefault="000619FC" w:rsidP="005E7D66">
            <w:pPr>
              <w:shd w:val="clear" w:color="auto" w:fill="FFFFFF"/>
              <w:rPr>
                <w:rFonts w:ascii="Times New Roman" w:hAnsi="Times New Roman"/>
                <w:color w:val="336699"/>
                <w:sz w:val="22"/>
                <w:szCs w:val="22"/>
                <w:lang w:val="lt-LT" w:eastAsia="lt-LT"/>
              </w:rPr>
            </w:pPr>
            <w:r w:rsidRPr="000E63AE">
              <w:rPr>
                <w:rFonts w:ascii="Times New Roman" w:hAnsi="Times New Roman"/>
                <w:color w:val="336699"/>
                <w:sz w:val="22"/>
                <w:szCs w:val="22"/>
                <w:lang w:val="lt-LT" w:eastAsia="lt-LT"/>
              </w:rPr>
              <w:t>- kiekis, nurodant pakuočių dydį ir skaičių</w:t>
            </w:r>
            <w:r>
              <w:rPr>
                <w:rFonts w:ascii="Times New Roman" w:hAnsi="Times New Roman"/>
                <w:color w:val="336699"/>
                <w:sz w:val="22"/>
                <w:szCs w:val="22"/>
                <w:lang w:val="lt-LT" w:eastAsia="lt-LT"/>
              </w:rPr>
              <w:t>;</w:t>
            </w:r>
            <w:r w:rsidRPr="000E63AE">
              <w:rPr>
                <w:rFonts w:ascii="Times New Roman" w:hAnsi="Times New Roman"/>
                <w:color w:val="336699"/>
                <w:sz w:val="22"/>
                <w:szCs w:val="22"/>
                <w:lang w:val="lt-LT" w:eastAsia="lt-LT"/>
              </w:rPr>
              <w:t xml:space="preserve"> </w:t>
            </w:r>
          </w:p>
          <w:p w14:paraId="1D7B7FE2" w14:textId="77777777" w:rsidR="000619FC" w:rsidRPr="000E63AE" w:rsidRDefault="000619FC" w:rsidP="005E7D66">
            <w:pPr>
              <w:shd w:val="clear" w:color="auto" w:fill="FFFFFF"/>
              <w:rPr>
                <w:rFonts w:ascii="Times New Roman" w:hAnsi="Times New Roman"/>
                <w:color w:val="336699"/>
                <w:sz w:val="22"/>
                <w:szCs w:val="22"/>
                <w:lang w:val="lt-LT" w:eastAsia="lt-LT"/>
              </w:rPr>
            </w:pPr>
            <w:r>
              <w:rPr>
                <w:rFonts w:ascii="Times New Roman" w:hAnsi="Times New Roman"/>
                <w:color w:val="336699"/>
                <w:sz w:val="22"/>
                <w:szCs w:val="22"/>
                <w:lang w:val="lt-LT" w:eastAsia="lt-LT"/>
              </w:rPr>
              <w:t xml:space="preserve">- </w:t>
            </w:r>
            <w:r w:rsidRPr="000E63AE">
              <w:rPr>
                <w:rFonts w:ascii="Times New Roman" w:hAnsi="Times New Roman"/>
                <w:color w:val="336699"/>
                <w:sz w:val="22"/>
                <w:szCs w:val="22"/>
                <w:lang w:val="lt-LT" w:eastAsia="lt-LT"/>
              </w:rPr>
              <w:t>gavėjo vardas, pavardė arba įmonės pavadinimas ir nuolatinis adresas ar registruota verslo vieta</w:t>
            </w:r>
            <w:r>
              <w:rPr>
                <w:rFonts w:ascii="Times New Roman" w:hAnsi="Times New Roman"/>
                <w:color w:val="336699"/>
                <w:sz w:val="22"/>
                <w:szCs w:val="22"/>
                <w:lang w:val="lt-LT" w:eastAsia="lt-LT"/>
              </w:rPr>
              <w:t>;</w:t>
            </w:r>
          </w:p>
          <w:p w14:paraId="25E5C810" w14:textId="77777777" w:rsidR="000619FC" w:rsidRPr="00DB479D" w:rsidRDefault="000619FC" w:rsidP="005E7D66">
            <w:pPr>
              <w:widowControl w:val="0"/>
              <w:shd w:val="clear" w:color="auto" w:fill="FFFFFF"/>
              <w:spacing w:line="252" w:lineRule="auto"/>
              <w:rPr>
                <w:rFonts w:ascii="Times New Roman" w:hAnsi="Times New Roman"/>
                <w:color w:val="336699"/>
                <w:sz w:val="22"/>
                <w:szCs w:val="22"/>
                <w:shd w:val="clear" w:color="auto" w:fill="FFFFFF"/>
              </w:rPr>
            </w:pPr>
            <w:r w:rsidRPr="000E63AE">
              <w:rPr>
                <w:rFonts w:ascii="Times New Roman" w:hAnsi="Times New Roman"/>
                <w:color w:val="336699"/>
                <w:sz w:val="22"/>
                <w:szCs w:val="22"/>
                <w:shd w:val="clear" w:color="auto" w:fill="FFFFFF"/>
              </w:rPr>
              <w:t>- unikalus numeris, pagal kurį galima nustatyti pristatymo užsakymą/</w:t>
            </w:r>
            <w:r w:rsidRPr="000E63AE">
              <w:rPr>
                <w:rFonts w:ascii="Times New Roman" w:hAnsi="Times New Roman"/>
                <w:color w:val="336699"/>
                <w:sz w:val="22"/>
                <w:szCs w:val="22"/>
              </w:rPr>
              <w:t xml:space="preserve"> </w:t>
            </w:r>
          </w:p>
        </w:tc>
      </w:tr>
      <w:tr w:rsidR="000619FC" w:rsidRPr="000E63AE" w14:paraId="637E67EF" w14:textId="77777777" w:rsidTr="005E7D66">
        <w:trPr>
          <w:cantSplit/>
          <w:trHeight w:val="22"/>
        </w:trPr>
        <w:tc>
          <w:tcPr>
            <w:tcW w:w="806" w:type="dxa"/>
          </w:tcPr>
          <w:p w14:paraId="4B7024A6" w14:textId="77777777" w:rsidR="000619FC" w:rsidRPr="000E63AE" w:rsidRDefault="000619FC" w:rsidP="005E7D66">
            <w:pPr>
              <w:pStyle w:val="ListParagraph"/>
              <w:widowControl w:val="0"/>
              <w:shd w:val="clear" w:color="auto" w:fill="FFFFFF"/>
              <w:spacing w:line="252" w:lineRule="auto"/>
              <w:ind w:left="0"/>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83AD749" w14:textId="77777777" w:rsidR="000619FC" w:rsidRPr="000E63AE" w:rsidRDefault="000619FC" w:rsidP="005E7D66">
            <w:pPr>
              <w:widowControl w:val="0"/>
              <w:tabs>
                <w:tab w:val="left" w:pos="1794"/>
                <w:tab w:val="left" w:pos="2775"/>
              </w:tabs>
              <w:autoSpaceDE w:val="0"/>
              <w:autoSpaceDN w:val="0"/>
              <w:ind w:right="99"/>
              <w:rPr>
                <w:rFonts w:ascii="Times New Roman" w:hAnsi="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14:paraId="7461E355" w14:textId="77777777" w:rsidR="000619FC" w:rsidRPr="000E63AE" w:rsidRDefault="000619FC" w:rsidP="005E7D66">
            <w:pPr>
              <w:widowControl w:val="0"/>
              <w:shd w:val="clear" w:color="auto" w:fill="FFFFFF"/>
              <w:spacing w:line="254" w:lineRule="auto"/>
              <w:rPr>
                <w:sz w:val="22"/>
                <w:szCs w:val="22"/>
              </w:rPr>
            </w:pPr>
          </w:p>
        </w:tc>
        <w:tc>
          <w:tcPr>
            <w:tcW w:w="708" w:type="dxa"/>
          </w:tcPr>
          <w:p w14:paraId="6A5B2F9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473D632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91100C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C5845BC" w14:textId="77777777" w:rsidR="000619FC" w:rsidRDefault="000619FC" w:rsidP="005E7D66">
            <w:pPr>
              <w:rPr>
                <w:rFonts w:ascii="Times New Roman" w:hAnsi="Times New Roman"/>
                <w:color w:val="336699"/>
                <w:sz w:val="22"/>
                <w:szCs w:val="22"/>
              </w:rPr>
            </w:pPr>
            <w:r w:rsidRPr="000E63AE">
              <w:rPr>
                <w:rFonts w:ascii="Times New Roman" w:hAnsi="Times New Roman"/>
                <w:color w:val="336699"/>
                <w:sz w:val="22"/>
                <w:szCs w:val="22"/>
              </w:rPr>
              <w:t>paraiškos arba užsakymo numeris</w:t>
            </w:r>
            <w:r>
              <w:rPr>
                <w:rFonts w:ascii="Times New Roman" w:hAnsi="Times New Roman"/>
                <w:color w:val="336699"/>
                <w:sz w:val="22"/>
                <w:szCs w:val="22"/>
              </w:rPr>
              <w:t>;</w:t>
            </w:r>
          </w:p>
          <w:p w14:paraId="21781CE8" w14:textId="77777777" w:rsidR="000619FC" w:rsidRDefault="000619FC" w:rsidP="005E7D66">
            <w:pPr>
              <w:rPr>
                <w:rFonts w:ascii="Times New Roman" w:hAnsi="Times New Roman"/>
                <w:color w:val="336699"/>
                <w:sz w:val="22"/>
                <w:szCs w:val="22"/>
                <w:shd w:val="clear" w:color="auto" w:fill="FFFFFF"/>
              </w:rPr>
            </w:pPr>
            <w:r w:rsidRPr="000E63AE">
              <w:rPr>
                <w:rFonts w:ascii="Times New Roman" w:hAnsi="Times New Roman"/>
                <w:color w:val="336699"/>
                <w:sz w:val="22"/>
                <w:szCs w:val="22"/>
                <w:shd w:val="clear" w:color="auto" w:fill="FFFFFF"/>
              </w:rPr>
              <w:t>- taikomas vežimo ir laikymo sąlygas</w:t>
            </w:r>
            <w:r>
              <w:rPr>
                <w:rFonts w:ascii="Times New Roman" w:hAnsi="Times New Roman"/>
                <w:color w:val="336699"/>
                <w:sz w:val="22"/>
                <w:szCs w:val="22"/>
                <w:shd w:val="clear" w:color="auto" w:fill="FFFFFF"/>
              </w:rPr>
              <w:t>;</w:t>
            </w:r>
          </w:p>
          <w:p w14:paraId="17F9C16E" w14:textId="77777777" w:rsidR="000619FC" w:rsidRPr="000E63AE" w:rsidRDefault="000619FC" w:rsidP="005E7D66">
            <w:pPr>
              <w:rPr>
                <w:rFonts w:ascii="Times New Roman" w:hAnsi="Times New Roman"/>
                <w:color w:val="336699"/>
                <w:sz w:val="22"/>
                <w:szCs w:val="22"/>
              </w:rPr>
            </w:pPr>
            <w:r w:rsidRPr="000E63AE">
              <w:rPr>
                <w:rFonts w:ascii="Times New Roman" w:hAnsi="Times New Roman"/>
                <w:color w:val="336699"/>
                <w:sz w:val="22"/>
                <w:szCs w:val="22"/>
                <w:shd w:val="clear" w:color="auto" w:fill="FFFFFF"/>
              </w:rPr>
              <w:t xml:space="preserve">- </w:t>
            </w:r>
            <w:r w:rsidRPr="000E63AE">
              <w:rPr>
                <w:rFonts w:ascii="Times New Roman" w:hAnsi="Times New Roman"/>
                <w:color w:val="336699"/>
                <w:sz w:val="22"/>
                <w:szCs w:val="22"/>
              </w:rPr>
              <w:t>veterinarinio vaisto registracijos Lietuvos Respublikos veterinarinių vaistų registre numeris arba leidimo laikinai įvežti ir (ar) platinti, ir (ar) naudoti Lietuvos Respublikoje neregistruotą veterinarinį vaistą numeris arba leidimo laikinai tiekti rinkai, naudoti Lietuvos Respublikoje neregistruotą veterinarinį vaistą numeris arba leidimo tiekti rinkai veterinarinį vaistą nelietuviška pakuote numeris.]</w:t>
            </w:r>
          </w:p>
        </w:tc>
      </w:tr>
      <w:tr w:rsidR="000619FC" w:rsidRPr="000E63AE" w14:paraId="0B436FEF" w14:textId="77777777" w:rsidTr="005E7D66">
        <w:trPr>
          <w:cantSplit/>
          <w:trHeight w:val="22"/>
        </w:trPr>
        <w:tc>
          <w:tcPr>
            <w:tcW w:w="806" w:type="dxa"/>
          </w:tcPr>
          <w:p w14:paraId="036626E7"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00EF0EB0"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 xml:space="preserve">Ar išduodamas receptinius veterinarinius vaistus pagal </w:t>
            </w:r>
            <w:r>
              <w:rPr>
                <w:rFonts w:ascii="Times New Roman" w:hAnsi="Times New Roman"/>
                <w:sz w:val="22"/>
                <w:szCs w:val="22"/>
              </w:rPr>
              <w:t xml:space="preserve">veterinarinių vaistų </w:t>
            </w:r>
            <w:r w:rsidRPr="000E63AE">
              <w:rPr>
                <w:rFonts w:ascii="Times New Roman" w:hAnsi="Times New Roman"/>
                <w:sz w:val="22"/>
                <w:szCs w:val="22"/>
              </w:rPr>
              <w:t xml:space="preserve">paraišką </w:t>
            </w:r>
            <w:r>
              <w:rPr>
                <w:rFonts w:ascii="Times New Roman" w:hAnsi="Times New Roman"/>
                <w:sz w:val="22"/>
                <w:szCs w:val="22"/>
              </w:rPr>
              <w:t xml:space="preserve">(toliau – paraiška) </w:t>
            </w:r>
            <w:r w:rsidRPr="000E63AE">
              <w:rPr>
                <w:rFonts w:ascii="Times New Roman" w:hAnsi="Times New Roman"/>
                <w:sz w:val="22"/>
                <w:szCs w:val="22"/>
              </w:rPr>
              <w:t>paskirtas darbuotojas laikosi nustatytų pildymo reikalavimų?</w:t>
            </w:r>
          </w:p>
        </w:tc>
        <w:tc>
          <w:tcPr>
            <w:tcW w:w="2268" w:type="dxa"/>
            <w:tcBorders>
              <w:top w:val="single" w:sz="6" w:space="0" w:color="auto"/>
              <w:left w:val="single" w:sz="6" w:space="0" w:color="auto"/>
              <w:bottom w:val="single" w:sz="6" w:space="0" w:color="auto"/>
              <w:right w:val="single" w:sz="6" w:space="0" w:color="auto"/>
            </w:tcBorders>
          </w:tcPr>
          <w:p w14:paraId="6E133433" w14:textId="77777777" w:rsidR="000619FC" w:rsidRPr="000E63AE" w:rsidRDefault="000619FC" w:rsidP="005E7D66">
            <w:pPr>
              <w:widowControl w:val="0"/>
              <w:shd w:val="clear" w:color="auto" w:fill="FFFFFF"/>
              <w:spacing w:line="252" w:lineRule="auto"/>
              <w:rPr>
                <w:rFonts w:ascii="Times New Roman" w:hAnsi="Times New Roman"/>
                <w:sz w:val="22"/>
                <w:szCs w:val="22"/>
              </w:rPr>
            </w:pPr>
            <w:r w:rsidRPr="000E63AE">
              <w:rPr>
                <w:sz w:val="22"/>
                <w:szCs w:val="22"/>
              </w:rPr>
              <w:fldChar w:fldCharType="begin"/>
            </w:r>
            <w:r w:rsidRPr="000E63AE">
              <w:rPr>
                <w:sz w:val="22"/>
                <w:szCs w:val="22"/>
              </w:rPr>
              <w:instrText>HYPERLINK "https://e-seimas.lrs.lt/portal/legalAct/lt/TAD/TAIS.229057/MwcayIVwnz?jfwid=-zyv0u2g9q"</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4</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23, 24 punktai</w:t>
            </w:r>
          </w:p>
        </w:tc>
        <w:tc>
          <w:tcPr>
            <w:tcW w:w="708" w:type="dxa"/>
          </w:tcPr>
          <w:p w14:paraId="71C6868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6824EEE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BEDA40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6BA7C6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5674A2F5" w14:textId="77777777" w:rsidTr="005E7D66">
        <w:trPr>
          <w:cantSplit/>
          <w:trHeight w:val="22"/>
        </w:trPr>
        <w:tc>
          <w:tcPr>
            <w:tcW w:w="806" w:type="dxa"/>
          </w:tcPr>
          <w:p w14:paraId="3529E89C"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Pr>
          <w:p w14:paraId="23CD78C6"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veterinariniai vaistai išduodami paraiškos galiojimo laikotarpiu?</w:t>
            </w:r>
          </w:p>
        </w:tc>
        <w:tc>
          <w:tcPr>
            <w:tcW w:w="2268" w:type="dxa"/>
          </w:tcPr>
          <w:p w14:paraId="1C9EFE14"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35"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4</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29 punktas</w:t>
            </w:r>
          </w:p>
        </w:tc>
        <w:tc>
          <w:tcPr>
            <w:tcW w:w="708" w:type="dxa"/>
          </w:tcPr>
          <w:p w14:paraId="1A85F6F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05F65C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6D132A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292027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7455A748" w14:textId="77777777" w:rsidTr="005E7D66">
        <w:trPr>
          <w:cantSplit/>
          <w:trHeight w:val="22"/>
        </w:trPr>
        <w:tc>
          <w:tcPr>
            <w:tcW w:w="806" w:type="dxa"/>
          </w:tcPr>
          <w:p w14:paraId="539C7F26"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5C6AF18"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popierinės paraiškos saugomos ne trumpiau kaip 5 metus nuo jų galiojimo pabaigos?</w:t>
            </w:r>
          </w:p>
        </w:tc>
        <w:tc>
          <w:tcPr>
            <w:tcW w:w="2268" w:type="dxa"/>
            <w:tcBorders>
              <w:top w:val="single" w:sz="6" w:space="0" w:color="auto"/>
              <w:left w:val="single" w:sz="6" w:space="0" w:color="auto"/>
              <w:bottom w:val="single" w:sz="6" w:space="0" w:color="auto"/>
              <w:right w:val="single" w:sz="6" w:space="0" w:color="auto"/>
            </w:tcBorders>
          </w:tcPr>
          <w:p w14:paraId="223800D7" w14:textId="77777777" w:rsidR="000619FC" w:rsidRPr="000E63AE" w:rsidRDefault="000619FC" w:rsidP="005E7D66">
            <w:pPr>
              <w:widowControl w:val="0"/>
              <w:shd w:val="clear" w:color="auto" w:fill="FFFFFF"/>
              <w:spacing w:line="252" w:lineRule="auto"/>
              <w:rPr>
                <w:rFonts w:ascii="Times New Roman" w:hAnsi="Times New Roman"/>
                <w:sz w:val="22"/>
                <w:szCs w:val="22"/>
              </w:rPr>
            </w:pPr>
            <w:r w:rsidRPr="000E63AE">
              <w:rPr>
                <w:sz w:val="22"/>
                <w:szCs w:val="22"/>
              </w:rPr>
              <w:fldChar w:fldCharType="begin"/>
            </w:r>
            <w:r w:rsidRPr="000E63AE">
              <w:rPr>
                <w:sz w:val="22"/>
                <w:szCs w:val="22"/>
              </w:rPr>
              <w:instrText>HYPERLINK "https://e-seimas.lrs.lt/portal/legalAct/lt/TAD/TAIS.229057/MwcayIVwnz?jfwid=-zyv0u2g9q"</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4</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30 punktas</w:t>
            </w:r>
          </w:p>
        </w:tc>
        <w:tc>
          <w:tcPr>
            <w:tcW w:w="708" w:type="dxa"/>
          </w:tcPr>
          <w:p w14:paraId="5984F8C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D486E0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EB2529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A18613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68042080" w14:textId="77777777" w:rsidTr="005E7D66">
        <w:trPr>
          <w:cantSplit/>
          <w:trHeight w:val="22"/>
        </w:trPr>
        <w:tc>
          <w:tcPr>
            <w:tcW w:w="806" w:type="dxa"/>
          </w:tcPr>
          <w:p w14:paraId="14FF797C"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7E43522"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 xml:space="preserve">Ar tinkamai vykdoma veterinarinių vaistų lygiagreti prekyba? </w:t>
            </w:r>
          </w:p>
        </w:tc>
        <w:tc>
          <w:tcPr>
            <w:tcW w:w="2268" w:type="dxa"/>
            <w:tcBorders>
              <w:top w:val="single" w:sz="6" w:space="0" w:color="auto"/>
              <w:left w:val="single" w:sz="6" w:space="0" w:color="auto"/>
              <w:bottom w:val="single" w:sz="6" w:space="0" w:color="auto"/>
              <w:right w:val="single" w:sz="6" w:space="0" w:color="auto"/>
            </w:tcBorders>
          </w:tcPr>
          <w:p w14:paraId="78D71DD5" w14:textId="77777777" w:rsidR="000619FC" w:rsidRPr="000E63AE" w:rsidRDefault="000619FC" w:rsidP="005E7D66">
            <w:pPr>
              <w:widowControl w:val="0"/>
              <w:shd w:val="clear" w:color="auto" w:fill="FFFFFF"/>
              <w:spacing w:line="254" w:lineRule="auto"/>
              <w:rPr>
                <w:sz w:val="22"/>
                <w:szCs w:val="22"/>
              </w:rPr>
            </w:pPr>
            <w:hyperlink r:id="rId36" w:anchor="tocId13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1</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102 straipsnis</w:t>
            </w:r>
            <w:r w:rsidRPr="000E63AE">
              <w:rPr>
                <w:sz w:val="22"/>
                <w:szCs w:val="22"/>
              </w:rPr>
              <w:t xml:space="preserve"> </w:t>
            </w:r>
          </w:p>
          <w:p w14:paraId="6FA07554" w14:textId="77777777" w:rsidR="000619FC" w:rsidRPr="000E63AE" w:rsidRDefault="000619FC" w:rsidP="005E7D66">
            <w:pPr>
              <w:widowControl w:val="0"/>
              <w:shd w:val="clear" w:color="auto" w:fill="FFFFFF"/>
              <w:spacing w:line="254" w:lineRule="auto"/>
              <w:rPr>
                <w:rFonts w:ascii="Times New Roman" w:hAnsi="Times New Roman"/>
                <w:sz w:val="22"/>
                <w:szCs w:val="22"/>
              </w:rPr>
            </w:pPr>
            <w:r w:rsidRPr="000E63AE">
              <w:rPr>
                <w:sz w:val="22"/>
                <w:szCs w:val="22"/>
              </w:rPr>
              <w:fldChar w:fldCharType="begin"/>
            </w:r>
            <w:r w:rsidRPr="000E63AE">
              <w:rPr>
                <w:sz w:val="22"/>
                <w:szCs w:val="22"/>
              </w:rPr>
              <w:instrText>HYPERLINK "https://e-seimas.lrs.lt/portal/legalAct/lt/TAD/168c63a0d68011ecb1b39d276e924a5d?positionInSearchResults=5&amp;searchModelUUID=2dd57f8b-7933-4882-b986-ee00425864fc"</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3</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6 straipsnio 2, 15, 16 dalys, 11 straipsnio 3 dalies 7 punktas</w:t>
            </w:r>
          </w:p>
          <w:p w14:paraId="79C20894" w14:textId="77777777" w:rsidR="000619FC" w:rsidRPr="000E63AE" w:rsidRDefault="000619FC" w:rsidP="005E7D66">
            <w:pPr>
              <w:widowControl w:val="0"/>
              <w:shd w:val="clear" w:color="auto" w:fill="FFFFFF"/>
              <w:spacing w:line="252" w:lineRule="auto"/>
              <w:rPr>
                <w:rFonts w:ascii="Times New Roman" w:hAnsi="Times New Roman"/>
                <w:sz w:val="22"/>
                <w:szCs w:val="22"/>
              </w:rPr>
            </w:pPr>
          </w:p>
        </w:tc>
        <w:tc>
          <w:tcPr>
            <w:tcW w:w="708" w:type="dxa"/>
          </w:tcPr>
          <w:p w14:paraId="23D019B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177566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5A3972F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8FD7D79"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w:t>
            </w:r>
            <w:r w:rsidRPr="000E63AE">
              <w:rPr>
                <w:rFonts w:ascii="Times New Roman" w:hAnsi="Times New Roman"/>
                <w:color w:val="336699"/>
                <w:kern w:val="2"/>
                <w:sz w:val="22"/>
                <w:szCs w:val="22"/>
              </w:rPr>
              <w:t xml:space="preserve">Lygiagrečiai prekiauti veterinariniais vaistais galima tik gavus veterinarinių vaistų lygiagrečios prekybos leidimą. </w:t>
            </w:r>
          </w:p>
          <w:p w14:paraId="5FC37248" w14:textId="77777777" w:rsidR="000619FC" w:rsidRPr="000E63AE" w:rsidRDefault="000619FC" w:rsidP="005E7D66">
            <w:pPr>
              <w:shd w:val="clear" w:color="auto" w:fill="FFFFFF"/>
              <w:rPr>
                <w:rFonts w:ascii="Times New Roman" w:hAnsi="Times New Roman"/>
                <w:color w:val="000000"/>
                <w:sz w:val="22"/>
                <w:szCs w:val="22"/>
              </w:rPr>
            </w:pPr>
            <w:bookmarkStart w:id="1" w:name="part_4c657ef382b34e0cbb5e27cdd4532572"/>
            <w:bookmarkStart w:id="2" w:name="part_a8ac035e566e42819c4b73aa3f2618ca"/>
            <w:bookmarkEnd w:id="1"/>
            <w:bookmarkEnd w:id="2"/>
            <w:r w:rsidRPr="000E63AE">
              <w:rPr>
                <w:rFonts w:ascii="Times New Roman" w:hAnsi="Times New Roman"/>
                <w:color w:val="336699"/>
                <w:sz w:val="22"/>
                <w:szCs w:val="22"/>
              </w:rPr>
              <w:t>Lygiagrečiai parduodam</w:t>
            </w:r>
            <w:r w:rsidRPr="000E63AE">
              <w:rPr>
                <w:rFonts w:ascii="Times New Roman" w:hAnsi="Times New Roman" w:hint="eastAsia"/>
                <w:color w:val="336699"/>
                <w:sz w:val="22"/>
                <w:szCs w:val="22"/>
              </w:rPr>
              <w:t>ų</w:t>
            </w:r>
            <w:r w:rsidRPr="000E63AE">
              <w:rPr>
                <w:rFonts w:ascii="Times New Roman" w:hAnsi="Times New Roman"/>
                <w:color w:val="336699"/>
                <w:sz w:val="22"/>
                <w:szCs w:val="22"/>
              </w:rPr>
              <w:t xml:space="preserve"> veterinarini</w:t>
            </w:r>
            <w:r w:rsidRPr="000E63AE">
              <w:rPr>
                <w:rFonts w:ascii="Times New Roman" w:hAnsi="Times New Roman" w:hint="eastAsia"/>
                <w:color w:val="336699"/>
                <w:sz w:val="22"/>
                <w:szCs w:val="22"/>
              </w:rPr>
              <w:t>ų</w:t>
            </w:r>
            <w:r w:rsidRPr="000E63AE">
              <w:rPr>
                <w:rFonts w:ascii="Times New Roman" w:hAnsi="Times New Roman"/>
                <w:color w:val="336699"/>
                <w:sz w:val="22"/>
                <w:szCs w:val="22"/>
              </w:rPr>
              <w:t xml:space="preserve"> vaist</w:t>
            </w:r>
            <w:r w:rsidRPr="000E63AE">
              <w:rPr>
                <w:rFonts w:ascii="Times New Roman" w:hAnsi="Times New Roman" w:hint="eastAsia"/>
                <w:color w:val="336699"/>
                <w:sz w:val="22"/>
                <w:szCs w:val="22"/>
              </w:rPr>
              <w:t>ų</w:t>
            </w:r>
            <w:r w:rsidRPr="000E63AE">
              <w:rPr>
                <w:rFonts w:ascii="Times New Roman" w:hAnsi="Times New Roman"/>
                <w:color w:val="336699"/>
                <w:sz w:val="22"/>
                <w:szCs w:val="22"/>
              </w:rPr>
              <w:t xml:space="preserve"> ženklinimo ir pakuot</w:t>
            </w:r>
            <w:r w:rsidRPr="000E63AE">
              <w:rPr>
                <w:rFonts w:ascii="Times New Roman" w:hAnsi="Times New Roman" w:hint="eastAsia"/>
                <w:color w:val="336699"/>
                <w:sz w:val="22"/>
                <w:szCs w:val="22"/>
              </w:rPr>
              <w:t>ė</w:t>
            </w:r>
            <w:r w:rsidRPr="000E63AE">
              <w:rPr>
                <w:rFonts w:ascii="Times New Roman" w:hAnsi="Times New Roman"/>
                <w:color w:val="336699"/>
                <w:sz w:val="22"/>
                <w:szCs w:val="22"/>
              </w:rPr>
              <w:t xml:space="preserve">s lapeliai,  perpakavimas turi </w:t>
            </w:r>
          </w:p>
        </w:tc>
      </w:tr>
      <w:tr w:rsidR="000619FC" w:rsidRPr="000E63AE" w14:paraId="7AD02950" w14:textId="77777777" w:rsidTr="005E7D66">
        <w:trPr>
          <w:cantSplit/>
          <w:trHeight w:val="22"/>
        </w:trPr>
        <w:tc>
          <w:tcPr>
            <w:tcW w:w="806" w:type="dxa"/>
          </w:tcPr>
          <w:p w14:paraId="015FC15F" w14:textId="77777777" w:rsidR="000619FC" w:rsidRPr="000E63AE" w:rsidRDefault="000619FC" w:rsidP="005E7D66">
            <w:pPr>
              <w:pStyle w:val="ListParagraph"/>
              <w:widowControl w:val="0"/>
              <w:shd w:val="clear" w:color="auto" w:fill="FFFFFF"/>
              <w:spacing w:line="252" w:lineRule="auto"/>
              <w:ind w:left="360"/>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189F815" w14:textId="77777777" w:rsidR="000619FC" w:rsidRPr="000E63AE" w:rsidRDefault="000619FC" w:rsidP="005E7D66">
            <w:pPr>
              <w:widowControl w:val="0"/>
              <w:autoSpaceDE w:val="0"/>
              <w:autoSpaceDN w:val="0"/>
              <w:ind w:right="96"/>
              <w:rPr>
                <w:rFonts w:ascii="Times New Roman" w:hAnsi="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14:paraId="34FF1BAB" w14:textId="77777777" w:rsidR="000619FC" w:rsidRPr="000E63AE" w:rsidRDefault="000619FC" w:rsidP="005E7D66">
            <w:pPr>
              <w:widowControl w:val="0"/>
              <w:shd w:val="clear" w:color="auto" w:fill="FFFFFF"/>
              <w:spacing w:line="254" w:lineRule="auto"/>
              <w:rPr>
                <w:sz w:val="22"/>
                <w:szCs w:val="22"/>
              </w:rPr>
            </w:pPr>
          </w:p>
        </w:tc>
        <w:tc>
          <w:tcPr>
            <w:tcW w:w="708" w:type="dxa"/>
          </w:tcPr>
          <w:p w14:paraId="39D52C7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4218882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422D459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DD2CB5A"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rPr>
            </w:pPr>
            <w:r w:rsidRPr="000E63AE">
              <w:rPr>
                <w:rFonts w:ascii="Times New Roman" w:hAnsi="Times New Roman"/>
                <w:color w:val="336699"/>
                <w:sz w:val="22"/>
                <w:szCs w:val="22"/>
              </w:rPr>
              <w:t xml:space="preserve">atitikti VMVT direktoriaus nustatytus </w:t>
            </w:r>
            <w:r w:rsidRPr="000E63AE">
              <w:rPr>
                <w:rFonts w:ascii="Times New Roman" w:hAnsi="Times New Roman"/>
                <w:color w:val="336699"/>
                <w:sz w:val="22"/>
                <w:szCs w:val="22"/>
                <w:lang w:val="lt-LT" w:eastAsia="lt-LT"/>
              </w:rPr>
              <w:t>Veterinarinių vaistų lygiagrečios prekybos tvarkos aprašo</w:t>
            </w:r>
            <w:r w:rsidRPr="000E63AE">
              <w:rPr>
                <w:rFonts w:ascii="Times New Roman" w:hAnsi="Times New Roman"/>
                <w:color w:val="336699"/>
                <w:sz w:val="22"/>
                <w:szCs w:val="22"/>
              </w:rPr>
              <w:t xml:space="preserve"> </w:t>
            </w:r>
            <w:r w:rsidRPr="000E63AE">
              <w:rPr>
                <w:color w:val="336699"/>
                <w:sz w:val="22"/>
                <w:szCs w:val="22"/>
              </w:rPr>
              <w:t>[</w:t>
            </w:r>
            <w:r w:rsidRPr="000E63AE">
              <w:rPr>
                <w:rFonts w:ascii="Times New Roman" w:hAnsi="Times New Roman"/>
                <w:color w:val="336699"/>
                <w:sz w:val="22"/>
                <w:szCs w:val="22"/>
              </w:rPr>
              <w:fldChar w:fldCharType="begin"/>
            </w:r>
            <w:r w:rsidRPr="000E63AE">
              <w:rPr>
                <w:rFonts w:ascii="Times New Roman" w:hAnsi="Times New Roman"/>
                <w:color w:val="336699"/>
                <w:sz w:val="22"/>
                <w:szCs w:val="22"/>
              </w:rPr>
              <w:instrText>HYPERLINK "https://e-seimas.lrs.lt/portal/legalAct/lt/TAD/2d71b6f10bb411ee9be7e853187c02dc/asr"</w:instrText>
            </w:r>
            <w:r w:rsidRPr="000E63AE">
              <w:rPr>
                <w:rFonts w:ascii="Times New Roman" w:hAnsi="Times New Roman"/>
                <w:color w:val="336699"/>
                <w:sz w:val="22"/>
                <w:szCs w:val="22"/>
              </w:rPr>
            </w:r>
            <w:r w:rsidRPr="000E63AE">
              <w:rPr>
                <w:rFonts w:ascii="Times New Roman" w:hAnsi="Times New Roman"/>
                <w:color w:val="336699"/>
                <w:sz w:val="22"/>
                <w:szCs w:val="22"/>
              </w:rPr>
              <w:fldChar w:fldCharType="separate"/>
            </w:r>
            <w:r>
              <w:rPr>
                <w:rStyle w:val="Hyperlink"/>
                <w:rFonts w:ascii="Times New Roman" w:eastAsiaTheme="majorEastAsia" w:hAnsi="Times New Roman"/>
                <w:color w:val="336699"/>
                <w:sz w:val="22"/>
                <w:szCs w:val="22"/>
              </w:rPr>
              <w:t>6</w:t>
            </w:r>
            <w:r w:rsidRPr="000E63AE">
              <w:rPr>
                <w:rFonts w:ascii="Times New Roman" w:hAnsi="Times New Roman"/>
                <w:color w:val="336699"/>
                <w:sz w:val="22"/>
                <w:szCs w:val="22"/>
              </w:rPr>
              <w:fldChar w:fldCharType="end"/>
            </w:r>
            <w:r w:rsidRPr="000E63AE">
              <w:rPr>
                <w:color w:val="336699"/>
                <w:sz w:val="22"/>
                <w:szCs w:val="22"/>
              </w:rPr>
              <w:t>]</w:t>
            </w:r>
            <w:r w:rsidRPr="000E63AE">
              <w:rPr>
                <w:rFonts w:ascii="Times New Roman" w:hAnsi="Times New Roman"/>
                <w:color w:val="336699"/>
                <w:sz w:val="22"/>
                <w:szCs w:val="22"/>
              </w:rPr>
              <w:t xml:space="preserve"> reikalavimus.]</w:t>
            </w:r>
          </w:p>
        </w:tc>
      </w:tr>
      <w:tr w:rsidR="000619FC" w:rsidRPr="000E63AE" w14:paraId="66AE4264" w14:textId="77777777" w:rsidTr="005E7D66">
        <w:trPr>
          <w:cantSplit/>
          <w:trHeight w:val="22"/>
        </w:trPr>
        <w:tc>
          <w:tcPr>
            <w:tcW w:w="806" w:type="dxa"/>
          </w:tcPr>
          <w:p w14:paraId="1ECDD84D"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9EFCDB9"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užtikrinama, kad ES neregistruoti ir į trečiąsias valstybes eksportuojami veterinariniai vaistai nepatektų į ES rinką?</w:t>
            </w:r>
          </w:p>
        </w:tc>
        <w:tc>
          <w:tcPr>
            <w:tcW w:w="2268" w:type="dxa"/>
            <w:tcBorders>
              <w:top w:val="single" w:sz="6" w:space="0" w:color="auto"/>
              <w:left w:val="single" w:sz="6" w:space="0" w:color="auto"/>
              <w:bottom w:val="single" w:sz="6" w:space="0" w:color="auto"/>
              <w:right w:val="single" w:sz="6" w:space="0" w:color="auto"/>
            </w:tcBorders>
          </w:tcPr>
          <w:p w14:paraId="5FB4248C"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37"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28 straipsnio 1 dalis</w:t>
            </w:r>
          </w:p>
        </w:tc>
        <w:tc>
          <w:tcPr>
            <w:tcW w:w="708" w:type="dxa"/>
          </w:tcPr>
          <w:p w14:paraId="1CEAEFB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BFC208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2794A2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21E123B"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2370623F" w14:textId="77777777" w:rsidTr="005E7D66">
        <w:trPr>
          <w:cantSplit/>
          <w:trHeight w:val="22"/>
        </w:trPr>
        <w:tc>
          <w:tcPr>
            <w:tcW w:w="806" w:type="dxa"/>
          </w:tcPr>
          <w:p w14:paraId="4635D1D1"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9BF1073"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veterinariniai vaistai asmenims trečiosiose šalyse tiekiami tik tiems, kuriems yra suteiktas leidimas arba teisė gauti veterinarinius vaistus didmeniniam platinimui arba tiekti visuomenei?</w:t>
            </w:r>
          </w:p>
        </w:tc>
        <w:tc>
          <w:tcPr>
            <w:tcW w:w="2268" w:type="dxa"/>
            <w:tcBorders>
              <w:top w:val="single" w:sz="6" w:space="0" w:color="auto"/>
              <w:left w:val="single" w:sz="6" w:space="0" w:color="auto"/>
              <w:bottom w:val="single" w:sz="6" w:space="0" w:color="auto"/>
              <w:right w:val="single" w:sz="6" w:space="0" w:color="auto"/>
            </w:tcBorders>
          </w:tcPr>
          <w:p w14:paraId="51E6D73B" w14:textId="77777777" w:rsidR="000619FC" w:rsidRPr="000E63AE" w:rsidRDefault="000619FC" w:rsidP="005E7D66">
            <w:pPr>
              <w:widowControl w:val="0"/>
              <w:shd w:val="clear" w:color="auto" w:fill="FFFFFF"/>
              <w:spacing w:line="252" w:lineRule="auto"/>
              <w:rPr>
                <w:rFonts w:ascii="Times New Roman" w:hAnsi="Times New Roman"/>
                <w:sz w:val="22"/>
                <w:szCs w:val="22"/>
              </w:rPr>
            </w:pPr>
            <w:r w:rsidRPr="000E63AE">
              <w:rPr>
                <w:sz w:val="22"/>
                <w:szCs w:val="22"/>
              </w:rPr>
              <w:fldChar w:fldCharType="begin"/>
            </w:r>
            <w:r w:rsidRPr="000E63AE">
              <w:rPr>
                <w:sz w:val="22"/>
                <w:szCs w:val="22"/>
              </w:rPr>
              <w:instrText>HYPERLINK "https://eur-lex.europa.eu/legal-content/LT/TXT/?uri=CELEX:32021R1248"</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28 straipsnio 2 dalis</w:t>
            </w:r>
          </w:p>
        </w:tc>
        <w:tc>
          <w:tcPr>
            <w:tcW w:w="708" w:type="dxa"/>
          </w:tcPr>
          <w:p w14:paraId="1FDBC8E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4DB710E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31100C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E56CFD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276D8C6E" w14:textId="77777777" w:rsidTr="005E7D66">
        <w:trPr>
          <w:cantSplit/>
          <w:trHeight w:val="22"/>
        </w:trPr>
        <w:tc>
          <w:tcPr>
            <w:tcW w:w="14317" w:type="dxa"/>
            <w:gridSpan w:val="7"/>
          </w:tcPr>
          <w:p w14:paraId="2975CE0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b/>
                <w:bCs/>
                <w:kern w:val="2"/>
                <w:sz w:val="22"/>
                <w:szCs w:val="22"/>
              </w:rPr>
              <w:t>Reikalavimai veterinarinių vaistų transportavimui</w:t>
            </w:r>
          </w:p>
        </w:tc>
      </w:tr>
      <w:tr w:rsidR="000619FC" w:rsidRPr="000E63AE" w14:paraId="4820BFB9" w14:textId="77777777" w:rsidTr="005E7D66">
        <w:trPr>
          <w:cantSplit/>
          <w:trHeight w:val="22"/>
        </w:trPr>
        <w:tc>
          <w:tcPr>
            <w:tcW w:w="806" w:type="dxa"/>
          </w:tcPr>
          <w:p w14:paraId="30B1200B"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62715CC"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transporto priemonės, vežimui naudojama įranga yra saugios, tinkamos naudoti, tokios, kad nepakenktų veterinarinių vaistų kokybei ir pakuotėms?</w:t>
            </w:r>
          </w:p>
        </w:tc>
        <w:tc>
          <w:tcPr>
            <w:tcW w:w="2268" w:type="dxa"/>
            <w:tcBorders>
              <w:top w:val="single" w:sz="6" w:space="0" w:color="auto"/>
              <w:left w:val="single" w:sz="6" w:space="0" w:color="auto"/>
              <w:bottom w:val="single" w:sz="6" w:space="0" w:color="auto"/>
              <w:right w:val="single" w:sz="6" w:space="0" w:color="auto"/>
            </w:tcBorders>
          </w:tcPr>
          <w:p w14:paraId="747BF7BE" w14:textId="77777777" w:rsidR="000619FC" w:rsidRPr="000E63AE" w:rsidRDefault="000619FC" w:rsidP="005E7D66">
            <w:pPr>
              <w:widowControl w:val="0"/>
              <w:shd w:val="clear" w:color="auto" w:fill="FFFFFF"/>
              <w:spacing w:line="254" w:lineRule="auto"/>
              <w:rPr>
                <w:rFonts w:ascii="Times New Roman" w:hAnsi="Times New Roman"/>
                <w:sz w:val="22"/>
                <w:szCs w:val="22"/>
              </w:rPr>
            </w:pPr>
            <w:hyperlink r:id="rId38"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37 straipsnio 4, 8 dalys, 39 straipsnio 2, 3 dalys</w:t>
            </w:r>
          </w:p>
        </w:tc>
        <w:tc>
          <w:tcPr>
            <w:tcW w:w="708" w:type="dxa"/>
          </w:tcPr>
          <w:p w14:paraId="52DC1C8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61400FA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1A68AD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D28FA8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41A97379" w14:textId="77777777" w:rsidTr="005E7D66">
        <w:trPr>
          <w:cantSplit/>
          <w:trHeight w:val="22"/>
        </w:trPr>
        <w:tc>
          <w:tcPr>
            <w:tcW w:w="806" w:type="dxa"/>
          </w:tcPr>
          <w:p w14:paraId="2B680782"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0F4BDE6"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veterinarinių vaistų vežimui naudojamos talpyklos (konteineriai) neturi neigiamo poveikio veterinarinių vaistų kokybei, apsaugo nuo neigiamų išorės veiksnių ir yra tinkamai paženklintos?</w:t>
            </w:r>
          </w:p>
        </w:tc>
        <w:tc>
          <w:tcPr>
            <w:tcW w:w="2268" w:type="dxa"/>
            <w:tcBorders>
              <w:top w:val="single" w:sz="6" w:space="0" w:color="auto"/>
              <w:left w:val="single" w:sz="6" w:space="0" w:color="auto"/>
              <w:bottom w:val="single" w:sz="6" w:space="0" w:color="auto"/>
              <w:right w:val="single" w:sz="6" w:space="0" w:color="auto"/>
            </w:tcBorders>
          </w:tcPr>
          <w:p w14:paraId="5825F8D2"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39"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38 straipsnio 1, 2, 3 dalys, 39 straipsnio 2 dalis</w:t>
            </w:r>
          </w:p>
        </w:tc>
        <w:tc>
          <w:tcPr>
            <w:tcW w:w="708" w:type="dxa"/>
          </w:tcPr>
          <w:p w14:paraId="43C7691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417077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286735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4B02B36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34BDD2EA" w14:textId="77777777" w:rsidTr="005E7D66">
        <w:trPr>
          <w:cantSplit/>
          <w:trHeight w:val="22"/>
        </w:trPr>
        <w:tc>
          <w:tcPr>
            <w:tcW w:w="806" w:type="dxa"/>
          </w:tcPr>
          <w:p w14:paraId="1CBFC8DE"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0489B34F"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 xml:space="preserve">Ar šaldomieji įdėklai izoliuotose dėžėse naudojami tinkamai? </w:t>
            </w:r>
          </w:p>
        </w:tc>
        <w:tc>
          <w:tcPr>
            <w:tcW w:w="2268" w:type="dxa"/>
            <w:tcBorders>
              <w:top w:val="single" w:sz="6" w:space="0" w:color="auto"/>
              <w:left w:val="single" w:sz="6" w:space="0" w:color="auto"/>
              <w:bottom w:val="single" w:sz="6" w:space="0" w:color="auto"/>
              <w:right w:val="single" w:sz="6" w:space="0" w:color="auto"/>
            </w:tcBorders>
          </w:tcPr>
          <w:p w14:paraId="31B09C31" w14:textId="77777777" w:rsidR="000619FC" w:rsidRPr="000E63AE" w:rsidRDefault="000619FC" w:rsidP="005E7D66">
            <w:pPr>
              <w:widowControl w:val="0"/>
              <w:shd w:val="clear" w:color="auto" w:fill="FFFFFF"/>
              <w:spacing w:line="254" w:lineRule="auto"/>
              <w:rPr>
                <w:rFonts w:ascii="Times New Roman" w:hAnsi="Times New Roman"/>
                <w:sz w:val="22"/>
                <w:szCs w:val="22"/>
              </w:rPr>
            </w:pPr>
            <w:hyperlink r:id="rId40"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39 straipsnio 6, 8 dalys</w:t>
            </w:r>
          </w:p>
        </w:tc>
        <w:tc>
          <w:tcPr>
            <w:tcW w:w="708" w:type="dxa"/>
          </w:tcPr>
          <w:p w14:paraId="5F64CA0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8A6902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8F4474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7E5F9AA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530AE5AE" w14:textId="77777777" w:rsidTr="005E7D66">
        <w:trPr>
          <w:cantSplit/>
          <w:trHeight w:val="22"/>
        </w:trPr>
        <w:tc>
          <w:tcPr>
            <w:tcW w:w="806" w:type="dxa"/>
          </w:tcPr>
          <w:p w14:paraId="71511C6B"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FBC24AA"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vežimo metu užtikrinamos tinkamos veterinarinių vaistų laikymo sąlygos, o nustačius temperatūrinius nuokrypius ar juos sugadinus, imamasi veiksmų</w:t>
            </w:r>
            <w:r>
              <w:rPr>
                <w:rFonts w:ascii="Times New Roman" w:hAnsi="Times New Roman"/>
                <w:sz w:val="22"/>
                <w:szCs w:val="22"/>
              </w:rPr>
              <w:t>, yra tai patvirtinantys įrašai</w:t>
            </w:r>
            <w:r w:rsidRPr="000E63AE">
              <w:rPr>
                <w:rFonts w:ascii="Times New Roman" w:hAnsi="Times New Roman"/>
                <w:sz w:val="22"/>
                <w:szCs w:val="22"/>
              </w:rPr>
              <w:t>?</w:t>
            </w:r>
          </w:p>
        </w:tc>
        <w:tc>
          <w:tcPr>
            <w:tcW w:w="2268" w:type="dxa"/>
            <w:tcBorders>
              <w:top w:val="single" w:sz="6" w:space="0" w:color="auto"/>
              <w:left w:val="single" w:sz="6" w:space="0" w:color="auto"/>
              <w:bottom w:val="single" w:sz="6" w:space="0" w:color="auto"/>
              <w:right w:val="single" w:sz="6" w:space="0" w:color="auto"/>
            </w:tcBorders>
          </w:tcPr>
          <w:p w14:paraId="7FD767E5" w14:textId="77777777" w:rsidR="000619FC" w:rsidRPr="000E63AE" w:rsidRDefault="000619FC" w:rsidP="005E7D66">
            <w:pPr>
              <w:widowControl w:val="0"/>
              <w:shd w:val="clear" w:color="auto" w:fill="FFFFFF"/>
              <w:spacing w:line="254" w:lineRule="auto"/>
              <w:rPr>
                <w:rFonts w:ascii="Times New Roman" w:hAnsi="Times New Roman"/>
                <w:sz w:val="22"/>
                <w:szCs w:val="22"/>
              </w:rPr>
            </w:pPr>
            <w:hyperlink r:id="rId41"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37 straipsnio 1, 2, 3 dalys, 39 straipsnio 3 dalis</w:t>
            </w:r>
          </w:p>
        </w:tc>
        <w:tc>
          <w:tcPr>
            <w:tcW w:w="708" w:type="dxa"/>
          </w:tcPr>
          <w:p w14:paraId="05B9A9B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EB180B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AA3CA2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88EA2D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0CFFF387" w14:textId="77777777" w:rsidTr="005E7D66">
        <w:trPr>
          <w:cantSplit/>
          <w:trHeight w:val="22"/>
        </w:trPr>
        <w:tc>
          <w:tcPr>
            <w:tcW w:w="806" w:type="dxa"/>
          </w:tcPr>
          <w:p w14:paraId="641A258A"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A1F1D76"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įranga, skirta stebėti temperatūrai transporto priemonėse arba talpyklose, prižiūrima,</w:t>
            </w:r>
            <w:r w:rsidRPr="000E63AE">
              <w:rPr>
                <w:rFonts w:ascii="Times New Roman" w:hAnsi="Times New Roman"/>
                <w:sz w:val="22"/>
                <w:szCs w:val="22"/>
                <w:lang w:val="lt-LT"/>
              </w:rPr>
              <w:t xml:space="preserve"> metrologiškai patikrinta ir išdėstyta pagal temperatūros pasiskirstymo planą</w:t>
            </w:r>
            <w:r w:rsidRPr="000E63AE">
              <w:rPr>
                <w:rFonts w:ascii="Times New Roman" w:hAnsi="Times New Roman"/>
                <w:sz w:val="22"/>
                <w:szCs w:val="22"/>
              </w:rPr>
              <w:t xml:space="preserve">? </w:t>
            </w:r>
          </w:p>
        </w:tc>
        <w:tc>
          <w:tcPr>
            <w:tcW w:w="2268" w:type="dxa"/>
            <w:tcBorders>
              <w:top w:val="single" w:sz="6" w:space="0" w:color="auto"/>
              <w:left w:val="single" w:sz="6" w:space="0" w:color="auto"/>
              <w:bottom w:val="single" w:sz="6" w:space="0" w:color="auto"/>
              <w:right w:val="single" w:sz="6" w:space="0" w:color="auto"/>
            </w:tcBorders>
          </w:tcPr>
          <w:p w14:paraId="76BA1B25"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42"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37 straipsnio 7 dalis, 39 straipsnio 4 dalis</w:t>
            </w:r>
          </w:p>
        </w:tc>
        <w:tc>
          <w:tcPr>
            <w:tcW w:w="708" w:type="dxa"/>
          </w:tcPr>
          <w:p w14:paraId="5CB04E2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2B2333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96375A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7A6971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178A7D8D" w14:textId="77777777" w:rsidTr="005E7D66">
        <w:trPr>
          <w:cantSplit/>
          <w:trHeight w:val="22"/>
        </w:trPr>
        <w:tc>
          <w:tcPr>
            <w:tcW w:w="806" w:type="dxa"/>
          </w:tcPr>
          <w:p w14:paraId="522E3A2A"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27A38F8"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 xml:space="preserve">Ar transporto priemonių naudojimas ir techninė priežiūra, įskaitant valymą ir atsargumo priemones vykdoma pagal nustatytą (-as) </w:t>
            </w:r>
            <w:r>
              <w:rPr>
                <w:rFonts w:ascii="Times New Roman" w:hAnsi="Times New Roman"/>
                <w:sz w:val="22"/>
                <w:szCs w:val="22"/>
              </w:rPr>
              <w:t xml:space="preserve">rašytinę </w:t>
            </w:r>
            <w:r w:rsidRPr="000E63AE">
              <w:rPr>
                <w:rFonts w:ascii="Times New Roman" w:hAnsi="Times New Roman"/>
                <w:sz w:val="22"/>
                <w:szCs w:val="22"/>
              </w:rPr>
              <w:t>procedūrą (-as)?</w:t>
            </w:r>
          </w:p>
        </w:tc>
        <w:tc>
          <w:tcPr>
            <w:tcW w:w="2268" w:type="dxa"/>
            <w:tcBorders>
              <w:top w:val="single" w:sz="6" w:space="0" w:color="auto"/>
              <w:left w:val="single" w:sz="6" w:space="0" w:color="auto"/>
              <w:bottom w:val="single" w:sz="6" w:space="0" w:color="auto"/>
              <w:right w:val="single" w:sz="6" w:space="0" w:color="auto"/>
            </w:tcBorders>
          </w:tcPr>
          <w:p w14:paraId="35E86886"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4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37 straipsnio 5 dalis</w:t>
            </w:r>
          </w:p>
        </w:tc>
        <w:tc>
          <w:tcPr>
            <w:tcW w:w="708" w:type="dxa"/>
          </w:tcPr>
          <w:p w14:paraId="2FFE9BC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5AAAC2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F9B615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6F1DBC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3A2B103C" w14:textId="77777777" w:rsidTr="005E7D66">
        <w:trPr>
          <w:cantSplit/>
          <w:trHeight w:val="22"/>
        </w:trPr>
        <w:tc>
          <w:tcPr>
            <w:tcW w:w="806" w:type="dxa"/>
          </w:tcPr>
          <w:p w14:paraId="36FF4C89"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B27F417"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transporto priemonės ir naudojama įranga reguliariai ir tinkamai valomos, yra patvirtinantys įrašai?</w:t>
            </w:r>
          </w:p>
        </w:tc>
        <w:tc>
          <w:tcPr>
            <w:tcW w:w="2268" w:type="dxa"/>
            <w:tcBorders>
              <w:top w:val="single" w:sz="6" w:space="0" w:color="auto"/>
              <w:left w:val="single" w:sz="6" w:space="0" w:color="auto"/>
              <w:bottom w:val="single" w:sz="6" w:space="0" w:color="auto"/>
              <w:right w:val="single" w:sz="6" w:space="0" w:color="auto"/>
            </w:tcBorders>
          </w:tcPr>
          <w:p w14:paraId="46CC0BC5"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44"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15 dalis, 37 straipsnio 6 dalis</w:t>
            </w:r>
          </w:p>
        </w:tc>
        <w:tc>
          <w:tcPr>
            <w:tcW w:w="708" w:type="dxa"/>
          </w:tcPr>
          <w:p w14:paraId="1CEC505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0D225C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8FFB11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4396D8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1467A35E" w14:textId="77777777" w:rsidTr="005E7D66">
        <w:trPr>
          <w:cantSplit/>
          <w:trHeight w:val="313"/>
        </w:trPr>
        <w:tc>
          <w:tcPr>
            <w:tcW w:w="14317" w:type="dxa"/>
            <w:gridSpan w:val="7"/>
          </w:tcPr>
          <w:p w14:paraId="211A98E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r w:rsidRPr="000E63AE">
              <w:rPr>
                <w:rFonts w:ascii="Times New Roman" w:hAnsi="Times New Roman"/>
                <w:b/>
                <w:bCs/>
                <w:sz w:val="22"/>
                <w:szCs w:val="22"/>
              </w:rPr>
              <w:t>Reikalavimai skundams ir veterinarinių vaistų atšaukimui</w:t>
            </w:r>
          </w:p>
        </w:tc>
      </w:tr>
      <w:tr w:rsidR="000619FC" w:rsidRPr="000E63AE" w14:paraId="4CC79DC2" w14:textId="77777777" w:rsidTr="005E7D66">
        <w:trPr>
          <w:cantSplit/>
          <w:trHeight w:val="22"/>
        </w:trPr>
        <w:tc>
          <w:tcPr>
            <w:tcW w:w="806" w:type="dxa"/>
          </w:tcPr>
          <w:p w14:paraId="66F30664"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44921D7"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gaunami skundai yra diferencijuojami, ištiriami ir, jei reikia, imamasi tolesnių veiksmų, informuojama VMVT</w:t>
            </w:r>
            <w:r>
              <w:rPr>
                <w:rFonts w:ascii="Times New Roman" w:hAnsi="Times New Roman"/>
                <w:sz w:val="22"/>
                <w:szCs w:val="22"/>
              </w:rPr>
              <w:t xml:space="preserve">, </w:t>
            </w:r>
          </w:p>
        </w:tc>
        <w:tc>
          <w:tcPr>
            <w:tcW w:w="2268" w:type="dxa"/>
            <w:tcBorders>
              <w:top w:val="single" w:sz="6" w:space="0" w:color="auto"/>
              <w:left w:val="single" w:sz="6" w:space="0" w:color="auto"/>
              <w:bottom w:val="single" w:sz="6" w:space="0" w:color="auto"/>
              <w:right w:val="single" w:sz="6" w:space="0" w:color="auto"/>
            </w:tcBorders>
          </w:tcPr>
          <w:p w14:paraId="54A40414"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45"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29 straipsnio 1, 3 dalys </w:t>
            </w:r>
          </w:p>
        </w:tc>
        <w:tc>
          <w:tcPr>
            <w:tcW w:w="708" w:type="dxa"/>
          </w:tcPr>
          <w:p w14:paraId="333D5E5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458F8B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44B28E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26DE3C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24F7E355" w14:textId="77777777" w:rsidTr="005E7D66">
        <w:trPr>
          <w:cantSplit/>
          <w:trHeight w:val="22"/>
        </w:trPr>
        <w:tc>
          <w:tcPr>
            <w:tcW w:w="806" w:type="dxa"/>
          </w:tcPr>
          <w:p w14:paraId="20FC073A" w14:textId="77777777" w:rsidR="000619FC" w:rsidRPr="000E63AE" w:rsidRDefault="000619FC" w:rsidP="005E7D66">
            <w:pPr>
              <w:pStyle w:val="ListParagraph"/>
              <w:widowControl w:val="0"/>
              <w:shd w:val="clear" w:color="auto" w:fill="FFFFFF"/>
              <w:spacing w:line="252" w:lineRule="auto"/>
              <w:ind w:left="360"/>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FAE0E30" w14:textId="77777777" w:rsidR="000619FC" w:rsidRPr="000E63AE" w:rsidRDefault="000619FC" w:rsidP="005E7D66">
            <w:pPr>
              <w:widowControl w:val="0"/>
              <w:autoSpaceDE w:val="0"/>
              <w:autoSpaceDN w:val="0"/>
              <w:rPr>
                <w:rFonts w:ascii="Times New Roman" w:hAnsi="Times New Roman"/>
                <w:sz w:val="22"/>
                <w:szCs w:val="22"/>
              </w:rPr>
            </w:pPr>
            <w:r>
              <w:rPr>
                <w:rFonts w:ascii="Times New Roman" w:hAnsi="Times New Roman"/>
                <w:sz w:val="22"/>
                <w:szCs w:val="22"/>
              </w:rPr>
              <w:t>yra patvirtinantys įrašai</w:t>
            </w:r>
            <w:r w:rsidRPr="000E63AE">
              <w:rPr>
                <w:rFonts w:ascii="Times New Roman" w:hAnsi="Times New Roman"/>
                <w:sz w:val="22"/>
                <w:szCs w:val="22"/>
              </w:rPr>
              <w:t>?</w:t>
            </w:r>
          </w:p>
        </w:tc>
        <w:tc>
          <w:tcPr>
            <w:tcW w:w="2268" w:type="dxa"/>
            <w:tcBorders>
              <w:top w:val="single" w:sz="6" w:space="0" w:color="auto"/>
              <w:left w:val="single" w:sz="6" w:space="0" w:color="auto"/>
              <w:bottom w:val="single" w:sz="6" w:space="0" w:color="auto"/>
              <w:right w:val="single" w:sz="6" w:space="0" w:color="auto"/>
            </w:tcBorders>
          </w:tcPr>
          <w:p w14:paraId="53634AA3" w14:textId="77777777" w:rsidR="000619FC" w:rsidRPr="000E63AE" w:rsidRDefault="000619FC" w:rsidP="005E7D66">
            <w:pPr>
              <w:widowControl w:val="0"/>
              <w:shd w:val="clear" w:color="auto" w:fill="FFFFFF"/>
              <w:spacing w:line="252" w:lineRule="auto"/>
              <w:rPr>
                <w:sz w:val="22"/>
                <w:szCs w:val="22"/>
              </w:rPr>
            </w:pPr>
          </w:p>
        </w:tc>
        <w:tc>
          <w:tcPr>
            <w:tcW w:w="708" w:type="dxa"/>
          </w:tcPr>
          <w:p w14:paraId="23332B2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D0B4C2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574B3C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922BEA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630E757E" w14:textId="77777777" w:rsidTr="005E7D66">
        <w:trPr>
          <w:cantSplit/>
          <w:trHeight w:val="22"/>
        </w:trPr>
        <w:tc>
          <w:tcPr>
            <w:tcW w:w="806" w:type="dxa"/>
          </w:tcPr>
          <w:p w14:paraId="54D8FA3C"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304BF24"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gavus skundą dėl veterinarinio vaisto kokybės yra informuojamas gamintojas ar registruotojas?</w:t>
            </w:r>
          </w:p>
        </w:tc>
        <w:tc>
          <w:tcPr>
            <w:tcW w:w="2268" w:type="dxa"/>
            <w:tcBorders>
              <w:top w:val="single" w:sz="6" w:space="0" w:color="auto"/>
              <w:left w:val="single" w:sz="6" w:space="0" w:color="auto"/>
              <w:bottom w:val="single" w:sz="6" w:space="0" w:color="auto"/>
              <w:right w:val="single" w:sz="6" w:space="0" w:color="auto"/>
            </w:tcBorders>
          </w:tcPr>
          <w:p w14:paraId="08259EC6"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46"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29 straipsnio 1 dalis</w:t>
            </w:r>
          </w:p>
        </w:tc>
        <w:tc>
          <w:tcPr>
            <w:tcW w:w="708" w:type="dxa"/>
          </w:tcPr>
          <w:p w14:paraId="2648CB7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1B2CDF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5394D4A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FAFB70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6DE9880E" w14:textId="77777777" w:rsidTr="005E7D66">
        <w:trPr>
          <w:cantSplit/>
          <w:trHeight w:val="22"/>
        </w:trPr>
        <w:tc>
          <w:tcPr>
            <w:tcW w:w="806" w:type="dxa"/>
          </w:tcPr>
          <w:p w14:paraId="3CBE41B5"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69EB9BE9"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skundų nagrinėjimui yra paskirtas asmuo?</w:t>
            </w:r>
          </w:p>
        </w:tc>
        <w:tc>
          <w:tcPr>
            <w:tcW w:w="2268" w:type="dxa"/>
            <w:tcBorders>
              <w:top w:val="single" w:sz="6" w:space="0" w:color="auto"/>
              <w:left w:val="single" w:sz="6" w:space="0" w:color="auto"/>
              <w:bottom w:val="single" w:sz="6" w:space="0" w:color="auto"/>
              <w:right w:val="single" w:sz="6" w:space="0" w:color="auto"/>
            </w:tcBorders>
          </w:tcPr>
          <w:p w14:paraId="0EC92DB6"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47"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29 straipsnio 2 dalis</w:t>
            </w:r>
          </w:p>
        </w:tc>
        <w:tc>
          <w:tcPr>
            <w:tcW w:w="708" w:type="dxa"/>
          </w:tcPr>
          <w:p w14:paraId="56EB607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EE02AF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8DD23F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76BA8E1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18336784" w14:textId="77777777" w:rsidTr="005E7D66">
        <w:trPr>
          <w:cantSplit/>
          <w:trHeight w:val="22"/>
        </w:trPr>
        <w:tc>
          <w:tcPr>
            <w:tcW w:w="806" w:type="dxa"/>
          </w:tcPr>
          <w:p w14:paraId="3315656B"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6E075BD"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grąžinti veterinariniai vaistai priskiriami prie tinkamų parduoti tik kai jie atitinka nustatytas sąlygas</w:t>
            </w:r>
            <w:r>
              <w:rPr>
                <w:rFonts w:ascii="Times New Roman" w:hAnsi="Times New Roman"/>
                <w:sz w:val="22"/>
                <w:szCs w:val="22"/>
              </w:rPr>
              <w:t>, yra vaisto vertininmą patvirtinantys įrašai</w:t>
            </w:r>
            <w:r w:rsidRPr="000E63AE">
              <w:rPr>
                <w:rFonts w:ascii="Times New Roman" w:hAnsi="Times New Roman"/>
                <w:sz w:val="22"/>
                <w:szCs w:val="22"/>
              </w:rPr>
              <w:t>?</w:t>
            </w:r>
          </w:p>
        </w:tc>
        <w:tc>
          <w:tcPr>
            <w:tcW w:w="2268" w:type="dxa"/>
            <w:tcBorders>
              <w:top w:val="single" w:sz="6" w:space="0" w:color="auto"/>
              <w:left w:val="single" w:sz="6" w:space="0" w:color="auto"/>
              <w:bottom w:val="single" w:sz="6" w:space="0" w:color="auto"/>
              <w:right w:val="single" w:sz="6" w:space="0" w:color="auto"/>
            </w:tcBorders>
          </w:tcPr>
          <w:p w14:paraId="7C11B284" w14:textId="77777777" w:rsidR="000619FC" w:rsidRPr="000E63AE" w:rsidRDefault="000619FC" w:rsidP="005E7D66">
            <w:pPr>
              <w:widowControl w:val="0"/>
              <w:shd w:val="clear" w:color="auto" w:fill="FFFFFF"/>
              <w:spacing w:line="252" w:lineRule="auto"/>
              <w:rPr>
                <w:rFonts w:ascii="Times New Roman" w:hAnsi="Times New Roman"/>
                <w:sz w:val="22"/>
                <w:szCs w:val="22"/>
              </w:rPr>
            </w:pPr>
            <w:r w:rsidRPr="000E63AE">
              <w:rPr>
                <w:sz w:val="22"/>
                <w:szCs w:val="22"/>
              </w:rPr>
              <w:fldChar w:fldCharType="begin"/>
            </w:r>
            <w:r w:rsidRPr="000E63AE">
              <w:rPr>
                <w:sz w:val="22"/>
                <w:szCs w:val="22"/>
              </w:rPr>
              <w:instrText>HYPERLINK "https://eur-lex.europa.eu/legal-content/LT/TXT/?uri=CELEX:32021R1248"</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 xml:space="preserve">30 straipsnio 2, 3, 5 dalys </w:t>
            </w:r>
          </w:p>
        </w:tc>
        <w:tc>
          <w:tcPr>
            <w:tcW w:w="708" w:type="dxa"/>
          </w:tcPr>
          <w:p w14:paraId="4DFA708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BBAFD2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F8D7C8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1F03BD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315AF146" w14:textId="77777777" w:rsidTr="005E7D66">
        <w:trPr>
          <w:cantSplit/>
          <w:trHeight w:val="22"/>
        </w:trPr>
        <w:tc>
          <w:tcPr>
            <w:tcW w:w="806" w:type="dxa"/>
          </w:tcPr>
          <w:p w14:paraId="0716FB56"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7B4D78E"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nustačius / įtarus veterinarinių vaistų klastojimo atvejus, sustabdomas jų tiekimas, jie laikomi tam skirtoje vietoje, tinkamai paženklinant, ir pranešama VMVT? Ar yra patvirtinantys įrašai?</w:t>
            </w:r>
          </w:p>
        </w:tc>
        <w:tc>
          <w:tcPr>
            <w:tcW w:w="2268" w:type="dxa"/>
            <w:tcBorders>
              <w:top w:val="single" w:sz="6" w:space="0" w:color="auto"/>
              <w:left w:val="single" w:sz="6" w:space="0" w:color="auto"/>
              <w:bottom w:val="single" w:sz="6" w:space="0" w:color="auto"/>
              <w:right w:val="single" w:sz="6" w:space="0" w:color="auto"/>
            </w:tcBorders>
          </w:tcPr>
          <w:p w14:paraId="0FBE16BD" w14:textId="77777777" w:rsidR="000619FC" w:rsidRPr="000E63AE" w:rsidRDefault="000619FC" w:rsidP="005E7D66">
            <w:pPr>
              <w:widowControl w:val="0"/>
              <w:autoSpaceDE w:val="0"/>
              <w:autoSpaceDN w:val="0"/>
              <w:rPr>
                <w:rFonts w:ascii="Times New Roman" w:hAnsi="Times New Roman"/>
                <w:sz w:val="22"/>
                <w:szCs w:val="22"/>
              </w:rPr>
            </w:pPr>
            <w:hyperlink r:id="rId48" w:anchor="tocId13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1</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101 straipsnio 6 dalis</w:t>
            </w:r>
          </w:p>
          <w:p w14:paraId="0A7B1453"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49"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20 straipsnio 1 dalis, 31 straipsnio 1, 2 dalys</w:t>
            </w:r>
          </w:p>
        </w:tc>
        <w:tc>
          <w:tcPr>
            <w:tcW w:w="708" w:type="dxa"/>
          </w:tcPr>
          <w:p w14:paraId="2EC7687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2FEFBB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B0C541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3027BF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5310CC87" w14:textId="77777777" w:rsidTr="005E7D66">
        <w:trPr>
          <w:cantSplit/>
          <w:trHeight w:val="22"/>
        </w:trPr>
        <w:tc>
          <w:tcPr>
            <w:tcW w:w="806" w:type="dxa"/>
          </w:tcPr>
          <w:p w14:paraId="08E6E0E7"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C4EA28F" w14:textId="77777777" w:rsidR="000619FC" w:rsidRPr="000E63AE" w:rsidRDefault="000619FC" w:rsidP="005E7D66">
            <w:pPr>
              <w:widowControl w:val="0"/>
              <w:autoSpaceDE w:val="0"/>
              <w:autoSpaceDN w:val="0"/>
              <w:ind w:right="96"/>
              <w:rPr>
                <w:rFonts w:ascii="Times New Roman" w:hAnsi="Times New Roman"/>
                <w:sz w:val="22"/>
                <w:szCs w:val="22"/>
              </w:rPr>
            </w:pPr>
            <w:r w:rsidRPr="000E63AE">
              <w:rPr>
                <w:rFonts w:ascii="Times New Roman" w:hAnsi="Times New Roman"/>
                <w:sz w:val="22"/>
                <w:szCs w:val="22"/>
              </w:rPr>
              <w:t>Ar atšaukimas vykdomas nedelsiant, informuojant susijusius veterinarinių vaistų gavėjus ir VMVT?</w:t>
            </w:r>
          </w:p>
        </w:tc>
        <w:tc>
          <w:tcPr>
            <w:tcW w:w="2268" w:type="dxa"/>
            <w:tcBorders>
              <w:top w:val="single" w:sz="6" w:space="0" w:color="auto"/>
              <w:left w:val="single" w:sz="6" w:space="0" w:color="auto"/>
              <w:bottom w:val="single" w:sz="6" w:space="0" w:color="auto"/>
              <w:right w:val="single" w:sz="6" w:space="0" w:color="auto"/>
            </w:tcBorders>
          </w:tcPr>
          <w:p w14:paraId="0FBF1AF9"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50"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32 straipsnio 2, 3, 5 dalys</w:t>
            </w:r>
          </w:p>
        </w:tc>
        <w:tc>
          <w:tcPr>
            <w:tcW w:w="708" w:type="dxa"/>
          </w:tcPr>
          <w:p w14:paraId="317A7FD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4386926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CAC321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50A9C0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2C19CF73" w14:textId="77777777" w:rsidTr="005E7D66">
        <w:trPr>
          <w:cantSplit/>
          <w:trHeight w:val="22"/>
        </w:trPr>
        <w:tc>
          <w:tcPr>
            <w:tcW w:w="806" w:type="dxa"/>
          </w:tcPr>
          <w:p w14:paraId="468326EB"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078D0FA"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Ar įrašai apie atšaukimo veiksmus, išplatinimą yra išsamūs ir registruojami tuo metu, kai jie yra atliekami?</w:t>
            </w:r>
          </w:p>
          <w:p w14:paraId="25F5C4DD" w14:textId="77777777" w:rsidR="000619FC" w:rsidRPr="000E63AE" w:rsidRDefault="000619FC" w:rsidP="005E7D66">
            <w:pPr>
              <w:widowControl w:val="0"/>
              <w:autoSpaceDE w:val="0"/>
              <w:autoSpaceDN w:val="0"/>
              <w:ind w:right="96"/>
              <w:rPr>
                <w:rFonts w:ascii="Times New Roman" w:hAnsi="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14:paraId="608E150B" w14:textId="77777777" w:rsidR="000619FC" w:rsidRPr="000E63AE" w:rsidRDefault="000619FC" w:rsidP="005E7D66">
            <w:pPr>
              <w:widowControl w:val="0"/>
              <w:shd w:val="clear" w:color="auto" w:fill="FFFFFF"/>
              <w:spacing w:line="252" w:lineRule="auto"/>
              <w:rPr>
                <w:rFonts w:ascii="Times New Roman" w:hAnsi="Times New Roman"/>
                <w:sz w:val="22"/>
                <w:szCs w:val="22"/>
              </w:rPr>
            </w:pPr>
            <w:hyperlink r:id="rId51"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32 straipsnio 7, 8, 9 dalys</w:t>
            </w:r>
          </w:p>
        </w:tc>
        <w:tc>
          <w:tcPr>
            <w:tcW w:w="708" w:type="dxa"/>
          </w:tcPr>
          <w:p w14:paraId="45CA412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B316BA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1FC99C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42A4172C" w14:textId="77777777" w:rsidR="000619FC" w:rsidRPr="000E63AE" w:rsidRDefault="000619FC" w:rsidP="005E7D66">
            <w:pPr>
              <w:widowControl w:val="0"/>
              <w:shd w:val="clear" w:color="auto" w:fill="FFFFFF"/>
              <w:spacing w:line="252" w:lineRule="auto"/>
              <w:rPr>
                <w:rFonts w:ascii="Times New Roman" w:hAnsi="Times New Roman"/>
                <w:color w:val="336699"/>
                <w:kern w:val="2"/>
                <w:sz w:val="22"/>
                <w:szCs w:val="22"/>
              </w:rPr>
            </w:pPr>
            <w:r w:rsidRPr="000E63AE">
              <w:rPr>
                <w:rFonts w:ascii="Times New Roman" w:hAnsi="Times New Roman"/>
                <w:color w:val="336699"/>
                <w:sz w:val="22"/>
                <w:szCs w:val="22"/>
              </w:rPr>
              <w:t>[</w:t>
            </w:r>
            <w:r w:rsidRPr="000E63AE">
              <w:rPr>
                <w:rFonts w:ascii="Times New Roman" w:hAnsi="Times New Roman"/>
                <w:color w:val="336699"/>
                <w:sz w:val="22"/>
                <w:szCs w:val="22"/>
                <w:shd w:val="clear" w:color="auto" w:fill="FFFFFF"/>
              </w:rPr>
              <w:t xml:space="preserve">Įrašuose apie platinimą turi pateikiama informacija apie platintojus ir klientus, kuriems veterinariniai vaistai tiekiami tiesiogiai (su adresais, telefono numeriais, elektroninio ryšio priemonėmis, partijos numeriais, ir </w:t>
            </w:r>
          </w:p>
        </w:tc>
      </w:tr>
      <w:tr w:rsidR="000619FC" w:rsidRPr="000E63AE" w14:paraId="0625080D" w14:textId="77777777" w:rsidTr="005E7D66">
        <w:trPr>
          <w:cantSplit/>
          <w:trHeight w:val="22"/>
        </w:trPr>
        <w:tc>
          <w:tcPr>
            <w:tcW w:w="806" w:type="dxa"/>
          </w:tcPr>
          <w:p w14:paraId="753827CB" w14:textId="77777777" w:rsidR="000619FC" w:rsidRPr="000E63AE" w:rsidRDefault="000619FC" w:rsidP="005E7D66">
            <w:pPr>
              <w:pStyle w:val="ListParagraph"/>
              <w:widowControl w:val="0"/>
              <w:shd w:val="clear" w:color="auto" w:fill="FFFFFF"/>
              <w:spacing w:line="252" w:lineRule="auto"/>
              <w:ind w:left="360"/>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065B9FB8" w14:textId="77777777" w:rsidR="000619FC" w:rsidRPr="000E63AE" w:rsidRDefault="000619FC" w:rsidP="005E7D66">
            <w:pPr>
              <w:widowControl w:val="0"/>
              <w:autoSpaceDE w:val="0"/>
              <w:autoSpaceDN w:val="0"/>
              <w:rPr>
                <w:rFonts w:ascii="Times New Roman" w:hAnsi="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14:paraId="040B0AD2" w14:textId="77777777" w:rsidR="000619FC" w:rsidRPr="000E63AE" w:rsidRDefault="000619FC" w:rsidP="005E7D66">
            <w:pPr>
              <w:widowControl w:val="0"/>
              <w:shd w:val="clear" w:color="auto" w:fill="FFFFFF"/>
              <w:spacing w:line="252" w:lineRule="auto"/>
              <w:rPr>
                <w:sz w:val="22"/>
                <w:szCs w:val="22"/>
              </w:rPr>
            </w:pPr>
          </w:p>
        </w:tc>
        <w:tc>
          <w:tcPr>
            <w:tcW w:w="708" w:type="dxa"/>
          </w:tcPr>
          <w:p w14:paraId="36AADDE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40EAE1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5238BE4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5E7BC05" w14:textId="77777777" w:rsidR="000619FC" w:rsidRPr="000E63AE" w:rsidRDefault="000619FC" w:rsidP="005E7D66">
            <w:pPr>
              <w:widowControl w:val="0"/>
              <w:shd w:val="clear" w:color="auto" w:fill="FFFFFF"/>
              <w:spacing w:line="252" w:lineRule="auto"/>
              <w:rPr>
                <w:rFonts w:ascii="Times New Roman" w:hAnsi="Times New Roman"/>
                <w:color w:val="336699"/>
                <w:sz w:val="22"/>
                <w:szCs w:val="22"/>
              </w:rPr>
            </w:pPr>
            <w:r w:rsidRPr="000E63AE">
              <w:rPr>
                <w:rFonts w:ascii="Times New Roman" w:hAnsi="Times New Roman"/>
                <w:color w:val="336699"/>
                <w:sz w:val="22"/>
                <w:szCs w:val="22"/>
                <w:shd w:val="clear" w:color="auto" w:fill="FFFFFF"/>
              </w:rPr>
              <w:t>pristatytu kiekiu), įskaitant įrašus apie eksportuojamų veterinarinių vaistų ir veterinarinių vaistų pavyzdžių platinimą.</w:t>
            </w:r>
            <w:r w:rsidRPr="000E63AE">
              <w:rPr>
                <w:rFonts w:ascii="Times New Roman" w:hAnsi="Times New Roman"/>
                <w:color w:val="336699"/>
                <w:sz w:val="22"/>
                <w:szCs w:val="22"/>
              </w:rPr>
              <w:t>]</w:t>
            </w:r>
          </w:p>
        </w:tc>
      </w:tr>
      <w:tr w:rsidR="000619FC" w:rsidRPr="000E63AE" w14:paraId="3EF1C198" w14:textId="77777777" w:rsidTr="005E7D66">
        <w:trPr>
          <w:cantSplit/>
          <w:trHeight w:val="22"/>
        </w:trPr>
        <w:tc>
          <w:tcPr>
            <w:tcW w:w="14317" w:type="dxa"/>
            <w:gridSpan w:val="7"/>
          </w:tcPr>
          <w:p w14:paraId="55B29457" w14:textId="77777777" w:rsidR="000619FC" w:rsidRPr="000E63AE" w:rsidRDefault="000619FC" w:rsidP="005E7D66">
            <w:pPr>
              <w:widowControl w:val="0"/>
              <w:shd w:val="clear" w:color="auto" w:fill="FFFFFF"/>
              <w:spacing w:line="252" w:lineRule="auto"/>
              <w:rPr>
                <w:rFonts w:ascii="Times New Roman" w:hAnsi="Times New Roman"/>
                <w:b/>
                <w:bCs/>
                <w:color w:val="000000"/>
                <w:sz w:val="22"/>
                <w:szCs w:val="22"/>
                <w:shd w:val="clear" w:color="auto" w:fill="FFFFFF"/>
              </w:rPr>
            </w:pPr>
            <w:r w:rsidRPr="000E63AE">
              <w:rPr>
                <w:rFonts w:ascii="Times New Roman" w:hAnsi="Times New Roman"/>
                <w:b/>
                <w:bCs/>
                <w:color w:val="000000"/>
                <w:sz w:val="22"/>
                <w:szCs w:val="22"/>
                <w:shd w:val="clear" w:color="auto" w:fill="FFFFFF"/>
              </w:rPr>
              <w:t>Reikalavimai kokybės sistemai</w:t>
            </w:r>
            <w:r>
              <w:rPr>
                <w:rFonts w:ascii="Times New Roman" w:hAnsi="Times New Roman"/>
                <w:b/>
                <w:bCs/>
                <w:color w:val="000000"/>
                <w:sz w:val="22"/>
                <w:szCs w:val="22"/>
                <w:shd w:val="clear" w:color="auto" w:fill="FFFFFF"/>
              </w:rPr>
              <w:t>, procedūroms</w:t>
            </w:r>
          </w:p>
        </w:tc>
      </w:tr>
      <w:tr w:rsidR="000619FC" w:rsidRPr="000E63AE" w14:paraId="24948A90" w14:textId="77777777" w:rsidTr="005E7D66">
        <w:trPr>
          <w:cantSplit/>
          <w:trHeight w:val="22"/>
        </w:trPr>
        <w:tc>
          <w:tcPr>
            <w:tcW w:w="806" w:type="dxa"/>
          </w:tcPr>
          <w:p w14:paraId="5B9CC4F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83C8B3A" w14:textId="77777777" w:rsidR="000619FC" w:rsidRPr="000E63AE" w:rsidRDefault="000619FC" w:rsidP="005E7D66">
            <w:pPr>
              <w:widowControl w:val="0"/>
              <w:autoSpaceDE w:val="0"/>
              <w:autoSpaceDN w:val="0"/>
              <w:ind w:right="96"/>
              <w:rPr>
                <w:rFonts w:ascii="Times New Roman" w:hAnsi="Times New Roman"/>
                <w:kern w:val="2"/>
                <w:sz w:val="22"/>
                <w:szCs w:val="22"/>
              </w:rPr>
            </w:pPr>
            <w:r w:rsidRPr="000E63AE">
              <w:rPr>
                <w:rFonts w:ascii="Times New Roman" w:hAnsi="Times New Roman"/>
                <w:bCs/>
                <w:sz w:val="22"/>
                <w:szCs w:val="22"/>
              </w:rPr>
              <w:t xml:space="preserve">Ar kokybės sistemoje </w:t>
            </w:r>
            <w:r w:rsidRPr="000E63AE">
              <w:rPr>
                <w:rFonts w:ascii="Times New Roman" w:hAnsi="Times New Roman"/>
                <w:sz w:val="22"/>
                <w:szCs w:val="22"/>
              </w:rPr>
              <w:t>nustatyta</w:t>
            </w:r>
            <w:r w:rsidRPr="000E63AE">
              <w:rPr>
                <w:rFonts w:ascii="Times New Roman" w:hAnsi="Times New Roman"/>
                <w:bCs/>
                <w:sz w:val="22"/>
                <w:szCs w:val="22"/>
              </w:rPr>
              <w:t xml:space="preserve"> </w:t>
            </w:r>
            <w:r w:rsidRPr="000E63AE">
              <w:rPr>
                <w:rFonts w:ascii="Times New Roman" w:hAnsi="Times New Roman"/>
                <w:sz w:val="22"/>
                <w:szCs w:val="22"/>
              </w:rPr>
              <w:t xml:space="preserve">organizacinė struktūra, </w:t>
            </w:r>
            <w:r w:rsidRPr="000E63AE">
              <w:rPr>
                <w:rFonts w:ascii="Times New Roman" w:hAnsi="Times New Roman"/>
                <w:bCs/>
                <w:sz w:val="22"/>
                <w:szCs w:val="22"/>
              </w:rPr>
              <w:t xml:space="preserve">pareigos, procesai visuose esminiuose veiklos etapuose ir </w:t>
            </w:r>
            <w:r w:rsidRPr="000E63AE">
              <w:rPr>
                <w:rFonts w:ascii="Times New Roman" w:hAnsi="Times New Roman"/>
                <w:sz w:val="22"/>
                <w:szCs w:val="22"/>
                <w:shd w:val="clear" w:color="auto" w:fill="FFFFFF"/>
              </w:rPr>
              <w:t xml:space="preserve">atsižvelgiant į veiklos mastą, sudėtingumą, </w:t>
            </w:r>
            <w:r w:rsidRPr="000E63AE">
              <w:rPr>
                <w:rFonts w:ascii="Times New Roman" w:hAnsi="Times New Roman"/>
                <w:bCs/>
                <w:sz w:val="22"/>
                <w:szCs w:val="22"/>
                <w:lang w:val="lt-LT"/>
              </w:rPr>
              <w:t>visa su kokybės sistema susijusi veikla aiškiai dokumentuota</w:t>
            </w:r>
            <w:r w:rsidRPr="000E63AE">
              <w:rPr>
                <w:rFonts w:ascii="Times New Roman" w:hAnsi="Times New Roman"/>
                <w:bCs/>
                <w:sz w:val="22"/>
                <w:szCs w:val="22"/>
              </w:rPr>
              <w:t>?</w:t>
            </w:r>
          </w:p>
        </w:tc>
        <w:tc>
          <w:tcPr>
            <w:tcW w:w="2268" w:type="dxa"/>
            <w:tcBorders>
              <w:top w:val="single" w:sz="6" w:space="0" w:color="auto"/>
              <w:left w:val="single" w:sz="6" w:space="0" w:color="auto"/>
              <w:bottom w:val="single" w:sz="6" w:space="0" w:color="auto"/>
              <w:right w:val="single" w:sz="6" w:space="0" w:color="auto"/>
            </w:tcBorders>
          </w:tcPr>
          <w:p w14:paraId="35B5E798"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52"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3 straipsnio 1, 2 dalys, 4 straipsnio 1, 2, 3, 5, 6 dalys, </w:t>
            </w:r>
            <w:r w:rsidRPr="000E63AE">
              <w:rPr>
                <w:rFonts w:ascii="Times New Roman" w:hAnsi="Times New Roman"/>
                <w:sz w:val="22"/>
                <w:szCs w:val="22"/>
                <w:lang w:val="lt-LT"/>
              </w:rPr>
              <w:t xml:space="preserve">5 straipsnis, </w:t>
            </w:r>
            <w:r w:rsidRPr="000E63AE">
              <w:rPr>
                <w:rFonts w:ascii="Times New Roman" w:hAnsi="Times New Roman"/>
                <w:sz w:val="22"/>
                <w:szCs w:val="22"/>
              </w:rPr>
              <w:t>9 straipsnio 2 dalis</w:t>
            </w:r>
          </w:p>
        </w:tc>
        <w:tc>
          <w:tcPr>
            <w:tcW w:w="708" w:type="dxa"/>
          </w:tcPr>
          <w:p w14:paraId="1E827C8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EF0E7E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4AFCF84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5CDD5EB"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6D466A7E" w14:textId="77777777" w:rsidTr="005E7D66">
        <w:trPr>
          <w:cantSplit/>
          <w:trHeight w:val="22"/>
        </w:trPr>
        <w:tc>
          <w:tcPr>
            <w:tcW w:w="806" w:type="dxa"/>
          </w:tcPr>
          <w:p w14:paraId="71948941"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6A6285BC" w14:textId="77777777" w:rsidR="000619FC" w:rsidRPr="000E63AE" w:rsidRDefault="000619FC" w:rsidP="005E7D66">
            <w:pPr>
              <w:widowControl w:val="0"/>
              <w:autoSpaceDE w:val="0"/>
              <w:autoSpaceDN w:val="0"/>
              <w:ind w:right="96"/>
              <w:rPr>
                <w:rFonts w:ascii="Times New Roman" w:hAnsi="Times New Roman"/>
                <w:bCs/>
                <w:sz w:val="22"/>
                <w:szCs w:val="22"/>
              </w:rPr>
            </w:pPr>
            <w:r w:rsidRPr="000E63AE">
              <w:rPr>
                <w:rFonts w:ascii="Times New Roman" w:hAnsi="Times New Roman"/>
                <w:bCs/>
                <w:sz w:val="22"/>
                <w:szCs w:val="22"/>
              </w:rPr>
              <w:t xml:space="preserve">Ar kokybės sistemoje </w:t>
            </w:r>
            <w:r w:rsidRPr="000E63AE">
              <w:rPr>
                <w:rFonts w:ascii="Times New Roman" w:hAnsi="Times New Roman"/>
                <w:sz w:val="22"/>
                <w:szCs w:val="22"/>
              </w:rPr>
              <w:t>nustatytos</w:t>
            </w:r>
            <w:r w:rsidRPr="000E63AE">
              <w:rPr>
                <w:rFonts w:ascii="Times New Roman" w:hAnsi="Times New Roman"/>
                <w:bCs/>
                <w:sz w:val="22"/>
                <w:szCs w:val="22"/>
              </w:rPr>
              <w:t xml:space="preserve"> kokybei kylančios rizikos ir užtikrinamas jų valdymas?</w:t>
            </w:r>
          </w:p>
        </w:tc>
        <w:tc>
          <w:tcPr>
            <w:tcW w:w="2268" w:type="dxa"/>
            <w:tcBorders>
              <w:top w:val="single" w:sz="6" w:space="0" w:color="auto"/>
              <w:left w:val="single" w:sz="6" w:space="0" w:color="auto"/>
              <w:bottom w:val="single" w:sz="6" w:space="0" w:color="auto"/>
              <w:right w:val="single" w:sz="6" w:space="0" w:color="auto"/>
            </w:tcBorders>
          </w:tcPr>
          <w:p w14:paraId="60B178B4" w14:textId="77777777" w:rsidR="000619FC" w:rsidRPr="000E63AE" w:rsidRDefault="000619FC" w:rsidP="005E7D66">
            <w:pPr>
              <w:widowControl w:val="0"/>
              <w:tabs>
                <w:tab w:val="left" w:pos="1401"/>
                <w:tab w:val="left" w:pos="3044"/>
              </w:tabs>
              <w:autoSpaceDE w:val="0"/>
              <w:autoSpaceDN w:val="0"/>
              <w:ind w:right="98"/>
              <w:rPr>
                <w:sz w:val="22"/>
                <w:szCs w:val="22"/>
              </w:rPr>
            </w:pPr>
            <w:hyperlink r:id="rId5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4 straipsnio 1 dalis, </w:t>
            </w:r>
            <w:r w:rsidRPr="000E63AE">
              <w:rPr>
                <w:rFonts w:ascii="Times New Roman" w:hAnsi="Times New Roman"/>
                <w:sz w:val="22"/>
                <w:szCs w:val="22"/>
                <w:lang w:val="lt-LT"/>
              </w:rPr>
              <w:t>7 straipsnio 1, 2, 3 dalys</w:t>
            </w:r>
          </w:p>
        </w:tc>
        <w:tc>
          <w:tcPr>
            <w:tcW w:w="708" w:type="dxa"/>
          </w:tcPr>
          <w:p w14:paraId="1370717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BBD1D5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11CA22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42846C95"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70531BCC" w14:textId="77777777" w:rsidTr="005E7D66">
        <w:trPr>
          <w:cantSplit/>
          <w:trHeight w:val="22"/>
        </w:trPr>
        <w:tc>
          <w:tcPr>
            <w:tcW w:w="806" w:type="dxa"/>
          </w:tcPr>
          <w:p w14:paraId="41704B5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0C068A32" w14:textId="77777777" w:rsidR="000619FC" w:rsidRPr="000E63AE" w:rsidRDefault="000619FC" w:rsidP="005E7D66">
            <w:pPr>
              <w:widowControl w:val="0"/>
              <w:autoSpaceDE w:val="0"/>
              <w:autoSpaceDN w:val="0"/>
              <w:ind w:right="96"/>
              <w:rPr>
                <w:rFonts w:ascii="Times New Roman" w:hAnsi="Times New Roman"/>
                <w:bCs/>
                <w:sz w:val="22"/>
                <w:szCs w:val="22"/>
              </w:rPr>
            </w:pPr>
            <w:r w:rsidRPr="000E63AE">
              <w:rPr>
                <w:rFonts w:ascii="Times New Roman" w:hAnsi="Times New Roman"/>
                <w:sz w:val="22"/>
                <w:szCs w:val="22"/>
                <w:lang w:val="lt-LT"/>
              </w:rPr>
              <w:t>Ar nustatyta ir įdiegta periodinė kokybės sistemos peržiūra,</w:t>
            </w:r>
            <w:r w:rsidRPr="000E63AE">
              <w:rPr>
                <w:rFonts w:ascii="Times New Roman" w:hAnsi="Times New Roman"/>
                <w:bCs/>
                <w:sz w:val="22"/>
                <w:szCs w:val="22"/>
              </w:rPr>
              <w:t xml:space="preserve"> veiksmingumo stebėsena?</w:t>
            </w:r>
          </w:p>
        </w:tc>
        <w:tc>
          <w:tcPr>
            <w:tcW w:w="2268" w:type="dxa"/>
            <w:tcBorders>
              <w:top w:val="single" w:sz="6" w:space="0" w:color="auto"/>
              <w:left w:val="single" w:sz="6" w:space="0" w:color="auto"/>
              <w:bottom w:val="single" w:sz="6" w:space="0" w:color="auto"/>
              <w:right w:val="single" w:sz="6" w:space="0" w:color="auto"/>
            </w:tcBorders>
          </w:tcPr>
          <w:p w14:paraId="71F047E0" w14:textId="77777777" w:rsidR="000619FC" w:rsidRPr="000E63AE" w:rsidRDefault="000619FC" w:rsidP="005E7D66">
            <w:pPr>
              <w:widowControl w:val="0"/>
              <w:tabs>
                <w:tab w:val="left" w:pos="1401"/>
                <w:tab w:val="left" w:pos="3044"/>
              </w:tabs>
              <w:autoSpaceDE w:val="0"/>
              <w:autoSpaceDN w:val="0"/>
              <w:ind w:right="98"/>
              <w:rPr>
                <w:sz w:val="22"/>
                <w:szCs w:val="22"/>
              </w:rPr>
            </w:pPr>
            <w:hyperlink r:id="rId54"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4 straipsnio 3 dalis, 6 straipsnio 1, 2, 3 dalys</w:t>
            </w:r>
          </w:p>
        </w:tc>
        <w:tc>
          <w:tcPr>
            <w:tcW w:w="708" w:type="dxa"/>
          </w:tcPr>
          <w:p w14:paraId="2A02408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3735BE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B98ADD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B51E88C"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2B93739B" w14:textId="77777777" w:rsidTr="005E7D66">
        <w:trPr>
          <w:cantSplit/>
          <w:trHeight w:val="22"/>
        </w:trPr>
        <w:tc>
          <w:tcPr>
            <w:tcW w:w="806" w:type="dxa"/>
          </w:tcPr>
          <w:p w14:paraId="3F5E5240"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08645E2" w14:textId="77777777" w:rsidR="000619FC" w:rsidRPr="000E63AE" w:rsidRDefault="000619FC" w:rsidP="005E7D66">
            <w:pPr>
              <w:widowControl w:val="0"/>
              <w:autoSpaceDE w:val="0"/>
              <w:autoSpaceDN w:val="0"/>
              <w:ind w:right="96"/>
              <w:rPr>
                <w:rFonts w:ascii="Times New Roman" w:hAnsi="Times New Roman"/>
                <w:bCs/>
                <w:sz w:val="22"/>
                <w:szCs w:val="22"/>
              </w:rPr>
            </w:pPr>
            <w:r w:rsidRPr="000E63AE">
              <w:rPr>
                <w:rFonts w:ascii="Times New Roman" w:hAnsi="Times New Roman"/>
                <w:sz w:val="22"/>
                <w:szCs w:val="22"/>
              </w:rPr>
              <w:t>Ar ūkio subjekte yra tinkamai parengtas ir patvirtintas kokybės vadovas (arba lygiavertis dokumentas)?</w:t>
            </w:r>
          </w:p>
        </w:tc>
        <w:tc>
          <w:tcPr>
            <w:tcW w:w="2268" w:type="dxa"/>
            <w:tcBorders>
              <w:top w:val="single" w:sz="6" w:space="0" w:color="auto"/>
              <w:left w:val="single" w:sz="6" w:space="0" w:color="auto"/>
              <w:bottom w:val="single" w:sz="6" w:space="0" w:color="auto"/>
              <w:right w:val="single" w:sz="6" w:space="0" w:color="auto"/>
            </w:tcBorders>
          </w:tcPr>
          <w:p w14:paraId="5A33A067" w14:textId="77777777" w:rsidR="000619FC" w:rsidRPr="000E63AE" w:rsidRDefault="000619FC" w:rsidP="005E7D66">
            <w:pPr>
              <w:widowControl w:val="0"/>
              <w:tabs>
                <w:tab w:val="left" w:pos="1401"/>
                <w:tab w:val="left" w:pos="3044"/>
              </w:tabs>
              <w:autoSpaceDE w:val="0"/>
              <w:autoSpaceDN w:val="0"/>
              <w:ind w:right="98"/>
              <w:rPr>
                <w:sz w:val="22"/>
                <w:szCs w:val="22"/>
              </w:rPr>
            </w:pPr>
            <w:r w:rsidRPr="000E63AE">
              <w:rPr>
                <w:sz w:val="22"/>
                <w:szCs w:val="22"/>
              </w:rPr>
              <w:fldChar w:fldCharType="begin"/>
            </w:r>
            <w:r w:rsidRPr="000E63AE">
              <w:rPr>
                <w:sz w:val="22"/>
                <w:szCs w:val="22"/>
              </w:rPr>
              <w:instrText>HYPERLINK "https://eur-lex.europa.eu/legal-content/LT/TXT/?uri=CELEX:32021R1248"</w:instrText>
            </w:r>
            <w:r w:rsidRPr="000E63AE">
              <w:rPr>
                <w:sz w:val="22"/>
                <w:szCs w:val="22"/>
              </w:rPr>
            </w:r>
            <w:r w:rsidRPr="000E63AE">
              <w:rPr>
                <w:sz w:val="22"/>
                <w:szCs w:val="22"/>
              </w:rPr>
              <w:fldChar w:fldCharType="separate"/>
            </w:r>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r w:rsidRPr="000E63AE">
              <w:rPr>
                <w:sz w:val="22"/>
                <w:szCs w:val="22"/>
              </w:rPr>
              <w:fldChar w:fldCharType="end"/>
            </w:r>
            <w:r w:rsidRPr="000E63AE">
              <w:rPr>
                <w:rFonts w:ascii="Times New Roman" w:hAnsi="Times New Roman"/>
                <w:sz w:val="22"/>
                <w:szCs w:val="22"/>
              </w:rPr>
              <w:t xml:space="preserve"> </w:t>
            </w:r>
            <w:r w:rsidRPr="000E63AE">
              <w:rPr>
                <w:rFonts w:ascii="Times New Roman" w:hAnsi="Times New Roman"/>
                <w:sz w:val="22"/>
                <w:szCs w:val="22"/>
              </w:rPr>
              <w:t>4 straipsnio 4 dalis, 20 straipsnio 4 dalis</w:t>
            </w:r>
          </w:p>
        </w:tc>
        <w:tc>
          <w:tcPr>
            <w:tcW w:w="708" w:type="dxa"/>
          </w:tcPr>
          <w:p w14:paraId="099D7D3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9D8783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089F29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472D2FE6"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5F2485EB" w14:textId="77777777" w:rsidTr="005E7D66">
        <w:trPr>
          <w:cantSplit/>
          <w:trHeight w:val="22"/>
        </w:trPr>
        <w:tc>
          <w:tcPr>
            <w:tcW w:w="806" w:type="dxa"/>
          </w:tcPr>
          <w:p w14:paraId="52C6D993"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195B532" w14:textId="77777777" w:rsidR="000619FC" w:rsidRPr="000E63AE" w:rsidRDefault="000619FC" w:rsidP="005E7D66">
            <w:pPr>
              <w:widowControl w:val="0"/>
              <w:autoSpaceDE w:val="0"/>
              <w:autoSpaceDN w:val="0"/>
              <w:ind w:right="96"/>
              <w:rPr>
                <w:rFonts w:ascii="Times New Roman" w:hAnsi="Times New Roman"/>
                <w:kern w:val="2"/>
                <w:sz w:val="22"/>
                <w:szCs w:val="22"/>
              </w:rPr>
            </w:pPr>
            <w:r w:rsidRPr="000E63AE">
              <w:rPr>
                <w:rFonts w:ascii="Times New Roman" w:hAnsi="Times New Roman"/>
                <w:sz w:val="22"/>
                <w:szCs w:val="22"/>
              </w:rPr>
              <w:t>Ar didmeninio platinimo veiklą apibūdinančios procedūros tinkamai</w:t>
            </w:r>
            <w:r w:rsidRPr="000E63AE">
              <w:rPr>
                <w:rFonts w:ascii="Times New Roman" w:hAnsi="Times New Roman"/>
                <w:spacing w:val="-3"/>
                <w:sz w:val="22"/>
                <w:szCs w:val="22"/>
              </w:rPr>
              <w:t xml:space="preserve"> įgyvendinamos</w:t>
            </w:r>
            <w:r w:rsidRPr="000E63AE">
              <w:rPr>
                <w:rFonts w:ascii="Times New Roman" w:hAnsi="Times New Roman"/>
                <w:sz w:val="22"/>
                <w:szCs w:val="22"/>
              </w:rPr>
              <w:t>:</w:t>
            </w:r>
          </w:p>
        </w:tc>
        <w:tc>
          <w:tcPr>
            <w:tcW w:w="2268" w:type="dxa"/>
            <w:tcBorders>
              <w:top w:val="single" w:sz="6" w:space="0" w:color="auto"/>
              <w:left w:val="single" w:sz="6" w:space="0" w:color="auto"/>
              <w:bottom w:val="single" w:sz="6" w:space="0" w:color="auto"/>
              <w:right w:val="single" w:sz="6" w:space="0" w:color="auto"/>
            </w:tcBorders>
          </w:tcPr>
          <w:p w14:paraId="5754FC01"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p>
        </w:tc>
        <w:tc>
          <w:tcPr>
            <w:tcW w:w="708" w:type="dxa"/>
          </w:tcPr>
          <w:p w14:paraId="72549F1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367D7F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1D5424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D5D4B74"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275706A5" w14:textId="77777777" w:rsidTr="005E7D66">
        <w:trPr>
          <w:cantSplit/>
          <w:trHeight w:val="22"/>
        </w:trPr>
        <w:tc>
          <w:tcPr>
            <w:tcW w:w="806" w:type="dxa"/>
          </w:tcPr>
          <w:p w14:paraId="17326DFA"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04B1CEFD" w14:textId="77777777" w:rsidR="000619FC" w:rsidRPr="000E63AE" w:rsidRDefault="000619FC" w:rsidP="005E7D66">
            <w:pPr>
              <w:widowControl w:val="0"/>
              <w:tabs>
                <w:tab w:val="left" w:pos="1314"/>
                <w:tab w:val="left" w:pos="1734"/>
                <w:tab w:val="left" w:pos="2713"/>
              </w:tabs>
              <w:autoSpaceDE w:val="0"/>
              <w:autoSpaceDN w:val="0"/>
              <w:rPr>
                <w:rFonts w:ascii="Times New Roman" w:hAnsi="Times New Roman"/>
                <w:sz w:val="22"/>
                <w:szCs w:val="22"/>
              </w:rPr>
            </w:pPr>
            <w:r w:rsidRPr="000E63AE">
              <w:rPr>
                <w:rFonts w:ascii="Times New Roman" w:hAnsi="Times New Roman"/>
                <w:sz w:val="22"/>
                <w:szCs w:val="22"/>
              </w:rPr>
              <w:t>- pristatomų prekių priėmimas ir tikrinimas, bei tiekėjų ir klientų kontrolė?</w:t>
            </w:r>
          </w:p>
          <w:p w14:paraId="345E781B"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2732867E"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55"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10 dalis, 18 straipsnio 1 dalies a punktas, 21 straipsnio 1 dalis, 23 straipsnio 3 dalis.</w:t>
            </w:r>
          </w:p>
        </w:tc>
        <w:tc>
          <w:tcPr>
            <w:tcW w:w="708" w:type="dxa"/>
          </w:tcPr>
          <w:p w14:paraId="585E4BB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48B914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695257C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6FDF2C4"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4A169112" w14:textId="77777777" w:rsidTr="005E7D66">
        <w:trPr>
          <w:cantSplit/>
          <w:trHeight w:val="22"/>
        </w:trPr>
        <w:tc>
          <w:tcPr>
            <w:tcW w:w="806" w:type="dxa"/>
          </w:tcPr>
          <w:p w14:paraId="50A6BFAF"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8146AF3"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laikymas?</w:t>
            </w:r>
          </w:p>
          <w:p w14:paraId="3257C5F8"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6C527ED4"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56"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4, 8 dalys, 18 straipsnio 1 dalies b punktas, 31 straipsnio 1 dalis</w:t>
            </w:r>
          </w:p>
        </w:tc>
        <w:tc>
          <w:tcPr>
            <w:tcW w:w="708" w:type="dxa"/>
          </w:tcPr>
          <w:p w14:paraId="33D86CA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10CCE9D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2034505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1FA4ADC"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720A12C6" w14:textId="77777777" w:rsidTr="005E7D66">
        <w:trPr>
          <w:cantSplit/>
          <w:trHeight w:val="22"/>
        </w:trPr>
        <w:tc>
          <w:tcPr>
            <w:tcW w:w="806" w:type="dxa"/>
          </w:tcPr>
          <w:p w14:paraId="5EC82D63"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082249A"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patalpų ir įrangos valymas ir priežiūra (įskaitant kenkėjų kontrolę)?</w:t>
            </w:r>
          </w:p>
          <w:p w14:paraId="5BC30887"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642B020D"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57"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12 straipsnio 12, 14, 16 dalys, 14 straipsnio 1 dalis, 18 straipsnio 1 dalies c punktas</w:t>
            </w:r>
          </w:p>
        </w:tc>
        <w:tc>
          <w:tcPr>
            <w:tcW w:w="708" w:type="dxa"/>
          </w:tcPr>
          <w:p w14:paraId="60FA92D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07E07EC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4A6C5A0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39C5BDAB"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359609C5" w14:textId="77777777" w:rsidTr="005E7D66">
        <w:trPr>
          <w:cantSplit/>
          <w:trHeight w:val="22"/>
        </w:trPr>
        <w:tc>
          <w:tcPr>
            <w:tcW w:w="806" w:type="dxa"/>
          </w:tcPr>
          <w:p w14:paraId="077F24FA"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3BA45CA"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laikymo sąlygų tikrinimas ir registravimas?</w:t>
            </w:r>
          </w:p>
          <w:p w14:paraId="0C142E5A"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7D42EF9C"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58"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13 straipsnio 1 dalis, 14 straipsnio 3 dalis,  18 straipsnio 1 dalies d punktas</w:t>
            </w:r>
          </w:p>
        </w:tc>
        <w:tc>
          <w:tcPr>
            <w:tcW w:w="708" w:type="dxa"/>
          </w:tcPr>
          <w:p w14:paraId="0BEF275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0C5DFA4"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221940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D37ED44"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70667401" w14:textId="77777777" w:rsidTr="005E7D66">
        <w:trPr>
          <w:cantSplit/>
          <w:trHeight w:val="22"/>
        </w:trPr>
        <w:tc>
          <w:tcPr>
            <w:tcW w:w="806" w:type="dxa"/>
          </w:tcPr>
          <w:p w14:paraId="580189A8"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E0AC99F"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veterinarinių vaistų apsaugos juos vežant?</w:t>
            </w:r>
          </w:p>
          <w:p w14:paraId="0EE5BF91"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1EF2D93F"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59"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e punktas, 37 straipsnio 3, 8, 10 dalys, 39 straipsnio 1, 9 dalys </w:t>
            </w:r>
          </w:p>
        </w:tc>
        <w:tc>
          <w:tcPr>
            <w:tcW w:w="708" w:type="dxa"/>
          </w:tcPr>
          <w:p w14:paraId="658508DF"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BB23BB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FA89F4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42F29C64"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10FBDA0F" w14:textId="77777777" w:rsidTr="005E7D66">
        <w:trPr>
          <w:cantSplit/>
          <w:trHeight w:val="22"/>
        </w:trPr>
        <w:tc>
          <w:tcPr>
            <w:tcW w:w="806" w:type="dxa"/>
          </w:tcPr>
          <w:p w14:paraId="257D35BD" w14:textId="77777777" w:rsidR="000619FC" w:rsidRPr="000E63AE" w:rsidRDefault="000619FC" w:rsidP="005E7D66">
            <w:pPr>
              <w:pStyle w:val="ListParagraph"/>
              <w:widowControl w:val="0"/>
              <w:numPr>
                <w:ilvl w:val="1"/>
                <w:numId w:val="16"/>
              </w:numPr>
              <w:shd w:val="clear" w:color="auto" w:fill="FFFFFF"/>
              <w:spacing w:line="252" w:lineRule="auto"/>
              <w:ind w:hanging="448"/>
              <w:rPr>
                <w:rFonts w:ascii="Times New Roman" w:hAnsi="Times New Roman"/>
                <w:kern w:val="2"/>
              </w:rPr>
            </w:pPr>
            <w:r w:rsidRPr="000E63AE">
              <w:rPr>
                <w:rFonts w:ascii="Times New Roman" w:hAnsi="Times New Roman"/>
                <w:kern w:val="2"/>
              </w:rPr>
              <w:t xml:space="preserve"> </w:t>
            </w:r>
          </w:p>
        </w:tc>
        <w:tc>
          <w:tcPr>
            <w:tcW w:w="5103" w:type="dxa"/>
            <w:tcBorders>
              <w:top w:val="single" w:sz="6" w:space="0" w:color="auto"/>
              <w:left w:val="single" w:sz="6" w:space="0" w:color="auto"/>
              <w:bottom w:val="single" w:sz="6" w:space="0" w:color="auto"/>
              <w:right w:val="single" w:sz="6" w:space="0" w:color="auto"/>
            </w:tcBorders>
          </w:tcPr>
          <w:p w14:paraId="4F835260"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atsargų vietoje ir tranzitu vežamų siuntų saugumo užtikrinimas?</w:t>
            </w:r>
          </w:p>
          <w:p w14:paraId="7BFC07FC"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0ECB49F5"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0"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f punktas</w:t>
            </w:r>
          </w:p>
        </w:tc>
        <w:tc>
          <w:tcPr>
            <w:tcW w:w="708" w:type="dxa"/>
          </w:tcPr>
          <w:p w14:paraId="27E0F5C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C41887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791E224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1415521D"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6FEB7D8D" w14:textId="77777777" w:rsidTr="005E7D66">
        <w:trPr>
          <w:cantSplit/>
          <w:trHeight w:val="22"/>
        </w:trPr>
        <w:tc>
          <w:tcPr>
            <w:tcW w:w="806" w:type="dxa"/>
          </w:tcPr>
          <w:p w14:paraId="28E93BC8"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6A72254"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pašalinimas iš tinkamų parduoti atsargų?</w:t>
            </w:r>
          </w:p>
          <w:p w14:paraId="24DCAC9C"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40D6AA13"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1"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g punktas, 25 straipsnio 1 dalis</w:t>
            </w:r>
          </w:p>
        </w:tc>
        <w:tc>
          <w:tcPr>
            <w:tcW w:w="708" w:type="dxa"/>
          </w:tcPr>
          <w:p w14:paraId="064766B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C3CE6E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47722280"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0A25D8C"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03867F95" w14:textId="77777777" w:rsidTr="005E7D66">
        <w:trPr>
          <w:cantSplit/>
          <w:trHeight w:val="22"/>
        </w:trPr>
        <w:tc>
          <w:tcPr>
            <w:tcW w:w="806" w:type="dxa"/>
          </w:tcPr>
          <w:p w14:paraId="383C852F"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04CE1DF1"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grąžintų veterinarinių vaistų tvarkymas?</w:t>
            </w:r>
          </w:p>
          <w:p w14:paraId="725F4D10"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4D1C4696"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2"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h punktas, 30 straipsnio 1 dalis</w:t>
            </w:r>
          </w:p>
        </w:tc>
        <w:tc>
          <w:tcPr>
            <w:tcW w:w="708" w:type="dxa"/>
          </w:tcPr>
          <w:p w14:paraId="50CCD85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5D952287"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D5A7E7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53B28ADF"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16D017D3" w14:textId="77777777" w:rsidTr="005E7D66">
        <w:trPr>
          <w:cantSplit/>
          <w:trHeight w:val="22"/>
        </w:trPr>
        <w:tc>
          <w:tcPr>
            <w:tcW w:w="806" w:type="dxa"/>
          </w:tcPr>
          <w:p w14:paraId="59D92030"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9B4BFF4"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veterinarinių vaistų atšaukimo planai?</w:t>
            </w:r>
          </w:p>
          <w:p w14:paraId="2634F0C6"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58059C97"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3"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i punktas, 32 straipsnio 1, 4 dalys</w:t>
            </w:r>
          </w:p>
        </w:tc>
        <w:tc>
          <w:tcPr>
            <w:tcW w:w="708" w:type="dxa"/>
          </w:tcPr>
          <w:p w14:paraId="6A5543B1"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6412BA4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3D816C5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9254B8D"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0EE0796F" w14:textId="77777777" w:rsidTr="005E7D66">
        <w:trPr>
          <w:cantSplit/>
          <w:trHeight w:val="22"/>
        </w:trPr>
        <w:tc>
          <w:tcPr>
            <w:tcW w:w="806" w:type="dxa"/>
          </w:tcPr>
          <w:p w14:paraId="482EA496"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06CEB67" w14:textId="77777777" w:rsidR="000619FC" w:rsidRPr="000E63AE" w:rsidRDefault="000619FC" w:rsidP="005E7D66">
            <w:pPr>
              <w:widowControl w:val="0"/>
              <w:autoSpaceDE w:val="0"/>
              <w:autoSpaceDN w:val="0"/>
              <w:rPr>
                <w:rFonts w:ascii="Times New Roman" w:hAnsi="Times New Roman"/>
                <w:sz w:val="22"/>
                <w:szCs w:val="22"/>
              </w:rPr>
            </w:pPr>
            <w:r w:rsidRPr="000E63AE">
              <w:rPr>
                <w:rFonts w:ascii="Times New Roman" w:hAnsi="Times New Roman"/>
                <w:sz w:val="22"/>
                <w:szCs w:val="22"/>
              </w:rPr>
              <w:t>- kvalifikavimas ir validavimas?</w:t>
            </w:r>
          </w:p>
          <w:p w14:paraId="2D8FB140"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7C8FAE20"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4"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16 straipsnio 1 dalis, 18 straipsnio 1 dalies j punktas</w:t>
            </w:r>
          </w:p>
        </w:tc>
        <w:tc>
          <w:tcPr>
            <w:tcW w:w="708" w:type="dxa"/>
          </w:tcPr>
          <w:p w14:paraId="2F18059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479AAD4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3F70EBC"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07FCF8C6"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618AB0BD" w14:textId="77777777" w:rsidTr="005E7D66">
        <w:trPr>
          <w:cantSplit/>
          <w:trHeight w:val="22"/>
        </w:trPr>
        <w:tc>
          <w:tcPr>
            <w:tcW w:w="806" w:type="dxa"/>
          </w:tcPr>
          <w:p w14:paraId="549F3EF6"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7C3F4093" w14:textId="77777777" w:rsidR="000619FC" w:rsidRPr="000E63AE" w:rsidRDefault="000619FC" w:rsidP="005E7D66">
            <w:pPr>
              <w:pStyle w:val="ListParagraph"/>
              <w:widowControl w:val="0"/>
              <w:numPr>
                <w:ilvl w:val="0"/>
                <w:numId w:val="17"/>
              </w:numPr>
              <w:autoSpaceDE w:val="0"/>
              <w:autoSpaceDN w:val="0"/>
              <w:ind w:left="99" w:right="96" w:hanging="99"/>
              <w:rPr>
                <w:rFonts w:ascii="Times New Roman" w:hAnsi="Times New Roman"/>
                <w:kern w:val="2"/>
              </w:rPr>
            </w:pPr>
            <w:r w:rsidRPr="000E63AE">
              <w:rPr>
                <w:rFonts w:ascii="Times New Roman" w:hAnsi="Times New Roman"/>
              </w:rPr>
              <w:t>netinkamų naudoti veterinarinių vaistų sunaikinimo procedūros ir priemonės?</w:t>
            </w:r>
          </w:p>
        </w:tc>
        <w:tc>
          <w:tcPr>
            <w:tcW w:w="2268" w:type="dxa"/>
            <w:tcBorders>
              <w:top w:val="single" w:sz="6" w:space="0" w:color="auto"/>
              <w:left w:val="single" w:sz="6" w:space="0" w:color="auto"/>
              <w:bottom w:val="single" w:sz="6" w:space="0" w:color="auto"/>
              <w:right w:val="single" w:sz="6" w:space="0" w:color="auto"/>
            </w:tcBorders>
          </w:tcPr>
          <w:p w14:paraId="219D461C"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5"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k punktas, </w:t>
            </w:r>
            <w:r w:rsidRPr="000E63AE">
              <w:rPr>
                <w:rFonts w:ascii="Times New Roman" w:hAnsi="Times New Roman"/>
                <w:sz w:val="22"/>
                <w:szCs w:val="22"/>
                <w:lang w:val="lt-LT"/>
              </w:rPr>
              <w:t>25 straipsnio 1 dalis</w:t>
            </w:r>
          </w:p>
        </w:tc>
        <w:tc>
          <w:tcPr>
            <w:tcW w:w="708" w:type="dxa"/>
          </w:tcPr>
          <w:p w14:paraId="299759A5"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E56CEA2"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5341DF76"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1269E11"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66AB9594" w14:textId="77777777" w:rsidTr="005E7D66">
        <w:trPr>
          <w:cantSplit/>
          <w:trHeight w:val="22"/>
        </w:trPr>
        <w:tc>
          <w:tcPr>
            <w:tcW w:w="806" w:type="dxa"/>
          </w:tcPr>
          <w:p w14:paraId="20AB3634"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634B1FD0" w14:textId="77777777" w:rsidR="000619FC" w:rsidRPr="000E63AE" w:rsidRDefault="000619FC" w:rsidP="005E7D66">
            <w:pPr>
              <w:pStyle w:val="ListParagraph"/>
              <w:widowControl w:val="0"/>
              <w:numPr>
                <w:ilvl w:val="0"/>
                <w:numId w:val="17"/>
              </w:numPr>
              <w:autoSpaceDE w:val="0"/>
              <w:autoSpaceDN w:val="0"/>
              <w:ind w:left="99" w:hanging="99"/>
              <w:rPr>
                <w:rFonts w:ascii="Times New Roman" w:hAnsi="Times New Roman"/>
              </w:rPr>
            </w:pPr>
            <w:r w:rsidRPr="000E63AE">
              <w:rPr>
                <w:rFonts w:ascii="Times New Roman" w:hAnsi="Times New Roman"/>
              </w:rPr>
              <w:t>skundų tyrimo ir sprendimo?</w:t>
            </w:r>
          </w:p>
          <w:p w14:paraId="54104DDF" w14:textId="77777777" w:rsidR="000619FC" w:rsidRPr="000E63AE" w:rsidRDefault="000619FC" w:rsidP="005E7D66">
            <w:pPr>
              <w:widowControl w:val="0"/>
              <w:autoSpaceDE w:val="0"/>
              <w:autoSpaceDN w:val="0"/>
              <w:ind w:right="96"/>
              <w:rPr>
                <w:rFonts w:ascii="Times New Roman" w:hAnsi="Times New Roman"/>
                <w:kern w:val="2"/>
                <w:sz w:val="22"/>
                <w:szCs w:val="22"/>
              </w:rPr>
            </w:pPr>
          </w:p>
        </w:tc>
        <w:tc>
          <w:tcPr>
            <w:tcW w:w="2268" w:type="dxa"/>
            <w:tcBorders>
              <w:top w:val="single" w:sz="6" w:space="0" w:color="auto"/>
              <w:left w:val="single" w:sz="6" w:space="0" w:color="auto"/>
              <w:bottom w:val="single" w:sz="6" w:space="0" w:color="auto"/>
              <w:right w:val="single" w:sz="6" w:space="0" w:color="auto"/>
            </w:tcBorders>
          </w:tcPr>
          <w:p w14:paraId="10883FA7"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6"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l punktas</w:t>
            </w:r>
          </w:p>
        </w:tc>
        <w:tc>
          <w:tcPr>
            <w:tcW w:w="708" w:type="dxa"/>
          </w:tcPr>
          <w:p w14:paraId="55FEA2C3"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24B6FC6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1AFE45BA"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7C5B488"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0E63AE" w14:paraId="0C06E789" w14:textId="77777777" w:rsidTr="005E7D66">
        <w:trPr>
          <w:cantSplit/>
          <w:trHeight w:val="22"/>
        </w:trPr>
        <w:tc>
          <w:tcPr>
            <w:tcW w:w="806" w:type="dxa"/>
          </w:tcPr>
          <w:p w14:paraId="5F96363D" w14:textId="77777777" w:rsidR="000619FC" w:rsidRPr="000E63AE" w:rsidRDefault="000619FC" w:rsidP="005E7D66">
            <w:pPr>
              <w:pStyle w:val="ListParagraph"/>
              <w:widowControl w:val="0"/>
              <w:numPr>
                <w:ilvl w:val="1"/>
                <w:numId w:val="16"/>
              </w:numPr>
              <w:shd w:val="clear" w:color="auto" w:fill="FFFFFF"/>
              <w:spacing w:line="252" w:lineRule="auto"/>
              <w:ind w:hanging="524"/>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0ABBC72" w14:textId="77777777" w:rsidR="000619FC" w:rsidRPr="000E63AE" w:rsidRDefault="000619FC" w:rsidP="005E7D66">
            <w:pPr>
              <w:pStyle w:val="ListParagraph"/>
              <w:widowControl w:val="0"/>
              <w:numPr>
                <w:ilvl w:val="0"/>
                <w:numId w:val="17"/>
              </w:numPr>
              <w:autoSpaceDE w:val="0"/>
              <w:autoSpaceDN w:val="0"/>
              <w:ind w:left="99" w:right="96" w:hanging="99"/>
              <w:rPr>
                <w:rFonts w:ascii="Times New Roman" w:hAnsi="Times New Roman"/>
                <w:kern w:val="2"/>
              </w:rPr>
            </w:pPr>
            <w:r w:rsidRPr="000E63AE">
              <w:rPr>
                <w:rFonts w:ascii="Times New Roman" w:hAnsi="Times New Roman"/>
              </w:rPr>
              <w:t>įtariamų suklastotų veterinarinių vaistų identifikavimo?</w:t>
            </w:r>
          </w:p>
        </w:tc>
        <w:tc>
          <w:tcPr>
            <w:tcW w:w="2268" w:type="dxa"/>
            <w:tcBorders>
              <w:top w:val="single" w:sz="6" w:space="0" w:color="auto"/>
              <w:left w:val="single" w:sz="6" w:space="0" w:color="auto"/>
              <w:bottom w:val="single" w:sz="6" w:space="0" w:color="auto"/>
              <w:right w:val="single" w:sz="6" w:space="0" w:color="auto"/>
            </w:tcBorders>
          </w:tcPr>
          <w:p w14:paraId="776925AC" w14:textId="77777777" w:rsidR="000619FC" w:rsidRPr="000E63AE"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7" w:history="1">
              <w:r w:rsidRPr="000E63AE">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0E63AE">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18 straipsnio 1 dalies m punktas, 31 straipsnio 1 dalis</w:t>
            </w:r>
          </w:p>
        </w:tc>
        <w:tc>
          <w:tcPr>
            <w:tcW w:w="708" w:type="dxa"/>
          </w:tcPr>
          <w:p w14:paraId="17D7238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337AEF8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E44B138"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7C4F5F45" w14:textId="77777777" w:rsidR="000619FC" w:rsidRPr="000E63AE"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A67539" w14:paraId="6C88A9EB" w14:textId="77777777" w:rsidTr="005E7D66">
        <w:trPr>
          <w:cantSplit/>
          <w:trHeight w:val="22"/>
        </w:trPr>
        <w:tc>
          <w:tcPr>
            <w:tcW w:w="806" w:type="dxa"/>
            <w:tcBorders>
              <w:top w:val="single" w:sz="4" w:space="0" w:color="auto"/>
              <w:left w:val="single" w:sz="4" w:space="0" w:color="auto"/>
              <w:bottom w:val="single" w:sz="4" w:space="0" w:color="auto"/>
              <w:right w:val="single" w:sz="4" w:space="0" w:color="auto"/>
            </w:tcBorders>
          </w:tcPr>
          <w:p w14:paraId="7FED23D8"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78514B2" w14:textId="77777777" w:rsidR="000619FC" w:rsidRPr="00A67539" w:rsidRDefault="000619FC" w:rsidP="005E7D66">
            <w:pPr>
              <w:widowControl w:val="0"/>
              <w:autoSpaceDE w:val="0"/>
              <w:autoSpaceDN w:val="0"/>
              <w:ind w:right="96"/>
              <w:rPr>
                <w:rFonts w:ascii="Times New Roman" w:hAnsi="Times New Roman"/>
                <w:sz w:val="22"/>
                <w:szCs w:val="22"/>
                <w:lang w:val="lt-LT"/>
              </w:rPr>
            </w:pPr>
            <w:r w:rsidRPr="00A67539">
              <w:rPr>
                <w:rFonts w:ascii="Times New Roman" w:hAnsi="Times New Roman"/>
                <w:sz w:val="22"/>
                <w:szCs w:val="22"/>
                <w:lang w:val="lt-LT"/>
              </w:rPr>
              <w:t>Ar darbuotojų (įskaitant veterinarinės farmacijos vadovą) pareigos, pavadavimo tvarka, įgaliojimai nustatytos darbo aprašymuose?</w:t>
            </w:r>
          </w:p>
        </w:tc>
        <w:tc>
          <w:tcPr>
            <w:tcW w:w="2268" w:type="dxa"/>
            <w:tcBorders>
              <w:top w:val="single" w:sz="6" w:space="0" w:color="auto"/>
              <w:left w:val="single" w:sz="6" w:space="0" w:color="auto"/>
              <w:bottom w:val="single" w:sz="6" w:space="0" w:color="auto"/>
              <w:right w:val="single" w:sz="6" w:space="0" w:color="auto"/>
            </w:tcBorders>
          </w:tcPr>
          <w:p w14:paraId="5777DAFC" w14:textId="77777777" w:rsidR="000619FC" w:rsidRPr="00A67539"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8"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8 straipsnio 2, 3, 4, 5, 6, 7 dalys, 9 straipsnio 3 dalis</w:t>
            </w:r>
          </w:p>
        </w:tc>
        <w:tc>
          <w:tcPr>
            <w:tcW w:w="708" w:type="dxa"/>
            <w:tcBorders>
              <w:top w:val="single" w:sz="4" w:space="0" w:color="auto"/>
              <w:left w:val="single" w:sz="4" w:space="0" w:color="auto"/>
              <w:bottom w:val="single" w:sz="4" w:space="0" w:color="auto"/>
              <w:right w:val="single" w:sz="4" w:space="0" w:color="auto"/>
            </w:tcBorders>
          </w:tcPr>
          <w:p w14:paraId="2C18EC16"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tcPr>
          <w:p w14:paraId="5325C91B"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BA0E4BA"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tcBorders>
              <w:top w:val="single" w:sz="4" w:space="0" w:color="auto"/>
              <w:left w:val="single" w:sz="4" w:space="0" w:color="auto"/>
              <w:bottom w:val="single" w:sz="4" w:space="0" w:color="auto"/>
              <w:right w:val="single" w:sz="4" w:space="0" w:color="auto"/>
            </w:tcBorders>
          </w:tcPr>
          <w:p w14:paraId="16739E32" w14:textId="77777777" w:rsidR="000619FC" w:rsidRPr="00A67539"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A67539" w14:paraId="35E959BF" w14:textId="77777777" w:rsidTr="005E7D66">
        <w:trPr>
          <w:cantSplit/>
          <w:trHeight w:val="22"/>
        </w:trPr>
        <w:tc>
          <w:tcPr>
            <w:tcW w:w="806" w:type="dxa"/>
            <w:tcBorders>
              <w:top w:val="single" w:sz="4" w:space="0" w:color="auto"/>
              <w:left w:val="single" w:sz="4" w:space="0" w:color="auto"/>
              <w:bottom w:val="single" w:sz="4" w:space="0" w:color="auto"/>
              <w:right w:val="single" w:sz="4" w:space="0" w:color="auto"/>
            </w:tcBorders>
          </w:tcPr>
          <w:p w14:paraId="51EBA0B2"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57809E1C" w14:textId="77777777" w:rsidR="000619FC" w:rsidRPr="00A67539" w:rsidRDefault="000619FC" w:rsidP="005E7D66">
            <w:pPr>
              <w:widowControl w:val="0"/>
              <w:autoSpaceDE w:val="0"/>
              <w:autoSpaceDN w:val="0"/>
              <w:ind w:right="96"/>
              <w:rPr>
                <w:rFonts w:ascii="Times New Roman" w:hAnsi="Times New Roman"/>
                <w:sz w:val="22"/>
                <w:szCs w:val="22"/>
                <w:lang w:val="lt-LT"/>
              </w:rPr>
            </w:pPr>
            <w:r w:rsidRPr="00A67539">
              <w:rPr>
                <w:rFonts w:ascii="Times New Roman" w:hAnsi="Times New Roman"/>
                <w:sz w:val="22"/>
                <w:szCs w:val="22"/>
                <w:lang w:val="lt-LT"/>
              </w:rPr>
              <w:t>Ar parengta darbuotojų mokymų programa tinkama?</w:t>
            </w:r>
          </w:p>
        </w:tc>
        <w:tc>
          <w:tcPr>
            <w:tcW w:w="2268" w:type="dxa"/>
            <w:tcBorders>
              <w:top w:val="single" w:sz="6" w:space="0" w:color="auto"/>
              <w:left w:val="single" w:sz="6" w:space="0" w:color="auto"/>
              <w:bottom w:val="single" w:sz="6" w:space="0" w:color="auto"/>
              <w:right w:val="single" w:sz="6" w:space="0" w:color="auto"/>
            </w:tcBorders>
          </w:tcPr>
          <w:p w14:paraId="7C3E8304" w14:textId="77777777" w:rsidR="000619FC" w:rsidRPr="00A67539"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69"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10 straipsnio 1, 2, 3, 4 dalys, 39 straipsnio 7 dalis</w:t>
            </w:r>
          </w:p>
        </w:tc>
        <w:tc>
          <w:tcPr>
            <w:tcW w:w="708" w:type="dxa"/>
            <w:tcBorders>
              <w:top w:val="single" w:sz="4" w:space="0" w:color="auto"/>
              <w:left w:val="single" w:sz="4" w:space="0" w:color="auto"/>
              <w:bottom w:val="single" w:sz="4" w:space="0" w:color="auto"/>
              <w:right w:val="single" w:sz="4" w:space="0" w:color="auto"/>
            </w:tcBorders>
          </w:tcPr>
          <w:p w14:paraId="05353169"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tcPr>
          <w:p w14:paraId="64B52D7C"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59ECB8F"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tcBorders>
              <w:top w:val="single" w:sz="4" w:space="0" w:color="auto"/>
              <w:left w:val="single" w:sz="4" w:space="0" w:color="auto"/>
              <w:bottom w:val="single" w:sz="4" w:space="0" w:color="auto"/>
              <w:right w:val="single" w:sz="4" w:space="0" w:color="auto"/>
            </w:tcBorders>
          </w:tcPr>
          <w:p w14:paraId="07F3FACE" w14:textId="77777777" w:rsidR="000619FC" w:rsidRPr="00A67539" w:rsidRDefault="000619FC" w:rsidP="005E7D66">
            <w:pPr>
              <w:widowControl w:val="0"/>
              <w:shd w:val="clear" w:color="auto" w:fill="FFFFFF"/>
              <w:spacing w:line="252" w:lineRule="auto"/>
              <w:rPr>
                <w:rFonts w:ascii="Times New Roman" w:hAnsi="Times New Roman"/>
                <w:color w:val="336699"/>
                <w:sz w:val="22"/>
                <w:szCs w:val="22"/>
                <w:shd w:val="clear" w:color="auto" w:fill="FFFFFF"/>
              </w:rPr>
            </w:pPr>
            <w:r w:rsidRPr="00A67539">
              <w:rPr>
                <w:rFonts w:ascii="Times New Roman" w:hAnsi="Times New Roman"/>
                <w:color w:val="336699"/>
                <w:sz w:val="22"/>
                <w:szCs w:val="22"/>
                <w:shd w:val="clear" w:color="auto" w:fill="FFFFFF"/>
              </w:rPr>
              <w:t>[Turi būti užtikrinami darbuotojų mokymai veterinarinių vaistų geros platinimo praktikos, veterinarinių vaistų falsifikavimo ir veterinarinių vaistų, kuriems reikalingos specialios tvarkymo sąlygos, srityse.]</w:t>
            </w:r>
          </w:p>
        </w:tc>
      </w:tr>
      <w:tr w:rsidR="000619FC" w:rsidRPr="00A67539" w14:paraId="671BC93E" w14:textId="77777777" w:rsidTr="005E7D66">
        <w:trPr>
          <w:cantSplit/>
          <w:trHeight w:val="22"/>
        </w:trPr>
        <w:tc>
          <w:tcPr>
            <w:tcW w:w="806" w:type="dxa"/>
            <w:tcBorders>
              <w:top w:val="single" w:sz="4" w:space="0" w:color="auto"/>
              <w:left w:val="single" w:sz="4" w:space="0" w:color="auto"/>
              <w:bottom w:val="single" w:sz="4" w:space="0" w:color="auto"/>
              <w:right w:val="single" w:sz="4" w:space="0" w:color="auto"/>
            </w:tcBorders>
          </w:tcPr>
          <w:p w14:paraId="5424D4F8"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240B0D1B" w14:textId="77777777" w:rsidR="000619FC" w:rsidRPr="00A67539" w:rsidRDefault="000619FC" w:rsidP="005E7D66">
            <w:pPr>
              <w:widowControl w:val="0"/>
              <w:autoSpaceDE w:val="0"/>
              <w:autoSpaceDN w:val="0"/>
              <w:ind w:right="96"/>
              <w:rPr>
                <w:rFonts w:ascii="Times New Roman" w:hAnsi="Times New Roman"/>
                <w:sz w:val="22"/>
                <w:szCs w:val="22"/>
                <w:lang w:val="lt-LT"/>
              </w:rPr>
            </w:pPr>
            <w:r w:rsidRPr="00A67539">
              <w:rPr>
                <w:rFonts w:ascii="Times New Roman" w:hAnsi="Times New Roman"/>
                <w:sz w:val="22"/>
                <w:szCs w:val="22"/>
                <w:lang w:val="lt-LT"/>
              </w:rPr>
              <w:t>Ar rengiami įžanginiai ir tęstiniai mokymai ir atliekamas jų veiksmingumo vertinimas? Yra patvirtinantys įrašai?</w:t>
            </w:r>
          </w:p>
        </w:tc>
        <w:tc>
          <w:tcPr>
            <w:tcW w:w="2268" w:type="dxa"/>
            <w:tcBorders>
              <w:top w:val="single" w:sz="6" w:space="0" w:color="auto"/>
              <w:left w:val="single" w:sz="6" w:space="0" w:color="auto"/>
              <w:bottom w:val="single" w:sz="6" w:space="0" w:color="auto"/>
              <w:right w:val="single" w:sz="6" w:space="0" w:color="auto"/>
            </w:tcBorders>
          </w:tcPr>
          <w:p w14:paraId="57028492" w14:textId="77777777" w:rsidR="000619FC" w:rsidRPr="00A67539"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70"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10 straipsnio 1, 2, 5 dalys</w:t>
            </w:r>
          </w:p>
        </w:tc>
        <w:tc>
          <w:tcPr>
            <w:tcW w:w="708" w:type="dxa"/>
            <w:tcBorders>
              <w:top w:val="single" w:sz="4" w:space="0" w:color="auto"/>
              <w:left w:val="single" w:sz="4" w:space="0" w:color="auto"/>
              <w:bottom w:val="single" w:sz="4" w:space="0" w:color="auto"/>
              <w:right w:val="single" w:sz="4" w:space="0" w:color="auto"/>
            </w:tcBorders>
          </w:tcPr>
          <w:p w14:paraId="16A4C4FC"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tcPr>
          <w:p w14:paraId="4A25B942"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40FE48"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tcBorders>
              <w:top w:val="single" w:sz="4" w:space="0" w:color="auto"/>
              <w:left w:val="single" w:sz="4" w:space="0" w:color="auto"/>
              <w:bottom w:val="single" w:sz="4" w:space="0" w:color="auto"/>
              <w:right w:val="single" w:sz="4" w:space="0" w:color="auto"/>
            </w:tcBorders>
          </w:tcPr>
          <w:p w14:paraId="6C67D9CF" w14:textId="77777777" w:rsidR="000619FC" w:rsidRPr="00A67539"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A67539" w14:paraId="78AAD158" w14:textId="77777777" w:rsidTr="005E7D66">
        <w:trPr>
          <w:cantSplit/>
          <w:trHeight w:val="22"/>
        </w:trPr>
        <w:tc>
          <w:tcPr>
            <w:tcW w:w="806" w:type="dxa"/>
            <w:tcBorders>
              <w:top w:val="single" w:sz="4" w:space="0" w:color="auto"/>
              <w:left w:val="single" w:sz="4" w:space="0" w:color="auto"/>
              <w:bottom w:val="single" w:sz="4" w:space="0" w:color="auto"/>
              <w:right w:val="single" w:sz="4" w:space="0" w:color="auto"/>
            </w:tcBorders>
          </w:tcPr>
          <w:p w14:paraId="300430DB"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bookmarkStart w:id="3" w:name="_Hlk194687253"/>
          </w:p>
        </w:tc>
        <w:tc>
          <w:tcPr>
            <w:tcW w:w="5103" w:type="dxa"/>
            <w:tcBorders>
              <w:top w:val="single" w:sz="6" w:space="0" w:color="auto"/>
              <w:left w:val="single" w:sz="6" w:space="0" w:color="auto"/>
              <w:bottom w:val="single" w:sz="6" w:space="0" w:color="auto"/>
              <w:right w:val="single" w:sz="6" w:space="0" w:color="auto"/>
            </w:tcBorders>
          </w:tcPr>
          <w:p w14:paraId="2BD31987" w14:textId="77777777" w:rsidR="000619FC" w:rsidRPr="00A67539" w:rsidRDefault="000619FC" w:rsidP="005E7D66">
            <w:pPr>
              <w:widowControl w:val="0"/>
              <w:autoSpaceDE w:val="0"/>
              <w:autoSpaceDN w:val="0"/>
              <w:ind w:right="96"/>
              <w:rPr>
                <w:rFonts w:ascii="Times New Roman" w:hAnsi="Times New Roman"/>
                <w:sz w:val="22"/>
                <w:szCs w:val="22"/>
                <w:lang w:val="lt-LT"/>
              </w:rPr>
            </w:pPr>
            <w:r w:rsidRPr="00A67539">
              <w:rPr>
                <w:rFonts w:ascii="Times New Roman" w:hAnsi="Times New Roman"/>
                <w:sz w:val="22"/>
                <w:szCs w:val="22"/>
                <w:lang w:val="lt-LT"/>
              </w:rPr>
              <w:t>Ar nustatytos darbuotojų higienos procedūros, įskaitant sveikatą ir tinkamą aprangą, ir darbuotojai jų laikosi?</w:t>
            </w:r>
          </w:p>
        </w:tc>
        <w:tc>
          <w:tcPr>
            <w:tcW w:w="2268" w:type="dxa"/>
            <w:tcBorders>
              <w:top w:val="single" w:sz="6" w:space="0" w:color="auto"/>
              <w:left w:val="single" w:sz="6" w:space="0" w:color="auto"/>
              <w:bottom w:val="single" w:sz="6" w:space="0" w:color="auto"/>
              <w:right w:val="single" w:sz="6" w:space="0" w:color="auto"/>
            </w:tcBorders>
          </w:tcPr>
          <w:p w14:paraId="5C870CF5" w14:textId="77777777" w:rsidR="000619FC" w:rsidRPr="00A67539"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71"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11 straipsnis</w:t>
            </w:r>
          </w:p>
        </w:tc>
        <w:tc>
          <w:tcPr>
            <w:tcW w:w="708" w:type="dxa"/>
            <w:tcBorders>
              <w:top w:val="single" w:sz="4" w:space="0" w:color="auto"/>
              <w:left w:val="single" w:sz="4" w:space="0" w:color="auto"/>
              <w:bottom w:val="single" w:sz="4" w:space="0" w:color="auto"/>
              <w:right w:val="single" w:sz="4" w:space="0" w:color="auto"/>
            </w:tcBorders>
          </w:tcPr>
          <w:p w14:paraId="440906B1"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tcPr>
          <w:p w14:paraId="29529F86"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1BEAEBF"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tcBorders>
              <w:top w:val="single" w:sz="4" w:space="0" w:color="auto"/>
              <w:left w:val="single" w:sz="4" w:space="0" w:color="auto"/>
              <w:bottom w:val="single" w:sz="4" w:space="0" w:color="auto"/>
              <w:right w:val="single" w:sz="4" w:space="0" w:color="auto"/>
            </w:tcBorders>
          </w:tcPr>
          <w:p w14:paraId="6B42B1C5" w14:textId="77777777" w:rsidR="000619FC" w:rsidRPr="00A67539"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bookmarkEnd w:id="3"/>
      <w:tr w:rsidR="000619FC" w:rsidRPr="00A67539" w14:paraId="446EB49D" w14:textId="77777777" w:rsidTr="005E7D66">
        <w:trPr>
          <w:cantSplit/>
          <w:trHeight w:val="22"/>
        </w:trPr>
        <w:tc>
          <w:tcPr>
            <w:tcW w:w="806" w:type="dxa"/>
            <w:tcBorders>
              <w:top w:val="single" w:sz="4" w:space="0" w:color="auto"/>
              <w:left w:val="single" w:sz="4" w:space="0" w:color="auto"/>
              <w:bottom w:val="single" w:sz="4" w:space="0" w:color="auto"/>
              <w:right w:val="single" w:sz="4" w:space="0" w:color="auto"/>
            </w:tcBorders>
          </w:tcPr>
          <w:p w14:paraId="4C2E03B2"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1C509EB4" w14:textId="77777777" w:rsidR="000619FC" w:rsidRPr="00A67539" w:rsidRDefault="000619FC" w:rsidP="005E7D66">
            <w:pPr>
              <w:widowControl w:val="0"/>
              <w:autoSpaceDE w:val="0"/>
              <w:autoSpaceDN w:val="0"/>
              <w:ind w:right="96"/>
              <w:rPr>
                <w:rFonts w:ascii="Times New Roman" w:hAnsi="Times New Roman"/>
                <w:sz w:val="22"/>
                <w:szCs w:val="22"/>
              </w:rPr>
            </w:pPr>
            <w:r w:rsidRPr="00A67539">
              <w:rPr>
                <w:rFonts w:ascii="Times New Roman" w:hAnsi="Times New Roman"/>
                <w:sz w:val="22"/>
                <w:szCs w:val="22"/>
              </w:rPr>
              <w:t>Ar naudojamos kompiuterizuotos sistemos yra patvirtintos/ patikrintos ir aprašytos, nustatyti veiksmai, kuriais būtų vadovaujamasi sugedus ar sutrikus sistemų veiklai?</w:t>
            </w:r>
          </w:p>
        </w:tc>
        <w:tc>
          <w:tcPr>
            <w:tcW w:w="2268" w:type="dxa"/>
            <w:tcBorders>
              <w:top w:val="single" w:sz="6" w:space="0" w:color="auto"/>
              <w:left w:val="single" w:sz="6" w:space="0" w:color="auto"/>
              <w:bottom w:val="single" w:sz="6" w:space="0" w:color="auto"/>
              <w:right w:val="single" w:sz="6" w:space="0" w:color="auto"/>
            </w:tcBorders>
          </w:tcPr>
          <w:p w14:paraId="5BE52D77" w14:textId="77777777" w:rsidR="000619FC" w:rsidRPr="00A67539" w:rsidRDefault="000619FC" w:rsidP="005E7D66">
            <w:pPr>
              <w:widowControl w:val="0"/>
              <w:shd w:val="clear" w:color="auto" w:fill="FFFFFF"/>
              <w:spacing w:line="254" w:lineRule="auto"/>
              <w:rPr>
                <w:rFonts w:ascii="Times New Roman" w:hAnsi="Times New Roman"/>
                <w:sz w:val="22"/>
                <w:szCs w:val="22"/>
              </w:rPr>
            </w:pPr>
            <w:hyperlink r:id="rId72"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15 straipsnio 1, 2, 5 dalys</w:t>
            </w:r>
          </w:p>
        </w:tc>
        <w:tc>
          <w:tcPr>
            <w:tcW w:w="708" w:type="dxa"/>
            <w:tcBorders>
              <w:top w:val="single" w:sz="4" w:space="0" w:color="auto"/>
              <w:left w:val="single" w:sz="4" w:space="0" w:color="auto"/>
              <w:bottom w:val="single" w:sz="4" w:space="0" w:color="auto"/>
              <w:right w:val="single" w:sz="4" w:space="0" w:color="auto"/>
            </w:tcBorders>
          </w:tcPr>
          <w:p w14:paraId="020E126A"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tcPr>
          <w:p w14:paraId="70E51A5C"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03141EC"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tcBorders>
              <w:top w:val="single" w:sz="4" w:space="0" w:color="auto"/>
              <w:left w:val="single" w:sz="4" w:space="0" w:color="auto"/>
              <w:bottom w:val="single" w:sz="4" w:space="0" w:color="auto"/>
              <w:right w:val="single" w:sz="4" w:space="0" w:color="auto"/>
            </w:tcBorders>
          </w:tcPr>
          <w:p w14:paraId="1CBAC6F0"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r>
      <w:tr w:rsidR="000619FC" w:rsidRPr="00A67539" w14:paraId="7294D624" w14:textId="77777777" w:rsidTr="005E7D66">
        <w:trPr>
          <w:cantSplit/>
          <w:trHeight w:val="22"/>
        </w:trPr>
        <w:tc>
          <w:tcPr>
            <w:tcW w:w="806" w:type="dxa"/>
            <w:shd w:val="clear" w:color="auto" w:fill="FFFFFF"/>
          </w:tcPr>
          <w:p w14:paraId="6613B330"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1CCE3592" w14:textId="77777777" w:rsidR="000619FC" w:rsidRPr="00A67539" w:rsidRDefault="000619FC" w:rsidP="005E7D66">
            <w:pPr>
              <w:widowControl w:val="0"/>
              <w:autoSpaceDE w:val="0"/>
              <w:autoSpaceDN w:val="0"/>
              <w:ind w:right="96"/>
              <w:rPr>
                <w:rFonts w:ascii="Times New Roman" w:hAnsi="Times New Roman"/>
                <w:sz w:val="22"/>
                <w:szCs w:val="22"/>
              </w:rPr>
            </w:pPr>
            <w:r w:rsidRPr="00A67539">
              <w:rPr>
                <w:rFonts w:ascii="Times New Roman" w:hAnsi="Times New Roman"/>
                <w:sz w:val="22"/>
                <w:szCs w:val="22"/>
              </w:rPr>
              <w:t>Ar duomenis į kompiuterizuotas sistemas įveda ir redaguoja tik įgalioti asmenys ir yra atsarginės duomenų kopijos?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DE9E28E" w14:textId="77777777" w:rsidR="000619FC" w:rsidRPr="00A67539" w:rsidRDefault="000619FC" w:rsidP="005E7D66">
            <w:pPr>
              <w:widowControl w:val="0"/>
              <w:shd w:val="clear" w:color="auto" w:fill="FFFFFF"/>
              <w:spacing w:line="254" w:lineRule="auto"/>
              <w:rPr>
                <w:rFonts w:ascii="Times New Roman" w:hAnsi="Times New Roman"/>
                <w:sz w:val="22"/>
                <w:szCs w:val="22"/>
              </w:rPr>
            </w:pPr>
            <w:hyperlink r:id="rId73"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15 straipsnio 3, 4 dalys </w:t>
            </w:r>
          </w:p>
        </w:tc>
        <w:tc>
          <w:tcPr>
            <w:tcW w:w="708" w:type="dxa"/>
            <w:shd w:val="clear" w:color="auto" w:fill="FFFFFF"/>
          </w:tcPr>
          <w:p w14:paraId="00A52420"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shd w:val="clear" w:color="auto" w:fill="FFFFFF"/>
          </w:tcPr>
          <w:p w14:paraId="5A679E7D"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shd w:val="clear" w:color="auto" w:fill="FFFFFF"/>
          </w:tcPr>
          <w:p w14:paraId="54380A76"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shd w:val="clear" w:color="auto" w:fill="FFFFFF"/>
          </w:tcPr>
          <w:p w14:paraId="04F62923"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r>
      <w:tr w:rsidR="000619FC" w:rsidRPr="000E63AE" w14:paraId="7D2EC0F0" w14:textId="77777777" w:rsidTr="005E7D66">
        <w:trPr>
          <w:cantSplit/>
          <w:trHeight w:val="22"/>
        </w:trPr>
        <w:tc>
          <w:tcPr>
            <w:tcW w:w="806" w:type="dxa"/>
            <w:tcBorders>
              <w:top w:val="single" w:sz="4" w:space="0" w:color="auto"/>
              <w:left w:val="single" w:sz="4" w:space="0" w:color="auto"/>
              <w:bottom w:val="single" w:sz="4" w:space="0" w:color="auto"/>
              <w:right w:val="single" w:sz="4" w:space="0" w:color="auto"/>
            </w:tcBorders>
            <w:shd w:val="clear" w:color="auto" w:fill="FFFFFF"/>
          </w:tcPr>
          <w:p w14:paraId="52E80648" w14:textId="77777777" w:rsidR="000619FC" w:rsidRPr="000E63AE"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shd w:val="clear" w:color="auto" w:fill="FFFFFF"/>
          </w:tcPr>
          <w:p w14:paraId="2A45E4E1" w14:textId="77777777" w:rsidR="000619FC" w:rsidRPr="00A67539" w:rsidRDefault="000619FC" w:rsidP="005E7D66">
            <w:pPr>
              <w:widowControl w:val="0"/>
              <w:autoSpaceDE w:val="0"/>
              <w:autoSpaceDN w:val="0"/>
              <w:ind w:right="96"/>
              <w:rPr>
                <w:rFonts w:ascii="Times New Roman" w:hAnsi="Times New Roman"/>
                <w:sz w:val="22"/>
                <w:szCs w:val="22"/>
              </w:rPr>
            </w:pPr>
            <w:r w:rsidRPr="00A67539">
              <w:rPr>
                <w:rFonts w:ascii="Times New Roman" w:hAnsi="Times New Roman"/>
                <w:sz w:val="22"/>
                <w:szCs w:val="22"/>
              </w:rPr>
              <w:t>Ar procedūros ir dokumentai atitinka reikalavimus, yra prieinami ir saugomi?</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66A54B8" w14:textId="77777777" w:rsidR="000619FC" w:rsidRPr="000E63AE" w:rsidRDefault="000619FC" w:rsidP="005E7D66">
            <w:pPr>
              <w:widowControl w:val="0"/>
              <w:shd w:val="clear" w:color="auto" w:fill="FFFFFF"/>
              <w:spacing w:line="254" w:lineRule="auto"/>
              <w:rPr>
                <w:rFonts w:ascii="Times New Roman" w:hAnsi="Times New Roman"/>
                <w:sz w:val="22"/>
                <w:szCs w:val="22"/>
              </w:rPr>
            </w:pPr>
            <w:hyperlink r:id="rId74"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0E63AE">
              <w:rPr>
                <w:rFonts w:ascii="Times New Roman" w:hAnsi="Times New Roman"/>
                <w:sz w:val="22"/>
                <w:szCs w:val="22"/>
              </w:rPr>
              <w:t xml:space="preserve"> 17 straipsnio 1, 2, 3, 4, 5, 6, 7 dalys, 18 straipsnio 2, 3 dalys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840ED89"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DE580AD"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8659DE" w14:textId="77777777" w:rsidR="000619FC" w:rsidRPr="000E63AE" w:rsidRDefault="000619FC" w:rsidP="005E7D66">
            <w:pPr>
              <w:widowControl w:val="0"/>
              <w:shd w:val="clear" w:color="auto" w:fill="FFFFFF"/>
              <w:spacing w:line="252" w:lineRule="auto"/>
              <w:rPr>
                <w:rFonts w:ascii="Times New Roman" w:hAnsi="Times New Roman"/>
                <w:kern w:val="2"/>
                <w:sz w:val="22"/>
                <w:szCs w:val="22"/>
              </w:rPr>
            </w:pPr>
          </w:p>
        </w:tc>
        <w:tc>
          <w:tcPr>
            <w:tcW w:w="3448" w:type="dxa"/>
            <w:tcBorders>
              <w:top w:val="single" w:sz="4" w:space="0" w:color="auto"/>
              <w:left w:val="single" w:sz="4" w:space="0" w:color="auto"/>
              <w:bottom w:val="single" w:sz="4" w:space="0" w:color="auto"/>
              <w:right w:val="single" w:sz="4" w:space="0" w:color="auto"/>
            </w:tcBorders>
            <w:shd w:val="clear" w:color="auto" w:fill="FFFFFF"/>
          </w:tcPr>
          <w:p w14:paraId="05327E95"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r>
      <w:tr w:rsidR="000619FC" w:rsidRPr="00A67539" w14:paraId="4B9BC719" w14:textId="77777777" w:rsidTr="005E7D66">
        <w:trPr>
          <w:cantSplit/>
          <w:trHeight w:val="22"/>
        </w:trPr>
        <w:tc>
          <w:tcPr>
            <w:tcW w:w="806" w:type="dxa"/>
          </w:tcPr>
          <w:p w14:paraId="05ACBAD7"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4E888320" w14:textId="77777777" w:rsidR="000619FC" w:rsidRPr="00A67539" w:rsidRDefault="000619FC" w:rsidP="005E7D66">
            <w:pPr>
              <w:widowControl w:val="0"/>
              <w:autoSpaceDE w:val="0"/>
              <w:autoSpaceDN w:val="0"/>
              <w:ind w:right="96"/>
              <w:rPr>
                <w:rFonts w:ascii="Times New Roman" w:hAnsi="Times New Roman"/>
                <w:sz w:val="22"/>
                <w:szCs w:val="22"/>
                <w:lang w:eastAsia="lt-LT"/>
              </w:rPr>
            </w:pPr>
            <w:r w:rsidRPr="00A67539">
              <w:rPr>
                <w:rFonts w:ascii="Times New Roman" w:hAnsi="Times New Roman"/>
                <w:sz w:val="22"/>
                <w:szCs w:val="22"/>
                <w:lang w:eastAsia="lt-LT"/>
              </w:rPr>
              <w:t>Ar procedūros reguliariai peržiūrimos, atnaujinamos ir užtikrinama jų versijų kontrolė?</w:t>
            </w:r>
          </w:p>
        </w:tc>
        <w:tc>
          <w:tcPr>
            <w:tcW w:w="2268" w:type="dxa"/>
            <w:tcBorders>
              <w:top w:val="single" w:sz="6" w:space="0" w:color="auto"/>
              <w:left w:val="single" w:sz="6" w:space="0" w:color="auto"/>
              <w:bottom w:val="single" w:sz="6" w:space="0" w:color="auto"/>
              <w:right w:val="single" w:sz="6" w:space="0" w:color="auto"/>
            </w:tcBorders>
          </w:tcPr>
          <w:p w14:paraId="661B453B" w14:textId="77777777" w:rsidR="000619FC" w:rsidRPr="00A67539"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75"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18 straipsnio 3 dalis</w:t>
            </w:r>
          </w:p>
        </w:tc>
        <w:tc>
          <w:tcPr>
            <w:tcW w:w="708" w:type="dxa"/>
          </w:tcPr>
          <w:p w14:paraId="3F3BC3C6"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2D24683"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07E809A7"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6BC6FB18" w14:textId="77777777" w:rsidR="000619FC" w:rsidRPr="00A67539"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r w:rsidR="000619FC" w:rsidRPr="00A67539" w14:paraId="74C67FCF" w14:textId="77777777" w:rsidTr="005E7D66">
        <w:trPr>
          <w:cantSplit/>
          <w:trHeight w:val="22"/>
        </w:trPr>
        <w:tc>
          <w:tcPr>
            <w:tcW w:w="806" w:type="dxa"/>
          </w:tcPr>
          <w:p w14:paraId="3231DBD4" w14:textId="77777777" w:rsidR="000619FC" w:rsidRPr="00A67539" w:rsidRDefault="000619FC" w:rsidP="005E7D66">
            <w:pPr>
              <w:pStyle w:val="ListParagraph"/>
              <w:widowControl w:val="0"/>
              <w:numPr>
                <w:ilvl w:val="0"/>
                <w:numId w:val="16"/>
              </w:numPr>
              <w:shd w:val="clear" w:color="auto" w:fill="FFFFFF"/>
              <w:spacing w:line="252" w:lineRule="auto"/>
              <w:jc w:val="center"/>
              <w:rPr>
                <w:rFonts w:ascii="Times New Roman" w:hAnsi="Times New Roman"/>
                <w:kern w:val="2"/>
              </w:rPr>
            </w:pPr>
          </w:p>
        </w:tc>
        <w:tc>
          <w:tcPr>
            <w:tcW w:w="5103" w:type="dxa"/>
            <w:tcBorders>
              <w:top w:val="single" w:sz="6" w:space="0" w:color="auto"/>
              <w:left w:val="single" w:sz="6" w:space="0" w:color="auto"/>
              <w:bottom w:val="single" w:sz="6" w:space="0" w:color="auto"/>
              <w:right w:val="single" w:sz="6" w:space="0" w:color="auto"/>
            </w:tcBorders>
          </w:tcPr>
          <w:p w14:paraId="3DCB3460" w14:textId="77777777" w:rsidR="000619FC" w:rsidRPr="00A67539" w:rsidRDefault="000619FC" w:rsidP="005E7D66">
            <w:pPr>
              <w:widowControl w:val="0"/>
              <w:autoSpaceDE w:val="0"/>
              <w:autoSpaceDN w:val="0"/>
              <w:ind w:right="96"/>
              <w:rPr>
                <w:rFonts w:ascii="Times New Roman" w:hAnsi="Times New Roman"/>
                <w:sz w:val="22"/>
                <w:szCs w:val="22"/>
              </w:rPr>
            </w:pPr>
            <w:r w:rsidRPr="00A67539">
              <w:rPr>
                <w:rFonts w:ascii="Times New Roman" w:hAnsi="Times New Roman"/>
                <w:sz w:val="22"/>
                <w:szCs w:val="22"/>
              </w:rPr>
              <w:t>Ar vidaus patikrų programa apima visus geros platinimo praktikos etapus ir tinkamai įgyvendinama?</w:t>
            </w:r>
          </w:p>
        </w:tc>
        <w:tc>
          <w:tcPr>
            <w:tcW w:w="2268" w:type="dxa"/>
            <w:tcBorders>
              <w:top w:val="single" w:sz="6" w:space="0" w:color="auto"/>
              <w:left w:val="single" w:sz="6" w:space="0" w:color="auto"/>
              <w:bottom w:val="single" w:sz="6" w:space="0" w:color="auto"/>
              <w:right w:val="single" w:sz="6" w:space="0" w:color="auto"/>
            </w:tcBorders>
          </w:tcPr>
          <w:p w14:paraId="37A510FB" w14:textId="77777777" w:rsidR="000619FC" w:rsidRPr="00A67539" w:rsidRDefault="000619FC" w:rsidP="005E7D66">
            <w:pPr>
              <w:widowControl w:val="0"/>
              <w:tabs>
                <w:tab w:val="left" w:pos="1401"/>
                <w:tab w:val="left" w:pos="3044"/>
              </w:tabs>
              <w:autoSpaceDE w:val="0"/>
              <w:autoSpaceDN w:val="0"/>
              <w:ind w:right="98"/>
              <w:rPr>
                <w:rFonts w:ascii="Times New Roman" w:hAnsi="Times New Roman"/>
                <w:sz w:val="22"/>
                <w:szCs w:val="22"/>
              </w:rPr>
            </w:pPr>
            <w:hyperlink r:id="rId76" w:history="1">
              <w:r w:rsidRPr="00A67539">
                <w:rPr>
                  <w:rStyle w:val="Hyperlink"/>
                  <w:rFonts w:ascii="Times New Roman" w:eastAsiaTheme="majorEastAsia" w:hAnsi="Times New Roman"/>
                  <w:sz w:val="22"/>
                  <w:szCs w:val="22"/>
                </w:rPr>
                <w:t>[</w:t>
              </w:r>
              <w:r>
                <w:rPr>
                  <w:rStyle w:val="Hyperlink"/>
                  <w:rFonts w:ascii="Times New Roman" w:eastAsiaTheme="majorEastAsia" w:hAnsi="Times New Roman"/>
                  <w:sz w:val="22"/>
                  <w:szCs w:val="22"/>
                </w:rPr>
                <w:t>2</w:t>
              </w:r>
              <w:r w:rsidRPr="00A67539">
                <w:rPr>
                  <w:rStyle w:val="Hyperlink"/>
                  <w:rFonts w:ascii="Times New Roman" w:eastAsiaTheme="majorEastAsia" w:hAnsi="Times New Roman"/>
                  <w:sz w:val="22"/>
                  <w:szCs w:val="22"/>
                </w:rPr>
                <w:t>]</w:t>
              </w:r>
            </w:hyperlink>
            <w:r w:rsidRPr="00A67539">
              <w:rPr>
                <w:rFonts w:ascii="Times New Roman" w:hAnsi="Times New Roman"/>
                <w:sz w:val="22"/>
                <w:szCs w:val="22"/>
              </w:rPr>
              <w:t xml:space="preserve"> 35 straipsnis, 36 straipsnio 2, 3, 4 dalys</w:t>
            </w:r>
          </w:p>
        </w:tc>
        <w:tc>
          <w:tcPr>
            <w:tcW w:w="708" w:type="dxa"/>
          </w:tcPr>
          <w:p w14:paraId="5289394F"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708" w:type="dxa"/>
          </w:tcPr>
          <w:p w14:paraId="75687A84"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1276" w:type="dxa"/>
          </w:tcPr>
          <w:p w14:paraId="44310C98" w14:textId="77777777" w:rsidR="000619FC" w:rsidRPr="00A67539" w:rsidRDefault="000619FC" w:rsidP="005E7D66">
            <w:pPr>
              <w:widowControl w:val="0"/>
              <w:shd w:val="clear" w:color="auto" w:fill="FFFFFF"/>
              <w:spacing w:line="252" w:lineRule="auto"/>
              <w:rPr>
                <w:rFonts w:ascii="Times New Roman" w:hAnsi="Times New Roman"/>
                <w:kern w:val="2"/>
                <w:sz w:val="22"/>
                <w:szCs w:val="22"/>
              </w:rPr>
            </w:pPr>
          </w:p>
        </w:tc>
        <w:tc>
          <w:tcPr>
            <w:tcW w:w="3448" w:type="dxa"/>
          </w:tcPr>
          <w:p w14:paraId="28BCF9C3" w14:textId="77777777" w:rsidR="000619FC" w:rsidRPr="00A67539" w:rsidRDefault="000619FC" w:rsidP="005E7D66">
            <w:pPr>
              <w:widowControl w:val="0"/>
              <w:shd w:val="clear" w:color="auto" w:fill="FFFFFF"/>
              <w:spacing w:line="252" w:lineRule="auto"/>
              <w:rPr>
                <w:rFonts w:ascii="Times New Roman" w:hAnsi="Times New Roman"/>
                <w:color w:val="000000"/>
                <w:sz w:val="22"/>
                <w:szCs w:val="22"/>
                <w:shd w:val="clear" w:color="auto" w:fill="FFFFFF"/>
              </w:rPr>
            </w:pPr>
          </w:p>
        </w:tc>
      </w:tr>
    </w:tbl>
    <w:p w14:paraId="7E221D75" w14:textId="77777777" w:rsidR="000619FC" w:rsidRPr="000E63AE" w:rsidRDefault="000619FC" w:rsidP="000619FC">
      <w:pPr>
        <w:suppressAutoHyphens/>
        <w:ind w:firstLine="720"/>
        <w:jc w:val="both"/>
        <w:rPr>
          <w:rFonts w:ascii="Times New Roman" w:eastAsia="Calibri" w:hAnsi="Times New Roman"/>
          <w:sz w:val="22"/>
          <w:szCs w:val="22"/>
        </w:rPr>
      </w:pPr>
    </w:p>
    <w:p w14:paraId="7DD11C0B" w14:textId="77777777" w:rsidR="000619FC" w:rsidRPr="00B05F3D" w:rsidRDefault="000619FC" w:rsidP="000619FC">
      <w:pPr>
        <w:jc w:val="both"/>
        <w:rPr>
          <w:rFonts w:ascii="Times New Roman" w:hAnsi="Times New Roman"/>
          <w:bCs/>
          <w:sz w:val="22"/>
          <w:szCs w:val="22"/>
        </w:rPr>
      </w:pPr>
      <w:r w:rsidRPr="00DE1D70">
        <w:rPr>
          <w:rFonts w:ascii="Times New Roman" w:hAnsi="Times New Roman"/>
          <w:bCs/>
          <w:sz w:val="22"/>
          <w:szCs w:val="22"/>
        </w:rPr>
        <w:t>Teisės aktų, pagal kuriuos atliekamas reikalavimo atitikties įvertinimas, sąrašas:</w:t>
      </w:r>
    </w:p>
    <w:p w14:paraId="5A2DCCA7" w14:textId="77777777" w:rsidR="000619FC" w:rsidRPr="00DE1D70" w:rsidRDefault="000619FC" w:rsidP="000619FC">
      <w:pPr>
        <w:pStyle w:val="ListParagraph"/>
        <w:ind w:left="0"/>
        <w:jc w:val="both"/>
        <w:rPr>
          <w:rFonts w:ascii="Times New Roman" w:hAnsi="Times New Roman"/>
          <w:bCs/>
        </w:rPr>
      </w:pPr>
      <w:r>
        <w:rPr>
          <w:rFonts w:ascii="Times New Roman" w:hAnsi="Times New Roman"/>
          <w:bCs/>
        </w:rPr>
        <w:t xml:space="preserve">1. </w:t>
      </w:r>
      <w:r w:rsidRPr="00DE1D70">
        <w:rPr>
          <w:rFonts w:ascii="Times New Roman" w:hAnsi="Times New Roman"/>
          <w:bCs/>
        </w:rPr>
        <w:t>2018 m. gruodžio 11 d. Europos Parlamento ir Tarybos reglamentas (ES) Nr.2019/6 dėl veterinarinių vaistų, kuriuo panaikinama Direktyva 2001/82/EB</w:t>
      </w:r>
      <w:r>
        <w:rPr>
          <w:rFonts w:ascii="Times New Roman" w:hAnsi="Times New Roman"/>
          <w:bCs/>
        </w:rPr>
        <w:t>;</w:t>
      </w:r>
    </w:p>
    <w:p w14:paraId="2A1109D9" w14:textId="77777777" w:rsidR="000619FC" w:rsidRDefault="000619FC" w:rsidP="000619FC">
      <w:pPr>
        <w:pStyle w:val="ListParagraph"/>
        <w:ind w:left="0"/>
        <w:jc w:val="both"/>
        <w:rPr>
          <w:rFonts w:ascii="Times New Roman" w:hAnsi="Times New Roman"/>
          <w:bCs/>
        </w:rPr>
      </w:pPr>
      <w:hyperlink r:id="rId77" w:anchor="tocId133" w:history="1">
        <w:r w:rsidRPr="00FC674E">
          <w:rPr>
            <w:rStyle w:val="Hyperlink"/>
            <w:rFonts w:ascii="Times New Roman" w:hAnsi="Times New Roman"/>
            <w:bCs/>
          </w:rPr>
          <w:t>https://eur-lex.europa.eu/legal-content/LT/TXT/HTML/?uri=CELEX:02019R0006-20220128#tocId133</w:t>
        </w:r>
      </w:hyperlink>
    </w:p>
    <w:p w14:paraId="6AB381E0" w14:textId="77777777" w:rsidR="000619FC" w:rsidRPr="00DE1D70" w:rsidRDefault="000619FC" w:rsidP="000619FC">
      <w:pPr>
        <w:jc w:val="both"/>
        <w:rPr>
          <w:rFonts w:ascii="Times New Roman" w:hAnsi="Times New Roman"/>
          <w:bCs/>
          <w:sz w:val="22"/>
          <w:szCs w:val="22"/>
          <w:shd w:val="clear" w:color="auto" w:fill="FFFFFF"/>
        </w:rPr>
      </w:pPr>
      <w:r>
        <w:rPr>
          <w:rFonts w:ascii="Times New Roman" w:hAnsi="Times New Roman"/>
          <w:bCs/>
          <w:sz w:val="22"/>
          <w:szCs w:val="22"/>
          <w:shd w:val="clear" w:color="auto" w:fill="FFFFFF"/>
        </w:rPr>
        <w:t>2</w:t>
      </w:r>
      <w:r w:rsidRPr="00DE1D70">
        <w:rPr>
          <w:rFonts w:ascii="Times New Roman" w:hAnsi="Times New Roman"/>
          <w:bCs/>
          <w:sz w:val="22"/>
          <w:szCs w:val="22"/>
          <w:shd w:val="clear" w:color="auto" w:fill="FFFFFF"/>
        </w:rPr>
        <w:t>. 2021 m. liepos 29 d. Komisijos įgyvendinimo reglamentas (ES) 2021/1248 dėl gerosios veterinarinių vaistų platinimo praktikos priemonių pagal Europos Parlamento ir Tarybos reglamentą (ES) 2019/6</w:t>
      </w:r>
      <w:r>
        <w:rPr>
          <w:rFonts w:ascii="Times New Roman" w:hAnsi="Times New Roman"/>
          <w:bCs/>
          <w:sz w:val="22"/>
          <w:szCs w:val="22"/>
          <w:shd w:val="clear" w:color="auto" w:fill="FFFFFF"/>
        </w:rPr>
        <w:t>;</w:t>
      </w:r>
    </w:p>
    <w:p w14:paraId="038A697C" w14:textId="77777777" w:rsidR="000619FC" w:rsidRDefault="000619FC" w:rsidP="000619FC">
      <w:pPr>
        <w:jc w:val="both"/>
      </w:pPr>
      <w:hyperlink r:id="rId78" w:history="1">
        <w:r w:rsidRPr="00811F2C">
          <w:rPr>
            <w:rStyle w:val="Hyperlink"/>
            <w:rFonts w:ascii="Times New Roman" w:eastAsiaTheme="majorEastAsia" w:hAnsi="Times New Roman"/>
            <w:bCs/>
            <w:sz w:val="22"/>
            <w:szCs w:val="22"/>
            <w:lang w:val="lt-LT" w:eastAsia="lt-LT"/>
          </w:rPr>
          <w:t>https://eur-lex.europa.eu/legal-content/LT/TXT/HTML/?uri=CELEX:32021R1248</w:t>
        </w:r>
      </w:hyperlink>
    </w:p>
    <w:p w14:paraId="6FFD7E3B" w14:textId="331FA2B8" w:rsidR="000619FC" w:rsidRPr="000619FC" w:rsidRDefault="000619FC" w:rsidP="000619FC">
      <w:pPr>
        <w:pStyle w:val="ListParagraph"/>
        <w:numPr>
          <w:ilvl w:val="0"/>
          <w:numId w:val="43"/>
        </w:numPr>
        <w:ind w:hanging="218"/>
        <w:jc w:val="both"/>
        <w:rPr>
          <w:rFonts w:ascii="Times New Roman" w:hAnsi="Times New Roman"/>
          <w:sz w:val="22"/>
          <w:szCs w:val="22"/>
        </w:rPr>
      </w:pPr>
      <w:r w:rsidRPr="000619FC">
        <w:rPr>
          <w:rFonts w:ascii="Times New Roman" w:hAnsi="Times New Roman"/>
          <w:sz w:val="22"/>
          <w:szCs w:val="22"/>
        </w:rPr>
        <w:t>Lietuvos Respublikos veterinarinių vaistų įstatymas;</w:t>
      </w:r>
    </w:p>
    <w:p w14:paraId="6AE08282" w14:textId="77777777" w:rsidR="000619FC" w:rsidRPr="006F5334" w:rsidRDefault="000619FC" w:rsidP="000619FC">
      <w:pPr>
        <w:jc w:val="both"/>
        <w:rPr>
          <w:rFonts w:ascii="Calibri" w:hAnsi="Calibri" w:cs="Calibri"/>
          <w:bCs/>
          <w:sz w:val="22"/>
          <w:szCs w:val="22"/>
          <w:lang w:val="lt-LT" w:eastAsia="lt-LT"/>
        </w:rPr>
      </w:pPr>
      <w:hyperlink r:id="rId79" w:history="1">
        <w:r w:rsidRPr="004D1D45">
          <w:rPr>
            <w:rStyle w:val="Hyperlink"/>
            <w:rFonts w:ascii="Calibri" w:eastAsiaTheme="majorEastAsia" w:hAnsi="Calibri" w:cs="Calibri"/>
            <w:bCs/>
            <w:sz w:val="22"/>
            <w:szCs w:val="22"/>
            <w:lang w:val="lt-LT" w:eastAsia="lt-LT"/>
          </w:rPr>
          <w:t>https://e-seimas.lrs.lt/portal/legalAct/lt/TAD/168c63a0d68011ecb1b39d276e924a5d</w:t>
        </w:r>
      </w:hyperlink>
    </w:p>
    <w:p w14:paraId="41FBB6C7" w14:textId="77777777" w:rsidR="000619FC" w:rsidRPr="00DE1D70" w:rsidRDefault="000619FC" w:rsidP="000619FC">
      <w:pPr>
        <w:pStyle w:val="ListParagraph"/>
        <w:ind w:left="0"/>
        <w:rPr>
          <w:rFonts w:ascii="Times New Roman" w:hAnsi="Times New Roman"/>
          <w:bCs/>
        </w:rPr>
      </w:pPr>
      <w:r>
        <w:rPr>
          <w:rFonts w:ascii="Times New Roman" w:hAnsi="Times New Roman"/>
          <w:bCs/>
        </w:rPr>
        <w:t>4.</w:t>
      </w:r>
      <w:r w:rsidRPr="00DE1D70">
        <w:rPr>
          <w:rFonts w:ascii="Times New Roman" w:hAnsi="Times New Roman"/>
          <w:bCs/>
        </w:rPr>
        <w:t xml:space="preserve"> Valstybinės maisto ir veterinarijos tarnybos direktoriaus 2004 m. kovo 12 d. įsakymas Nr. B1-201 „</w:t>
      </w:r>
      <w:r w:rsidRPr="00DE1D70">
        <w:rPr>
          <w:rFonts w:ascii="Times New Roman" w:hAnsi="Times New Roman"/>
          <w:bCs/>
          <w:shd w:val="clear" w:color="auto" w:fill="FFFFFF"/>
        </w:rPr>
        <w:t>Dėl Veterinarinių vaistų prekybos ir apskaitos taisyklių patvirtinimo”</w:t>
      </w:r>
      <w:r>
        <w:rPr>
          <w:rFonts w:ascii="Times New Roman" w:hAnsi="Times New Roman"/>
          <w:bCs/>
          <w:shd w:val="clear" w:color="auto" w:fill="FFFFFF"/>
        </w:rPr>
        <w:t>;</w:t>
      </w:r>
    </w:p>
    <w:p w14:paraId="709FCC61" w14:textId="77777777" w:rsidR="000619FC" w:rsidRPr="00DE1D70" w:rsidRDefault="000619FC" w:rsidP="000619FC">
      <w:pPr>
        <w:pStyle w:val="ListParagraph"/>
        <w:ind w:left="0"/>
        <w:rPr>
          <w:rFonts w:ascii="Times New Roman" w:hAnsi="Times New Roman"/>
          <w:bCs/>
        </w:rPr>
      </w:pPr>
      <w:hyperlink r:id="rId80" w:history="1">
        <w:r w:rsidRPr="006E11D0">
          <w:rPr>
            <w:rStyle w:val="Hyperlink"/>
            <w:rFonts w:ascii="Times New Roman" w:eastAsiaTheme="majorEastAsia" w:hAnsi="Times New Roman"/>
            <w:bCs/>
          </w:rPr>
          <w:t>https://e-seimas.lrs.lt/portal/legalAct/lt/TAD/TAIS.229057/MwcayIVwnz?jfwid=-6ebzwmks4</w:t>
        </w:r>
      </w:hyperlink>
    </w:p>
    <w:p w14:paraId="3D708825" w14:textId="77777777" w:rsidR="000619FC" w:rsidRPr="00DE1D70" w:rsidRDefault="000619FC" w:rsidP="000619FC">
      <w:pPr>
        <w:pStyle w:val="ListParagraph"/>
        <w:ind w:left="0"/>
        <w:rPr>
          <w:rFonts w:ascii="Times New Roman" w:hAnsi="Times New Roman"/>
          <w:bCs/>
        </w:rPr>
      </w:pPr>
      <w:r>
        <w:rPr>
          <w:rFonts w:ascii="Times New Roman" w:hAnsi="Times New Roman"/>
          <w:bCs/>
        </w:rPr>
        <w:t>5.</w:t>
      </w:r>
      <w:r w:rsidRPr="00DE1D70">
        <w:rPr>
          <w:rFonts w:ascii="Times New Roman" w:hAnsi="Times New Roman"/>
          <w:bCs/>
        </w:rPr>
        <w:t xml:space="preserve">Valstybinės maisto ir veterinarijos tarnybos direktoriaus 2022 m. gruodžio 7 d. įsakymas Nr. B1-841 „Dėl </w:t>
      </w:r>
      <w:r>
        <w:rPr>
          <w:rFonts w:ascii="Times New Roman" w:hAnsi="Times New Roman"/>
          <w:bCs/>
        </w:rPr>
        <w:t>R</w:t>
      </w:r>
      <w:r w:rsidRPr="00DE1D70">
        <w:rPr>
          <w:rFonts w:ascii="Times New Roman" w:hAnsi="Times New Roman"/>
          <w:bCs/>
        </w:rPr>
        <w:t>eikalavimų veterinarijos vaistinėms ir didmeninės veterinarinių vaistų prekybos ūkio subjektams patvirtinimo”</w:t>
      </w:r>
      <w:r>
        <w:rPr>
          <w:rFonts w:ascii="Times New Roman" w:hAnsi="Times New Roman"/>
          <w:bCs/>
        </w:rPr>
        <w:t>;</w:t>
      </w:r>
    </w:p>
    <w:p w14:paraId="2123C44B" w14:textId="77777777" w:rsidR="000619FC" w:rsidRPr="00DE1D70" w:rsidRDefault="000619FC" w:rsidP="000619FC">
      <w:pPr>
        <w:pStyle w:val="ListParagraph"/>
        <w:ind w:left="0"/>
        <w:rPr>
          <w:rFonts w:ascii="Times New Roman" w:hAnsi="Times New Roman"/>
          <w:bCs/>
        </w:rPr>
      </w:pPr>
      <w:hyperlink r:id="rId81" w:history="1">
        <w:r w:rsidRPr="00FC674E">
          <w:rPr>
            <w:rStyle w:val="Hyperlink"/>
            <w:rFonts w:ascii="Times New Roman" w:hAnsi="Times New Roman"/>
            <w:bCs/>
          </w:rPr>
          <w:t>https://e-seimas.lrs.lt/portal/legalAct/lt/TAD/8ee005a2780111edbdcebd68a7a0df7e/asr</w:t>
        </w:r>
      </w:hyperlink>
      <w:r w:rsidRPr="00DE1D70">
        <w:rPr>
          <w:rFonts w:ascii="Times New Roman" w:hAnsi="Times New Roman"/>
          <w:bCs/>
        </w:rPr>
        <w:t xml:space="preserve"> </w:t>
      </w:r>
    </w:p>
    <w:p w14:paraId="742E2458" w14:textId="77777777" w:rsidR="000619FC" w:rsidRPr="0025338C" w:rsidRDefault="000619FC" w:rsidP="000619FC">
      <w:pPr>
        <w:rPr>
          <w:rFonts w:ascii="Times New Roman" w:hAnsi="Times New Roman"/>
          <w:color w:val="000000"/>
          <w:sz w:val="22"/>
          <w:szCs w:val="22"/>
          <w:lang w:val="lt-LT" w:eastAsia="lt-LT"/>
        </w:rPr>
      </w:pPr>
      <w:r>
        <w:rPr>
          <w:rFonts w:ascii="Times New Roman" w:hAnsi="Times New Roman"/>
          <w:color w:val="000000"/>
          <w:sz w:val="22"/>
          <w:szCs w:val="22"/>
          <w:lang w:val="lt-LT" w:eastAsia="lt-LT"/>
        </w:rPr>
        <w:t xml:space="preserve">6. </w:t>
      </w:r>
      <w:r w:rsidRPr="0025338C">
        <w:rPr>
          <w:rFonts w:ascii="Times New Roman" w:hAnsi="Times New Roman"/>
          <w:color w:val="000000"/>
          <w:sz w:val="22"/>
          <w:szCs w:val="22"/>
          <w:lang w:val="lt-LT" w:eastAsia="lt-LT"/>
        </w:rPr>
        <w:t xml:space="preserve">Valstybinės maisto ir veterinarijos tarnybos 2023 m. birželio 6 d. direktoriaus įsakymas Nr. </w:t>
      </w:r>
      <w:r w:rsidRPr="0025338C">
        <w:rPr>
          <w:rFonts w:ascii="Times New Roman" w:hAnsi="Times New Roman"/>
          <w:color w:val="222222"/>
          <w:sz w:val="22"/>
          <w:szCs w:val="22"/>
          <w:shd w:val="clear" w:color="auto" w:fill="FFFFFF"/>
          <w:lang w:val="lt-LT" w:eastAsia="lt-LT"/>
        </w:rPr>
        <w:t>B1-403 „</w:t>
      </w:r>
      <w:r w:rsidRPr="0025338C">
        <w:rPr>
          <w:rFonts w:ascii="Times New Roman" w:hAnsi="Times New Roman"/>
          <w:color w:val="000000"/>
          <w:sz w:val="22"/>
          <w:szCs w:val="22"/>
        </w:rPr>
        <w:t>D</w:t>
      </w:r>
      <w:r w:rsidRPr="0025338C">
        <w:rPr>
          <w:rFonts w:ascii="Times New Roman" w:hAnsi="Times New Roman" w:hint="eastAsia"/>
          <w:color w:val="000000"/>
          <w:sz w:val="22"/>
          <w:szCs w:val="22"/>
        </w:rPr>
        <w:t>ė</w:t>
      </w:r>
      <w:r w:rsidRPr="0025338C">
        <w:rPr>
          <w:rFonts w:ascii="Times New Roman" w:hAnsi="Times New Roman"/>
          <w:color w:val="000000"/>
          <w:sz w:val="22"/>
          <w:szCs w:val="22"/>
        </w:rPr>
        <w:t xml:space="preserve">l </w:t>
      </w:r>
      <w:r>
        <w:rPr>
          <w:rFonts w:ascii="Times New Roman" w:hAnsi="Times New Roman"/>
          <w:color w:val="000000"/>
          <w:sz w:val="22"/>
          <w:szCs w:val="22"/>
        </w:rPr>
        <w:t>V</w:t>
      </w:r>
      <w:r w:rsidRPr="0025338C">
        <w:rPr>
          <w:rFonts w:ascii="Times New Roman" w:hAnsi="Times New Roman"/>
          <w:color w:val="000000"/>
          <w:sz w:val="22"/>
          <w:szCs w:val="22"/>
        </w:rPr>
        <w:t>eterinarini</w:t>
      </w:r>
      <w:r w:rsidRPr="0025338C">
        <w:rPr>
          <w:rFonts w:ascii="Times New Roman" w:hAnsi="Times New Roman" w:hint="eastAsia"/>
          <w:color w:val="000000"/>
          <w:sz w:val="22"/>
          <w:szCs w:val="22"/>
        </w:rPr>
        <w:t>ų</w:t>
      </w:r>
      <w:r w:rsidRPr="0025338C">
        <w:rPr>
          <w:rFonts w:ascii="Times New Roman" w:hAnsi="Times New Roman"/>
          <w:color w:val="000000"/>
          <w:sz w:val="22"/>
          <w:szCs w:val="22"/>
        </w:rPr>
        <w:t xml:space="preserve"> vaist</w:t>
      </w:r>
      <w:r w:rsidRPr="0025338C">
        <w:rPr>
          <w:rFonts w:ascii="Times New Roman" w:hAnsi="Times New Roman" w:hint="eastAsia"/>
          <w:color w:val="000000"/>
          <w:sz w:val="22"/>
          <w:szCs w:val="22"/>
        </w:rPr>
        <w:t>ų</w:t>
      </w:r>
      <w:r w:rsidRPr="0025338C">
        <w:rPr>
          <w:rFonts w:ascii="Times New Roman" w:hAnsi="Times New Roman"/>
          <w:color w:val="000000"/>
          <w:sz w:val="22"/>
          <w:szCs w:val="22"/>
        </w:rPr>
        <w:t xml:space="preserve"> lygiagrečios prekybos tvarkos aprašo patvirtinimo”</w:t>
      </w:r>
      <w:r>
        <w:rPr>
          <w:rFonts w:ascii="Times New Roman" w:hAnsi="Times New Roman"/>
          <w:color w:val="000000"/>
          <w:sz w:val="22"/>
          <w:szCs w:val="22"/>
        </w:rPr>
        <w:t>.</w:t>
      </w:r>
    </w:p>
    <w:p w14:paraId="29353F87" w14:textId="77777777" w:rsidR="000619FC" w:rsidRDefault="000619FC" w:rsidP="000619FC">
      <w:pPr>
        <w:rPr>
          <w:rFonts w:ascii="Times New Roman" w:hAnsi="Times New Roman"/>
          <w:sz w:val="22"/>
          <w:szCs w:val="22"/>
          <w:lang w:val="lt-LT"/>
        </w:rPr>
      </w:pPr>
      <w:r>
        <w:fldChar w:fldCharType="begin"/>
      </w:r>
      <w:r>
        <w:instrText>HYPERLINK "https://e-seimas.lrs.lt/portal/legalAct/lt/TAD/2d71b6f10bb411ee9be7e853187c02dc/asr"</w:instrText>
      </w:r>
      <w:r>
        <w:fldChar w:fldCharType="separate"/>
      </w:r>
      <w:r w:rsidRPr="00A20C96">
        <w:rPr>
          <w:rStyle w:val="Hyperlink"/>
          <w:rFonts w:ascii="Times New Roman" w:eastAsiaTheme="majorEastAsia" w:hAnsi="Times New Roman"/>
          <w:sz w:val="22"/>
          <w:szCs w:val="22"/>
          <w:lang w:val="lt-LT"/>
        </w:rPr>
        <w:t>https://e-seimas.lrs.lt/portal/legalAct/lt/TAD/2d71b6f10bb411ee9be7e853187c02dc/asr</w:t>
      </w:r>
      <w:r>
        <w:fldChar w:fldCharType="end"/>
      </w:r>
    </w:p>
    <w:p w14:paraId="7AD2E5BF" w14:textId="77777777" w:rsidR="000619FC" w:rsidRDefault="000619FC" w:rsidP="000619FC">
      <w:pPr>
        <w:rPr>
          <w:rFonts w:ascii="Times New Roman" w:hAnsi="Times New Roman"/>
          <w:sz w:val="22"/>
          <w:szCs w:val="22"/>
          <w:lang w:val="lt-LT"/>
        </w:rPr>
      </w:pPr>
    </w:p>
    <w:p w14:paraId="07C4CA13" w14:textId="77777777" w:rsidR="000619FC" w:rsidRPr="000C570C" w:rsidRDefault="000619FC" w:rsidP="000619FC">
      <w:pPr>
        <w:ind w:left="426"/>
        <w:jc w:val="both"/>
        <w:rPr>
          <w:rFonts w:ascii="Times New Roman" w:hAnsi="Times New Roman"/>
          <w:color w:val="000000"/>
          <w:sz w:val="24"/>
          <w:szCs w:val="24"/>
          <w:lang w:val="lt-LT" w:eastAsia="lt-LT"/>
        </w:rPr>
      </w:pPr>
      <w:r w:rsidRPr="000C570C">
        <w:rPr>
          <w:rFonts w:ascii="Times New Roman" w:hAnsi="Times New Roman"/>
          <w:color w:val="000000"/>
          <w:sz w:val="24"/>
          <w:szCs w:val="24"/>
          <w:lang w:val="lt-LT" w:eastAsia="lt-LT"/>
        </w:rPr>
        <w:lastRenderedPageBreak/>
        <w:t>Kiekvieno kontrolinio klausimyno lapo apatiniame kolontitule turi būti nurodoma:</w:t>
      </w:r>
    </w:p>
    <w:p w14:paraId="2388EDC8" w14:textId="77777777" w:rsidR="000619FC" w:rsidRPr="00A71A6F" w:rsidRDefault="000619FC" w:rsidP="000619FC">
      <w:pPr>
        <w:jc w:val="center"/>
        <w:rPr>
          <w:rFonts w:ascii="Times New Roman" w:hAnsi="Times New Roman"/>
          <w:color w:val="000000"/>
          <w:sz w:val="27"/>
          <w:szCs w:val="27"/>
          <w:lang w:val="lt-LT" w:eastAsia="lt-LT"/>
        </w:rPr>
      </w:pPr>
      <w:r w:rsidRPr="00A71A6F">
        <w:rPr>
          <w:rFonts w:ascii="Times New Roman" w:hAnsi="Times New Roman"/>
          <w:color w:val="000000"/>
          <w:sz w:val="27"/>
          <w:szCs w:val="27"/>
          <w:lang w:val="lt-LT" w:eastAsia="lt-LT"/>
        </w:rPr>
        <w:t> </w:t>
      </w:r>
    </w:p>
    <w:p w14:paraId="5716D1F2" w14:textId="77777777" w:rsidR="000619FC" w:rsidRPr="000C570C" w:rsidRDefault="000619FC" w:rsidP="000619FC">
      <w:pPr>
        <w:jc w:val="center"/>
        <w:rPr>
          <w:rFonts w:ascii="Times New Roman" w:hAnsi="Times New Roman"/>
          <w:color w:val="000000"/>
          <w:lang w:val="lt-LT" w:eastAsia="lt-LT"/>
        </w:rPr>
      </w:pPr>
      <w:r>
        <w:rPr>
          <w:rFonts w:ascii="Times New Roman" w:hAnsi="Times New Roman"/>
          <w:color w:val="000000"/>
          <w:lang w:val="pt-BR" w:eastAsia="lt-LT"/>
        </w:rPr>
        <w:t xml:space="preserve">Veterinarinės farmacijos </w:t>
      </w:r>
      <w:r w:rsidRPr="000C570C">
        <w:rPr>
          <w:rFonts w:ascii="Times New Roman" w:hAnsi="Times New Roman"/>
          <w:color w:val="000000"/>
          <w:lang w:val="pt-BR" w:eastAsia="lt-LT"/>
        </w:rPr>
        <w:t>ūkio subjekto patikrinimo aktas______________ Nr. ______</w:t>
      </w:r>
    </w:p>
    <w:p w14:paraId="218104E9" w14:textId="77777777" w:rsidR="000619FC" w:rsidRPr="000C570C" w:rsidRDefault="000619FC" w:rsidP="000619FC">
      <w:pPr>
        <w:ind w:firstLine="1984"/>
        <w:rPr>
          <w:rFonts w:ascii="Times New Roman" w:hAnsi="Times New Roman"/>
          <w:color w:val="000000"/>
          <w:lang w:val="lt-LT" w:eastAsia="lt-LT"/>
        </w:rPr>
      </w:pPr>
      <w:r w:rsidRPr="000C570C">
        <w:rPr>
          <w:rFonts w:ascii="Times New Roman" w:hAnsi="Times New Roman"/>
          <w:color w:val="0070C0"/>
          <w:lang w:val="pt-BR" w:eastAsia="lt-LT"/>
        </w:rPr>
        <w:t xml:space="preserve">                                                                                               </w:t>
      </w:r>
      <w:r w:rsidRPr="000C570C">
        <w:rPr>
          <w:rFonts w:ascii="Times New Roman" w:hAnsi="Times New Roman"/>
          <w:color w:val="000000"/>
          <w:lang w:val="pt-BR" w:eastAsia="lt-LT"/>
        </w:rPr>
        <w:t xml:space="preserve"> </w:t>
      </w:r>
      <w:r>
        <w:rPr>
          <w:rFonts w:ascii="Times New Roman" w:hAnsi="Times New Roman"/>
          <w:color w:val="000000"/>
          <w:lang w:val="pt-BR" w:eastAsia="lt-LT"/>
        </w:rPr>
        <w:t xml:space="preserve">                                    </w:t>
      </w:r>
      <w:r w:rsidRPr="000C570C">
        <w:rPr>
          <w:rFonts w:ascii="Times New Roman" w:hAnsi="Times New Roman"/>
          <w:color w:val="000000"/>
          <w:lang w:val="pt-BR" w:eastAsia="lt-LT"/>
        </w:rPr>
        <w:t>(data)</w:t>
      </w:r>
    </w:p>
    <w:p w14:paraId="6DA629DF" w14:textId="77777777" w:rsidR="000619FC" w:rsidRDefault="000619FC" w:rsidP="000619FC">
      <w:pPr>
        <w:jc w:val="center"/>
        <w:rPr>
          <w:rFonts w:ascii="Times New Roman" w:hAnsi="Times New Roman"/>
          <w:color w:val="000000"/>
          <w:lang w:val="lt-LT" w:eastAsia="lt-LT"/>
        </w:rPr>
      </w:pPr>
      <w:r w:rsidRPr="000C570C">
        <w:rPr>
          <w:rFonts w:ascii="Times New Roman" w:hAnsi="Times New Roman"/>
          <w:color w:val="000000"/>
          <w:lang w:val="lt-LT" w:eastAsia="lt-LT"/>
        </w:rPr>
        <w:t>Puslapis:</w:t>
      </w:r>
      <w:r>
        <w:rPr>
          <w:rFonts w:ascii="Times New Roman" w:hAnsi="Times New Roman"/>
          <w:color w:val="000000"/>
          <w:lang w:val="lt-LT" w:eastAsia="lt-LT"/>
        </w:rPr>
        <w:t xml:space="preserve"> </w:t>
      </w:r>
      <w:r w:rsidRPr="000C570C">
        <w:rPr>
          <w:rFonts w:ascii="Times New Roman" w:hAnsi="Times New Roman"/>
          <w:color w:val="000000"/>
          <w:lang w:val="lt-LT" w:eastAsia="lt-LT"/>
        </w:rPr>
        <w:t>_______iš ____</w:t>
      </w:r>
    </w:p>
    <w:p w14:paraId="0EC06582" w14:textId="1AA137F1" w:rsidR="008C79E6" w:rsidRDefault="000619FC" w:rsidP="000619FC">
      <w:r>
        <w:rPr>
          <w:rFonts w:ascii="Times New Roman" w:hAnsi="Times New Roman"/>
          <w:color w:val="000000"/>
          <w:lang w:val="lt-LT" w:eastAsia="lt-LT"/>
        </w:rPr>
        <w:br w:type="page"/>
      </w:r>
    </w:p>
    <w:sectPr w:rsidR="008C79E6" w:rsidSect="000619FC">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FD38" w14:textId="77777777" w:rsidR="00C34A8E" w:rsidRDefault="00C34A8E" w:rsidP="000619FC">
      <w:r>
        <w:separator/>
      </w:r>
    </w:p>
  </w:endnote>
  <w:endnote w:type="continuationSeparator" w:id="0">
    <w:p w14:paraId="46EE140C" w14:textId="77777777" w:rsidR="00C34A8E" w:rsidRDefault="00C34A8E" w:rsidP="0006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CF45" w14:textId="77777777" w:rsidR="00C34A8E" w:rsidRDefault="00C34A8E" w:rsidP="000619FC">
      <w:r>
        <w:separator/>
      </w:r>
    </w:p>
  </w:footnote>
  <w:footnote w:type="continuationSeparator" w:id="0">
    <w:p w14:paraId="4B27D9AF" w14:textId="77777777" w:rsidR="00C34A8E" w:rsidRDefault="00C34A8E" w:rsidP="000619FC">
      <w:r>
        <w:continuationSeparator/>
      </w:r>
    </w:p>
  </w:footnote>
  <w:footnote w:id="1">
    <w:p w14:paraId="35EBC9A1" w14:textId="77777777" w:rsidR="000619FC" w:rsidRDefault="000619FC" w:rsidP="000619FC">
      <w:pPr>
        <w:pStyle w:val="FootnoteText"/>
      </w:pPr>
      <w:r>
        <w:rPr>
          <w:rStyle w:val="FootnoteReference"/>
        </w:rPr>
        <w:footnoteRef/>
      </w:r>
      <w:r>
        <w:t xml:space="preserve"> Reikalavimo aprašymas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8BE"/>
    <w:multiLevelType w:val="hybridMultilevel"/>
    <w:tmpl w:val="BAE8E180"/>
    <w:lvl w:ilvl="0" w:tplc="CEC60364">
      <w:start w:val="1"/>
      <w:numFmt w:val="decimal"/>
      <w:lvlText w:val="%1."/>
      <w:lvlJc w:val="left"/>
      <w:pPr>
        <w:ind w:left="2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D2640"/>
    <w:multiLevelType w:val="hybridMultilevel"/>
    <w:tmpl w:val="2B6650A2"/>
    <w:lvl w:ilvl="0" w:tplc="C49077B4">
      <w:start w:val="1"/>
      <w:numFmt w:val="decimal"/>
      <w:lvlText w:val="%1."/>
      <w:lvlJc w:val="left"/>
      <w:pPr>
        <w:ind w:left="1020" w:hanging="360"/>
      </w:pPr>
    </w:lvl>
    <w:lvl w:ilvl="1" w:tplc="CA5CAE8A">
      <w:start w:val="1"/>
      <w:numFmt w:val="decimal"/>
      <w:lvlText w:val="%2."/>
      <w:lvlJc w:val="left"/>
      <w:pPr>
        <w:ind w:left="1020" w:hanging="360"/>
      </w:pPr>
    </w:lvl>
    <w:lvl w:ilvl="2" w:tplc="627C8B8E">
      <w:start w:val="1"/>
      <w:numFmt w:val="decimal"/>
      <w:lvlText w:val="%3."/>
      <w:lvlJc w:val="left"/>
      <w:pPr>
        <w:ind w:left="1020" w:hanging="360"/>
      </w:pPr>
    </w:lvl>
    <w:lvl w:ilvl="3" w:tplc="5C22E84E">
      <w:start w:val="1"/>
      <w:numFmt w:val="decimal"/>
      <w:lvlText w:val="%4."/>
      <w:lvlJc w:val="left"/>
      <w:pPr>
        <w:ind w:left="1020" w:hanging="360"/>
      </w:pPr>
    </w:lvl>
    <w:lvl w:ilvl="4" w:tplc="95BCE6F0">
      <w:start w:val="1"/>
      <w:numFmt w:val="decimal"/>
      <w:lvlText w:val="%5."/>
      <w:lvlJc w:val="left"/>
      <w:pPr>
        <w:ind w:left="1020" w:hanging="360"/>
      </w:pPr>
    </w:lvl>
    <w:lvl w:ilvl="5" w:tplc="1C3EFB4A">
      <w:start w:val="1"/>
      <w:numFmt w:val="decimal"/>
      <w:lvlText w:val="%6."/>
      <w:lvlJc w:val="left"/>
      <w:pPr>
        <w:ind w:left="1020" w:hanging="360"/>
      </w:pPr>
    </w:lvl>
    <w:lvl w:ilvl="6" w:tplc="E4D8C52C">
      <w:start w:val="1"/>
      <w:numFmt w:val="decimal"/>
      <w:lvlText w:val="%7."/>
      <w:lvlJc w:val="left"/>
      <w:pPr>
        <w:ind w:left="1020" w:hanging="360"/>
      </w:pPr>
    </w:lvl>
    <w:lvl w:ilvl="7" w:tplc="9FFE771E">
      <w:start w:val="1"/>
      <w:numFmt w:val="decimal"/>
      <w:lvlText w:val="%8."/>
      <w:lvlJc w:val="left"/>
      <w:pPr>
        <w:ind w:left="1020" w:hanging="360"/>
      </w:pPr>
    </w:lvl>
    <w:lvl w:ilvl="8" w:tplc="1C1EEF82">
      <w:start w:val="1"/>
      <w:numFmt w:val="decimal"/>
      <w:lvlText w:val="%9."/>
      <w:lvlJc w:val="left"/>
      <w:pPr>
        <w:ind w:left="1020" w:hanging="360"/>
      </w:pPr>
    </w:lvl>
  </w:abstractNum>
  <w:abstractNum w:abstractNumId="2" w15:restartNumberingAfterBreak="0">
    <w:nsid w:val="0C7F0734"/>
    <w:multiLevelType w:val="multilevel"/>
    <w:tmpl w:val="17128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C4A91"/>
    <w:multiLevelType w:val="hybridMultilevel"/>
    <w:tmpl w:val="A22CD9CE"/>
    <w:lvl w:ilvl="0" w:tplc="CEC60364">
      <w:start w:val="1"/>
      <w:numFmt w:val="decimal"/>
      <w:lvlText w:val="%1."/>
      <w:lvlJc w:val="left"/>
      <w:pPr>
        <w:ind w:left="420" w:hanging="360"/>
      </w:pPr>
      <w:rPr>
        <w:rFonts w:hint="default"/>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4" w15:restartNumberingAfterBreak="0">
    <w:nsid w:val="0D216105"/>
    <w:multiLevelType w:val="hybridMultilevel"/>
    <w:tmpl w:val="600286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7ED64944">
      <w:start w:val="1"/>
      <w:numFmt w:val="decimal"/>
      <w:lvlText w:val="%4."/>
      <w:lvlJc w:val="left"/>
      <w:pPr>
        <w:ind w:left="2520" w:hanging="360"/>
      </w:pPr>
      <w:rPr>
        <w:rFonts w:ascii="Times New Roman" w:hAnsi="Times New Roman" w:cs="Times New Roman"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10F1388"/>
    <w:multiLevelType w:val="multilevel"/>
    <w:tmpl w:val="DE46B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5284C"/>
    <w:multiLevelType w:val="hybridMultilevel"/>
    <w:tmpl w:val="CA36FDBC"/>
    <w:lvl w:ilvl="0" w:tplc="BB0A1312">
      <w:start w:val="1"/>
      <w:numFmt w:val="decimal"/>
      <w:lvlText w:val="%1."/>
      <w:lvlJc w:val="left"/>
      <w:pPr>
        <w:ind w:left="36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E4B0B"/>
    <w:multiLevelType w:val="hybridMultilevel"/>
    <w:tmpl w:val="9B905B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D0F8B"/>
    <w:multiLevelType w:val="hybridMultilevel"/>
    <w:tmpl w:val="AA3E92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D61869"/>
    <w:multiLevelType w:val="hybridMultilevel"/>
    <w:tmpl w:val="4F783556"/>
    <w:lvl w:ilvl="0" w:tplc="E716E4A6">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0D0BDC"/>
    <w:multiLevelType w:val="hybridMultilevel"/>
    <w:tmpl w:val="65608FA8"/>
    <w:lvl w:ilvl="0" w:tplc="CEC6036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1" w15:restartNumberingAfterBreak="0">
    <w:nsid w:val="23A76F2F"/>
    <w:multiLevelType w:val="hybridMultilevel"/>
    <w:tmpl w:val="AA3E9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7D63F7"/>
    <w:multiLevelType w:val="hybridMultilevel"/>
    <w:tmpl w:val="E0744ED6"/>
    <w:lvl w:ilvl="0" w:tplc="CEC60364">
      <w:start w:val="1"/>
      <w:numFmt w:val="decimal"/>
      <w:lvlText w:val="%1."/>
      <w:lvlJc w:val="left"/>
      <w:pPr>
        <w:ind w:left="2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6C0470"/>
    <w:multiLevelType w:val="hybridMultilevel"/>
    <w:tmpl w:val="040C897E"/>
    <w:lvl w:ilvl="0" w:tplc="B582B700">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4" w15:restartNumberingAfterBreak="0">
    <w:nsid w:val="2A332C84"/>
    <w:multiLevelType w:val="hybridMultilevel"/>
    <w:tmpl w:val="43CA1D1E"/>
    <w:lvl w:ilvl="0" w:tplc="0427000F">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536B9"/>
    <w:multiLevelType w:val="hybridMultilevel"/>
    <w:tmpl w:val="B754B1C2"/>
    <w:lvl w:ilvl="0" w:tplc="EA16D310">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6" w15:restartNumberingAfterBreak="0">
    <w:nsid w:val="2B6B6531"/>
    <w:multiLevelType w:val="hybridMultilevel"/>
    <w:tmpl w:val="8772AE80"/>
    <w:lvl w:ilvl="0" w:tplc="0CBCF8C8">
      <w:start w:val="1"/>
      <w:numFmt w:val="decimal"/>
      <w:lvlText w:val="%1."/>
      <w:lvlJc w:val="left"/>
      <w:pPr>
        <w:ind w:left="1020" w:hanging="360"/>
      </w:pPr>
    </w:lvl>
    <w:lvl w:ilvl="1" w:tplc="A56A42CC">
      <w:start w:val="1"/>
      <w:numFmt w:val="decimal"/>
      <w:lvlText w:val="%2."/>
      <w:lvlJc w:val="left"/>
      <w:pPr>
        <w:ind w:left="1020" w:hanging="360"/>
      </w:pPr>
    </w:lvl>
    <w:lvl w:ilvl="2" w:tplc="0896E4D8">
      <w:start w:val="1"/>
      <w:numFmt w:val="decimal"/>
      <w:lvlText w:val="%3."/>
      <w:lvlJc w:val="left"/>
      <w:pPr>
        <w:ind w:left="1020" w:hanging="360"/>
      </w:pPr>
    </w:lvl>
    <w:lvl w:ilvl="3" w:tplc="B5CCE24A">
      <w:start w:val="1"/>
      <w:numFmt w:val="decimal"/>
      <w:lvlText w:val="%4."/>
      <w:lvlJc w:val="left"/>
      <w:pPr>
        <w:ind w:left="1020" w:hanging="360"/>
      </w:pPr>
    </w:lvl>
    <w:lvl w:ilvl="4" w:tplc="EED4D1A6">
      <w:start w:val="1"/>
      <w:numFmt w:val="decimal"/>
      <w:lvlText w:val="%5."/>
      <w:lvlJc w:val="left"/>
      <w:pPr>
        <w:ind w:left="1020" w:hanging="360"/>
      </w:pPr>
    </w:lvl>
    <w:lvl w:ilvl="5" w:tplc="4D145926">
      <w:start w:val="1"/>
      <w:numFmt w:val="decimal"/>
      <w:lvlText w:val="%6."/>
      <w:lvlJc w:val="left"/>
      <w:pPr>
        <w:ind w:left="1020" w:hanging="360"/>
      </w:pPr>
    </w:lvl>
    <w:lvl w:ilvl="6" w:tplc="8ABCF29C">
      <w:start w:val="1"/>
      <w:numFmt w:val="decimal"/>
      <w:lvlText w:val="%7."/>
      <w:lvlJc w:val="left"/>
      <w:pPr>
        <w:ind w:left="1020" w:hanging="360"/>
      </w:pPr>
    </w:lvl>
    <w:lvl w:ilvl="7" w:tplc="CEE23FB8">
      <w:start w:val="1"/>
      <w:numFmt w:val="decimal"/>
      <w:lvlText w:val="%8."/>
      <w:lvlJc w:val="left"/>
      <w:pPr>
        <w:ind w:left="1020" w:hanging="360"/>
      </w:pPr>
    </w:lvl>
    <w:lvl w:ilvl="8" w:tplc="071ABEE6">
      <w:start w:val="1"/>
      <w:numFmt w:val="decimal"/>
      <w:lvlText w:val="%9."/>
      <w:lvlJc w:val="left"/>
      <w:pPr>
        <w:ind w:left="1020" w:hanging="360"/>
      </w:pPr>
    </w:lvl>
  </w:abstractNum>
  <w:abstractNum w:abstractNumId="17" w15:restartNumberingAfterBreak="0">
    <w:nsid w:val="34780D33"/>
    <w:multiLevelType w:val="hybridMultilevel"/>
    <w:tmpl w:val="2876B150"/>
    <w:lvl w:ilvl="0" w:tplc="CEC60364">
      <w:start w:val="1"/>
      <w:numFmt w:val="decimal"/>
      <w:lvlText w:val="%1."/>
      <w:lvlJc w:val="left"/>
      <w:pPr>
        <w:ind w:left="2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0C02B2"/>
    <w:multiLevelType w:val="hybridMultilevel"/>
    <w:tmpl w:val="172090C2"/>
    <w:lvl w:ilvl="0" w:tplc="CEE6F4F2">
      <w:start w:val="1"/>
      <w:numFmt w:val="decimal"/>
      <w:lvlText w:val="%1."/>
      <w:lvlJc w:val="left"/>
      <w:pPr>
        <w:ind w:left="1020" w:hanging="360"/>
      </w:pPr>
    </w:lvl>
    <w:lvl w:ilvl="1" w:tplc="A310430E">
      <w:start w:val="1"/>
      <w:numFmt w:val="decimal"/>
      <w:lvlText w:val="%2."/>
      <w:lvlJc w:val="left"/>
      <w:pPr>
        <w:ind w:left="1020" w:hanging="360"/>
      </w:pPr>
    </w:lvl>
    <w:lvl w:ilvl="2" w:tplc="CDBA17BA">
      <w:start w:val="1"/>
      <w:numFmt w:val="decimal"/>
      <w:lvlText w:val="%3."/>
      <w:lvlJc w:val="left"/>
      <w:pPr>
        <w:ind w:left="1020" w:hanging="360"/>
      </w:pPr>
    </w:lvl>
    <w:lvl w:ilvl="3" w:tplc="B5204426">
      <w:start w:val="1"/>
      <w:numFmt w:val="decimal"/>
      <w:lvlText w:val="%4."/>
      <w:lvlJc w:val="left"/>
      <w:pPr>
        <w:ind w:left="1020" w:hanging="360"/>
      </w:pPr>
    </w:lvl>
    <w:lvl w:ilvl="4" w:tplc="E15C3FDC">
      <w:start w:val="1"/>
      <w:numFmt w:val="decimal"/>
      <w:lvlText w:val="%5."/>
      <w:lvlJc w:val="left"/>
      <w:pPr>
        <w:ind w:left="1020" w:hanging="360"/>
      </w:pPr>
    </w:lvl>
    <w:lvl w:ilvl="5" w:tplc="459272D8">
      <w:start w:val="1"/>
      <w:numFmt w:val="decimal"/>
      <w:lvlText w:val="%6."/>
      <w:lvlJc w:val="left"/>
      <w:pPr>
        <w:ind w:left="1020" w:hanging="360"/>
      </w:pPr>
    </w:lvl>
    <w:lvl w:ilvl="6" w:tplc="2F80BE2A">
      <w:start w:val="1"/>
      <w:numFmt w:val="decimal"/>
      <w:lvlText w:val="%7."/>
      <w:lvlJc w:val="left"/>
      <w:pPr>
        <w:ind w:left="1020" w:hanging="360"/>
      </w:pPr>
    </w:lvl>
    <w:lvl w:ilvl="7" w:tplc="03648394">
      <w:start w:val="1"/>
      <w:numFmt w:val="decimal"/>
      <w:lvlText w:val="%8."/>
      <w:lvlJc w:val="left"/>
      <w:pPr>
        <w:ind w:left="1020" w:hanging="360"/>
      </w:pPr>
    </w:lvl>
    <w:lvl w:ilvl="8" w:tplc="2CF897D8">
      <w:start w:val="1"/>
      <w:numFmt w:val="decimal"/>
      <w:lvlText w:val="%9."/>
      <w:lvlJc w:val="left"/>
      <w:pPr>
        <w:ind w:left="1020" w:hanging="360"/>
      </w:pPr>
    </w:lvl>
  </w:abstractNum>
  <w:abstractNum w:abstractNumId="19" w15:restartNumberingAfterBreak="0">
    <w:nsid w:val="44971ACD"/>
    <w:multiLevelType w:val="hybridMultilevel"/>
    <w:tmpl w:val="67689B0E"/>
    <w:lvl w:ilvl="0" w:tplc="25382DE0">
      <w:start w:val="8"/>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0" w15:restartNumberingAfterBreak="0">
    <w:nsid w:val="45837019"/>
    <w:multiLevelType w:val="hybridMultilevel"/>
    <w:tmpl w:val="3E70C422"/>
    <w:lvl w:ilvl="0" w:tplc="B7968E9A">
      <w:start w:val="84"/>
      <w:numFmt w:val="bullet"/>
      <w:lvlText w:val="-"/>
      <w:lvlJc w:val="left"/>
      <w:pPr>
        <w:ind w:left="459" w:hanging="360"/>
      </w:pPr>
      <w:rPr>
        <w:rFonts w:ascii="Times New Roman" w:eastAsia="Times New Roman" w:hAnsi="Times New Roman" w:cs="Times New Roman" w:hint="default"/>
      </w:rPr>
    </w:lvl>
    <w:lvl w:ilvl="1" w:tplc="04270003" w:tentative="1">
      <w:start w:val="1"/>
      <w:numFmt w:val="bullet"/>
      <w:lvlText w:val="o"/>
      <w:lvlJc w:val="left"/>
      <w:pPr>
        <w:ind w:left="1179" w:hanging="360"/>
      </w:pPr>
      <w:rPr>
        <w:rFonts w:ascii="Courier New" w:hAnsi="Courier New" w:cs="Courier New" w:hint="default"/>
      </w:rPr>
    </w:lvl>
    <w:lvl w:ilvl="2" w:tplc="04270005" w:tentative="1">
      <w:start w:val="1"/>
      <w:numFmt w:val="bullet"/>
      <w:lvlText w:val=""/>
      <w:lvlJc w:val="left"/>
      <w:pPr>
        <w:ind w:left="1899" w:hanging="360"/>
      </w:pPr>
      <w:rPr>
        <w:rFonts w:ascii="Wingdings" w:hAnsi="Wingdings" w:hint="default"/>
      </w:rPr>
    </w:lvl>
    <w:lvl w:ilvl="3" w:tplc="04270001" w:tentative="1">
      <w:start w:val="1"/>
      <w:numFmt w:val="bullet"/>
      <w:lvlText w:val=""/>
      <w:lvlJc w:val="left"/>
      <w:pPr>
        <w:ind w:left="2619" w:hanging="360"/>
      </w:pPr>
      <w:rPr>
        <w:rFonts w:ascii="Symbol" w:hAnsi="Symbol" w:hint="default"/>
      </w:rPr>
    </w:lvl>
    <w:lvl w:ilvl="4" w:tplc="04270003" w:tentative="1">
      <w:start w:val="1"/>
      <w:numFmt w:val="bullet"/>
      <w:lvlText w:val="o"/>
      <w:lvlJc w:val="left"/>
      <w:pPr>
        <w:ind w:left="3339" w:hanging="360"/>
      </w:pPr>
      <w:rPr>
        <w:rFonts w:ascii="Courier New" w:hAnsi="Courier New" w:cs="Courier New" w:hint="default"/>
      </w:rPr>
    </w:lvl>
    <w:lvl w:ilvl="5" w:tplc="04270005" w:tentative="1">
      <w:start w:val="1"/>
      <w:numFmt w:val="bullet"/>
      <w:lvlText w:val=""/>
      <w:lvlJc w:val="left"/>
      <w:pPr>
        <w:ind w:left="4059" w:hanging="360"/>
      </w:pPr>
      <w:rPr>
        <w:rFonts w:ascii="Wingdings" w:hAnsi="Wingdings" w:hint="default"/>
      </w:rPr>
    </w:lvl>
    <w:lvl w:ilvl="6" w:tplc="04270001" w:tentative="1">
      <w:start w:val="1"/>
      <w:numFmt w:val="bullet"/>
      <w:lvlText w:val=""/>
      <w:lvlJc w:val="left"/>
      <w:pPr>
        <w:ind w:left="4779" w:hanging="360"/>
      </w:pPr>
      <w:rPr>
        <w:rFonts w:ascii="Symbol" w:hAnsi="Symbol" w:hint="default"/>
      </w:rPr>
    </w:lvl>
    <w:lvl w:ilvl="7" w:tplc="04270003" w:tentative="1">
      <w:start w:val="1"/>
      <w:numFmt w:val="bullet"/>
      <w:lvlText w:val="o"/>
      <w:lvlJc w:val="left"/>
      <w:pPr>
        <w:ind w:left="5499" w:hanging="360"/>
      </w:pPr>
      <w:rPr>
        <w:rFonts w:ascii="Courier New" w:hAnsi="Courier New" w:cs="Courier New" w:hint="default"/>
      </w:rPr>
    </w:lvl>
    <w:lvl w:ilvl="8" w:tplc="04270005" w:tentative="1">
      <w:start w:val="1"/>
      <w:numFmt w:val="bullet"/>
      <w:lvlText w:val=""/>
      <w:lvlJc w:val="left"/>
      <w:pPr>
        <w:ind w:left="6219" w:hanging="360"/>
      </w:pPr>
      <w:rPr>
        <w:rFonts w:ascii="Wingdings" w:hAnsi="Wingdings" w:hint="default"/>
      </w:rPr>
    </w:lvl>
  </w:abstractNum>
  <w:abstractNum w:abstractNumId="21" w15:restartNumberingAfterBreak="0">
    <w:nsid w:val="46347BCF"/>
    <w:multiLevelType w:val="hybridMultilevel"/>
    <w:tmpl w:val="0734A8B4"/>
    <w:lvl w:ilvl="0" w:tplc="B916398C">
      <w:start w:val="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925490"/>
    <w:multiLevelType w:val="hybridMultilevel"/>
    <w:tmpl w:val="6B8AEE7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925BA9"/>
    <w:multiLevelType w:val="hybridMultilevel"/>
    <w:tmpl w:val="DD36158A"/>
    <w:lvl w:ilvl="0" w:tplc="20BE71CA">
      <w:start w:val="3"/>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4" w15:restartNumberingAfterBreak="0">
    <w:nsid w:val="4BDB56D1"/>
    <w:multiLevelType w:val="hybridMultilevel"/>
    <w:tmpl w:val="A15CD738"/>
    <w:lvl w:ilvl="0" w:tplc="20245890">
      <w:start w:val="1"/>
      <w:numFmt w:val="decimal"/>
      <w:lvlText w:val="%1."/>
      <w:lvlJc w:val="left"/>
      <w:pPr>
        <w:ind w:left="1020" w:hanging="360"/>
      </w:pPr>
    </w:lvl>
    <w:lvl w:ilvl="1" w:tplc="082262A6">
      <w:start w:val="1"/>
      <w:numFmt w:val="decimal"/>
      <w:lvlText w:val="%2."/>
      <w:lvlJc w:val="left"/>
      <w:pPr>
        <w:ind w:left="1020" w:hanging="360"/>
      </w:pPr>
    </w:lvl>
    <w:lvl w:ilvl="2" w:tplc="D3CCEACE">
      <w:start w:val="1"/>
      <w:numFmt w:val="decimal"/>
      <w:lvlText w:val="%3."/>
      <w:lvlJc w:val="left"/>
      <w:pPr>
        <w:ind w:left="1020" w:hanging="360"/>
      </w:pPr>
    </w:lvl>
    <w:lvl w:ilvl="3" w:tplc="8612FF80">
      <w:start w:val="1"/>
      <w:numFmt w:val="decimal"/>
      <w:lvlText w:val="%4."/>
      <w:lvlJc w:val="left"/>
      <w:pPr>
        <w:ind w:left="1020" w:hanging="360"/>
      </w:pPr>
    </w:lvl>
    <w:lvl w:ilvl="4" w:tplc="5BB2115E">
      <w:start w:val="1"/>
      <w:numFmt w:val="decimal"/>
      <w:lvlText w:val="%5."/>
      <w:lvlJc w:val="left"/>
      <w:pPr>
        <w:ind w:left="1020" w:hanging="360"/>
      </w:pPr>
    </w:lvl>
    <w:lvl w:ilvl="5" w:tplc="BF5CA662">
      <w:start w:val="1"/>
      <w:numFmt w:val="decimal"/>
      <w:lvlText w:val="%6."/>
      <w:lvlJc w:val="left"/>
      <w:pPr>
        <w:ind w:left="1020" w:hanging="360"/>
      </w:pPr>
    </w:lvl>
    <w:lvl w:ilvl="6" w:tplc="8A5681D0">
      <w:start w:val="1"/>
      <w:numFmt w:val="decimal"/>
      <w:lvlText w:val="%7."/>
      <w:lvlJc w:val="left"/>
      <w:pPr>
        <w:ind w:left="1020" w:hanging="360"/>
      </w:pPr>
    </w:lvl>
    <w:lvl w:ilvl="7" w:tplc="A58094A2">
      <w:start w:val="1"/>
      <w:numFmt w:val="decimal"/>
      <w:lvlText w:val="%8."/>
      <w:lvlJc w:val="left"/>
      <w:pPr>
        <w:ind w:left="1020" w:hanging="360"/>
      </w:pPr>
    </w:lvl>
    <w:lvl w:ilvl="8" w:tplc="B75CE38A">
      <w:start w:val="1"/>
      <w:numFmt w:val="decimal"/>
      <w:lvlText w:val="%9."/>
      <w:lvlJc w:val="left"/>
      <w:pPr>
        <w:ind w:left="1020" w:hanging="360"/>
      </w:pPr>
    </w:lvl>
  </w:abstractNum>
  <w:abstractNum w:abstractNumId="25" w15:restartNumberingAfterBreak="0">
    <w:nsid w:val="51C254CE"/>
    <w:multiLevelType w:val="hybridMultilevel"/>
    <w:tmpl w:val="955ED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956740"/>
    <w:multiLevelType w:val="hybridMultilevel"/>
    <w:tmpl w:val="343E98F2"/>
    <w:lvl w:ilvl="0" w:tplc="B916398C">
      <w:start w:val="1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7" w15:restartNumberingAfterBreak="0">
    <w:nsid w:val="5AB1114D"/>
    <w:multiLevelType w:val="hybridMultilevel"/>
    <w:tmpl w:val="CB224ABC"/>
    <w:lvl w:ilvl="0" w:tplc="840C3792">
      <w:start w:val="1"/>
      <w:numFmt w:val="decimal"/>
      <w:lvlText w:val="%1."/>
      <w:lvlJc w:val="left"/>
      <w:pPr>
        <w:ind w:left="1020" w:hanging="360"/>
      </w:pPr>
    </w:lvl>
    <w:lvl w:ilvl="1" w:tplc="5C1E513C">
      <w:start w:val="1"/>
      <w:numFmt w:val="decimal"/>
      <w:lvlText w:val="%2."/>
      <w:lvlJc w:val="left"/>
      <w:pPr>
        <w:ind w:left="1020" w:hanging="360"/>
      </w:pPr>
    </w:lvl>
    <w:lvl w:ilvl="2" w:tplc="BA10AAB2">
      <w:start w:val="1"/>
      <w:numFmt w:val="decimal"/>
      <w:lvlText w:val="%3."/>
      <w:lvlJc w:val="left"/>
      <w:pPr>
        <w:ind w:left="1020" w:hanging="360"/>
      </w:pPr>
    </w:lvl>
    <w:lvl w:ilvl="3" w:tplc="0E3EAB2C">
      <w:start w:val="1"/>
      <w:numFmt w:val="decimal"/>
      <w:lvlText w:val="%4."/>
      <w:lvlJc w:val="left"/>
      <w:pPr>
        <w:ind w:left="1020" w:hanging="360"/>
      </w:pPr>
    </w:lvl>
    <w:lvl w:ilvl="4" w:tplc="4C0CC396">
      <w:start w:val="1"/>
      <w:numFmt w:val="decimal"/>
      <w:lvlText w:val="%5."/>
      <w:lvlJc w:val="left"/>
      <w:pPr>
        <w:ind w:left="1020" w:hanging="360"/>
      </w:pPr>
    </w:lvl>
    <w:lvl w:ilvl="5" w:tplc="C5503112">
      <w:start w:val="1"/>
      <w:numFmt w:val="decimal"/>
      <w:lvlText w:val="%6."/>
      <w:lvlJc w:val="left"/>
      <w:pPr>
        <w:ind w:left="1020" w:hanging="360"/>
      </w:pPr>
    </w:lvl>
    <w:lvl w:ilvl="6" w:tplc="0630ACA4">
      <w:start w:val="1"/>
      <w:numFmt w:val="decimal"/>
      <w:lvlText w:val="%7."/>
      <w:lvlJc w:val="left"/>
      <w:pPr>
        <w:ind w:left="1020" w:hanging="360"/>
      </w:pPr>
    </w:lvl>
    <w:lvl w:ilvl="7" w:tplc="98A42FF8">
      <w:start w:val="1"/>
      <w:numFmt w:val="decimal"/>
      <w:lvlText w:val="%8."/>
      <w:lvlJc w:val="left"/>
      <w:pPr>
        <w:ind w:left="1020" w:hanging="360"/>
      </w:pPr>
    </w:lvl>
    <w:lvl w:ilvl="8" w:tplc="C50E4002">
      <w:start w:val="1"/>
      <w:numFmt w:val="decimal"/>
      <w:lvlText w:val="%9."/>
      <w:lvlJc w:val="left"/>
      <w:pPr>
        <w:ind w:left="1020" w:hanging="360"/>
      </w:pPr>
    </w:lvl>
  </w:abstractNum>
  <w:abstractNum w:abstractNumId="28" w15:restartNumberingAfterBreak="0">
    <w:nsid w:val="5B9776EA"/>
    <w:multiLevelType w:val="multilevel"/>
    <w:tmpl w:val="16DA2D18"/>
    <w:lvl w:ilvl="0">
      <w:start w:val="1"/>
      <w:numFmt w:val="decimal"/>
      <w:pStyle w:val="Bodytext2"/>
      <w:lvlText w:val="%1."/>
      <w:lvlJc w:val="left"/>
      <w:pPr>
        <w:tabs>
          <w:tab w:val="num" w:pos="360"/>
        </w:tabs>
        <w:ind w:left="0" w:firstLine="0"/>
      </w:pPr>
      <w:rPr>
        <w:rFonts w:ascii="Times New Roman" w:hAnsi="Times New Roman" w:hint="default"/>
        <w:b w:val="0"/>
        <w:i w:val="0"/>
        <w:sz w:val="24"/>
      </w:rPr>
    </w:lvl>
    <w:lvl w:ilvl="1">
      <w:start w:val="1"/>
      <w:numFmt w:val="decimal"/>
      <w:pStyle w:val="Bodytext2"/>
      <w:lvlText w:val="%1.%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720"/>
        </w:tabs>
        <w:ind w:left="0" w:firstLine="0"/>
      </w:pPr>
      <w:rPr>
        <w:rFonts w:ascii="Times New Roman" w:hAnsi="Times New Roman" w:hint="default"/>
        <w:b w:val="0"/>
        <w:i w:val="0"/>
        <w:sz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9" w15:restartNumberingAfterBreak="0">
    <w:nsid w:val="5CC66A20"/>
    <w:multiLevelType w:val="hybridMultilevel"/>
    <w:tmpl w:val="844CFDB6"/>
    <w:lvl w:ilvl="0" w:tplc="04DCB7B0">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30" w15:restartNumberingAfterBreak="0">
    <w:nsid w:val="5D611160"/>
    <w:multiLevelType w:val="multilevel"/>
    <w:tmpl w:val="6BE479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93E3C"/>
    <w:multiLevelType w:val="multilevel"/>
    <w:tmpl w:val="75BA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155C41"/>
    <w:multiLevelType w:val="hybridMultilevel"/>
    <w:tmpl w:val="C346D2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7138A2"/>
    <w:multiLevelType w:val="multilevel"/>
    <w:tmpl w:val="A2FC07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432C38"/>
    <w:multiLevelType w:val="hybridMultilevel"/>
    <w:tmpl w:val="4280A1CC"/>
    <w:lvl w:ilvl="0" w:tplc="B6CA04AA">
      <w:start w:val="1"/>
      <w:numFmt w:val="decimal"/>
      <w:lvlText w:val="%1."/>
      <w:lvlJc w:val="left"/>
      <w:pPr>
        <w:ind w:left="720" w:hanging="360"/>
      </w:pPr>
    </w:lvl>
    <w:lvl w:ilvl="1" w:tplc="44FE125E">
      <w:start w:val="1"/>
      <w:numFmt w:val="decimal"/>
      <w:lvlText w:val="%2."/>
      <w:lvlJc w:val="left"/>
      <w:pPr>
        <w:ind w:left="720" w:hanging="360"/>
      </w:pPr>
    </w:lvl>
    <w:lvl w:ilvl="2" w:tplc="065AF136">
      <w:start w:val="1"/>
      <w:numFmt w:val="decimal"/>
      <w:lvlText w:val="%3."/>
      <w:lvlJc w:val="left"/>
      <w:pPr>
        <w:ind w:left="720" w:hanging="360"/>
      </w:pPr>
    </w:lvl>
    <w:lvl w:ilvl="3" w:tplc="3420FB9E">
      <w:start w:val="1"/>
      <w:numFmt w:val="decimal"/>
      <w:lvlText w:val="%4."/>
      <w:lvlJc w:val="left"/>
      <w:pPr>
        <w:ind w:left="720" w:hanging="360"/>
      </w:pPr>
    </w:lvl>
    <w:lvl w:ilvl="4" w:tplc="89087776">
      <w:start w:val="1"/>
      <w:numFmt w:val="decimal"/>
      <w:lvlText w:val="%5."/>
      <w:lvlJc w:val="left"/>
      <w:pPr>
        <w:ind w:left="720" w:hanging="360"/>
      </w:pPr>
    </w:lvl>
    <w:lvl w:ilvl="5" w:tplc="6F546DD6">
      <w:start w:val="1"/>
      <w:numFmt w:val="decimal"/>
      <w:lvlText w:val="%6."/>
      <w:lvlJc w:val="left"/>
      <w:pPr>
        <w:ind w:left="720" w:hanging="360"/>
      </w:pPr>
    </w:lvl>
    <w:lvl w:ilvl="6" w:tplc="1F96098E">
      <w:start w:val="1"/>
      <w:numFmt w:val="decimal"/>
      <w:lvlText w:val="%7."/>
      <w:lvlJc w:val="left"/>
      <w:pPr>
        <w:ind w:left="720" w:hanging="360"/>
      </w:pPr>
    </w:lvl>
    <w:lvl w:ilvl="7" w:tplc="115A0B8E">
      <w:start w:val="1"/>
      <w:numFmt w:val="decimal"/>
      <w:lvlText w:val="%8."/>
      <w:lvlJc w:val="left"/>
      <w:pPr>
        <w:ind w:left="720" w:hanging="360"/>
      </w:pPr>
    </w:lvl>
    <w:lvl w:ilvl="8" w:tplc="B2E47202">
      <w:start w:val="1"/>
      <w:numFmt w:val="decimal"/>
      <w:lvlText w:val="%9."/>
      <w:lvlJc w:val="left"/>
      <w:pPr>
        <w:ind w:left="720" w:hanging="360"/>
      </w:pPr>
    </w:lvl>
  </w:abstractNum>
  <w:abstractNum w:abstractNumId="35" w15:restartNumberingAfterBreak="0">
    <w:nsid w:val="6A2C58FF"/>
    <w:multiLevelType w:val="hybridMultilevel"/>
    <w:tmpl w:val="004A65DE"/>
    <w:lvl w:ilvl="0" w:tplc="5A4A26F0">
      <w:start w:val="1"/>
      <w:numFmt w:val="decimal"/>
      <w:lvlText w:val="%1."/>
      <w:lvlJc w:val="left"/>
      <w:pPr>
        <w:ind w:left="1020" w:hanging="360"/>
      </w:pPr>
    </w:lvl>
    <w:lvl w:ilvl="1" w:tplc="3FA85FD2">
      <w:start w:val="1"/>
      <w:numFmt w:val="decimal"/>
      <w:lvlText w:val="%2."/>
      <w:lvlJc w:val="left"/>
      <w:pPr>
        <w:ind w:left="1020" w:hanging="360"/>
      </w:pPr>
    </w:lvl>
    <w:lvl w:ilvl="2" w:tplc="55D40038">
      <w:start w:val="1"/>
      <w:numFmt w:val="decimal"/>
      <w:lvlText w:val="%3."/>
      <w:lvlJc w:val="left"/>
      <w:pPr>
        <w:ind w:left="1020" w:hanging="360"/>
      </w:pPr>
    </w:lvl>
    <w:lvl w:ilvl="3" w:tplc="A4B07B34">
      <w:start w:val="1"/>
      <w:numFmt w:val="decimal"/>
      <w:lvlText w:val="%4."/>
      <w:lvlJc w:val="left"/>
      <w:pPr>
        <w:ind w:left="1020" w:hanging="360"/>
      </w:pPr>
    </w:lvl>
    <w:lvl w:ilvl="4" w:tplc="06D8F096">
      <w:start w:val="1"/>
      <w:numFmt w:val="decimal"/>
      <w:lvlText w:val="%5."/>
      <w:lvlJc w:val="left"/>
      <w:pPr>
        <w:ind w:left="1020" w:hanging="360"/>
      </w:pPr>
    </w:lvl>
    <w:lvl w:ilvl="5" w:tplc="587AB410">
      <w:start w:val="1"/>
      <w:numFmt w:val="decimal"/>
      <w:lvlText w:val="%6."/>
      <w:lvlJc w:val="left"/>
      <w:pPr>
        <w:ind w:left="1020" w:hanging="360"/>
      </w:pPr>
    </w:lvl>
    <w:lvl w:ilvl="6" w:tplc="6F6E2B82">
      <w:start w:val="1"/>
      <w:numFmt w:val="decimal"/>
      <w:lvlText w:val="%7."/>
      <w:lvlJc w:val="left"/>
      <w:pPr>
        <w:ind w:left="1020" w:hanging="360"/>
      </w:pPr>
    </w:lvl>
    <w:lvl w:ilvl="7" w:tplc="9E40A56C">
      <w:start w:val="1"/>
      <w:numFmt w:val="decimal"/>
      <w:lvlText w:val="%8."/>
      <w:lvlJc w:val="left"/>
      <w:pPr>
        <w:ind w:left="1020" w:hanging="360"/>
      </w:pPr>
    </w:lvl>
    <w:lvl w:ilvl="8" w:tplc="971ED4E0">
      <w:start w:val="1"/>
      <w:numFmt w:val="decimal"/>
      <w:lvlText w:val="%9."/>
      <w:lvlJc w:val="left"/>
      <w:pPr>
        <w:ind w:left="1020" w:hanging="360"/>
      </w:pPr>
    </w:lvl>
  </w:abstractNum>
  <w:abstractNum w:abstractNumId="36" w15:restartNumberingAfterBreak="0">
    <w:nsid w:val="76D22A75"/>
    <w:multiLevelType w:val="hybridMultilevel"/>
    <w:tmpl w:val="A31251BE"/>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7" w15:restartNumberingAfterBreak="0">
    <w:nsid w:val="7A001463"/>
    <w:multiLevelType w:val="multilevel"/>
    <w:tmpl w:val="7AF0C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04204B"/>
    <w:multiLevelType w:val="multilevel"/>
    <w:tmpl w:val="2EC24F9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D7E2FEF"/>
    <w:multiLevelType w:val="hybridMultilevel"/>
    <w:tmpl w:val="8A94BFE2"/>
    <w:lvl w:ilvl="0" w:tplc="0427000F">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F03600"/>
    <w:multiLevelType w:val="multilevel"/>
    <w:tmpl w:val="9E1E727C"/>
    <w:lvl w:ilvl="0">
      <w:start w:val="1"/>
      <w:numFmt w:val="decimal"/>
      <w:pStyle w:val="Bodytext1"/>
      <w:lvlText w:val="%1."/>
      <w:lvlJc w:val="left"/>
      <w:pPr>
        <w:tabs>
          <w:tab w:val="num" w:pos="567"/>
        </w:tabs>
        <w:ind w:left="207" w:firstLine="0"/>
      </w:pPr>
      <w:rPr>
        <w:rFonts w:ascii="Times New Roman" w:hAnsi="Times New Roman" w:hint="default"/>
        <w:b w:val="0"/>
        <w:i w:val="0"/>
        <w:sz w:val="24"/>
      </w:rPr>
    </w:lvl>
    <w:lvl w:ilvl="1">
      <w:start w:val="1"/>
      <w:numFmt w:val="decimal"/>
      <w:lvlText w:val="%1.%2."/>
      <w:lvlJc w:val="left"/>
      <w:pPr>
        <w:tabs>
          <w:tab w:val="num" w:pos="927"/>
        </w:tabs>
        <w:ind w:left="207" w:firstLine="360"/>
      </w:pPr>
      <w:rPr>
        <w:rFonts w:ascii="Times New Roman" w:hAnsi="Times New Roman" w:hint="default"/>
        <w:b w:val="0"/>
        <w:i w:val="0"/>
        <w:sz w:val="24"/>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007"/>
        </w:tabs>
        <w:ind w:left="1935" w:hanging="648"/>
      </w:pPr>
      <w:rPr>
        <w:rFonts w:hint="default"/>
      </w:rPr>
    </w:lvl>
    <w:lvl w:ilvl="4">
      <w:start w:val="1"/>
      <w:numFmt w:val="decimal"/>
      <w:lvlText w:val="%1.%2.%3.%4.%5."/>
      <w:lvlJc w:val="left"/>
      <w:pPr>
        <w:tabs>
          <w:tab w:val="num" w:pos="2727"/>
        </w:tabs>
        <w:ind w:left="2439" w:hanging="792"/>
      </w:pPr>
      <w:rPr>
        <w:rFonts w:hint="default"/>
      </w:rPr>
    </w:lvl>
    <w:lvl w:ilvl="5">
      <w:start w:val="1"/>
      <w:numFmt w:val="decimal"/>
      <w:lvlText w:val="%1.%2.%3.%4.%5.%6."/>
      <w:lvlJc w:val="left"/>
      <w:pPr>
        <w:tabs>
          <w:tab w:val="num" w:pos="3087"/>
        </w:tabs>
        <w:ind w:left="2943" w:hanging="936"/>
      </w:pPr>
      <w:rPr>
        <w:rFonts w:hint="default"/>
      </w:rPr>
    </w:lvl>
    <w:lvl w:ilvl="6">
      <w:start w:val="1"/>
      <w:numFmt w:val="decimal"/>
      <w:lvlText w:val="%1.%2.%3.%4.%5.%6.%7."/>
      <w:lvlJc w:val="left"/>
      <w:pPr>
        <w:tabs>
          <w:tab w:val="num" w:pos="3807"/>
        </w:tabs>
        <w:ind w:left="3447" w:hanging="1080"/>
      </w:pPr>
      <w:rPr>
        <w:rFonts w:hint="default"/>
      </w:rPr>
    </w:lvl>
    <w:lvl w:ilvl="7">
      <w:start w:val="1"/>
      <w:numFmt w:val="decimal"/>
      <w:lvlText w:val="%1.%2.%3.%4.%5.%6.%7.%8."/>
      <w:lvlJc w:val="left"/>
      <w:pPr>
        <w:tabs>
          <w:tab w:val="num" w:pos="4167"/>
        </w:tabs>
        <w:ind w:left="3951" w:hanging="1224"/>
      </w:pPr>
      <w:rPr>
        <w:rFonts w:hint="default"/>
      </w:rPr>
    </w:lvl>
    <w:lvl w:ilvl="8">
      <w:start w:val="1"/>
      <w:numFmt w:val="decimal"/>
      <w:lvlText w:val="%1.%2.%3.%4.%5.%6.%7.%8.%9."/>
      <w:lvlJc w:val="left"/>
      <w:pPr>
        <w:tabs>
          <w:tab w:val="num" w:pos="4887"/>
        </w:tabs>
        <w:ind w:left="4527" w:hanging="1440"/>
      </w:pPr>
      <w:rPr>
        <w:rFonts w:hint="default"/>
      </w:rPr>
    </w:lvl>
  </w:abstractNum>
  <w:abstractNum w:abstractNumId="41" w15:restartNumberingAfterBreak="0">
    <w:nsid w:val="7E376271"/>
    <w:multiLevelType w:val="hybridMultilevel"/>
    <w:tmpl w:val="60CA8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8440092">
    <w:abstractNumId w:val="28"/>
  </w:num>
  <w:num w:numId="2" w16cid:durableId="348486991">
    <w:abstractNumId w:val="40"/>
  </w:num>
  <w:num w:numId="3" w16cid:durableId="27536411">
    <w:abstractNumId w:val="36"/>
  </w:num>
  <w:num w:numId="4" w16cid:durableId="1079015731">
    <w:abstractNumId w:val="32"/>
  </w:num>
  <w:num w:numId="5" w16cid:durableId="1711883830">
    <w:abstractNumId w:val="9"/>
  </w:num>
  <w:num w:numId="6" w16cid:durableId="1260218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8166829">
    <w:abstractNumId w:val="15"/>
  </w:num>
  <w:num w:numId="8" w16cid:durableId="95709234">
    <w:abstractNumId w:val="7"/>
  </w:num>
  <w:num w:numId="9" w16cid:durableId="575628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729562">
    <w:abstractNumId w:val="29"/>
  </w:num>
  <w:num w:numId="11" w16cid:durableId="905921820">
    <w:abstractNumId w:val="13"/>
  </w:num>
  <w:num w:numId="12" w16cid:durableId="1956983004">
    <w:abstractNumId w:val="22"/>
  </w:num>
  <w:num w:numId="13" w16cid:durableId="378894470">
    <w:abstractNumId w:val="39"/>
  </w:num>
  <w:num w:numId="14" w16cid:durableId="250285715">
    <w:abstractNumId w:val="26"/>
  </w:num>
  <w:num w:numId="15" w16cid:durableId="1177497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8339254">
    <w:abstractNumId w:val="38"/>
  </w:num>
  <w:num w:numId="17" w16cid:durableId="634064082">
    <w:abstractNumId w:val="20"/>
  </w:num>
  <w:num w:numId="18" w16cid:durableId="185681213">
    <w:abstractNumId w:val="6"/>
  </w:num>
  <w:num w:numId="19" w16cid:durableId="149255735">
    <w:abstractNumId w:val="35"/>
  </w:num>
  <w:num w:numId="20" w16cid:durableId="1754206314">
    <w:abstractNumId w:val="24"/>
  </w:num>
  <w:num w:numId="21" w16cid:durableId="1777483408">
    <w:abstractNumId w:val="41"/>
  </w:num>
  <w:num w:numId="22" w16cid:durableId="1405880186">
    <w:abstractNumId w:val="31"/>
  </w:num>
  <w:num w:numId="23" w16cid:durableId="2140956930">
    <w:abstractNumId w:val="2"/>
  </w:num>
  <w:num w:numId="24" w16cid:durableId="1230071162">
    <w:abstractNumId w:val="37"/>
  </w:num>
  <w:num w:numId="25" w16cid:durableId="1215501602">
    <w:abstractNumId w:val="5"/>
  </w:num>
  <w:num w:numId="26" w16cid:durableId="2051395">
    <w:abstractNumId w:val="30"/>
  </w:num>
  <w:num w:numId="27" w16cid:durableId="1115176523">
    <w:abstractNumId w:val="33"/>
  </w:num>
  <w:num w:numId="28" w16cid:durableId="285627290">
    <w:abstractNumId w:val="14"/>
  </w:num>
  <w:num w:numId="29" w16cid:durableId="2025940284">
    <w:abstractNumId w:val="8"/>
  </w:num>
  <w:num w:numId="30" w16cid:durableId="1917200752">
    <w:abstractNumId w:val="10"/>
  </w:num>
  <w:num w:numId="31" w16cid:durableId="1564365715">
    <w:abstractNumId w:val="21"/>
  </w:num>
  <w:num w:numId="32" w16cid:durableId="1682001754">
    <w:abstractNumId w:val="3"/>
  </w:num>
  <w:num w:numId="33" w16cid:durableId="2057314440">
    <w:abstractNumId w:val="0"/>
  </w:num>
  <w:num w:numId="34" w16cid:durableId="804197594">
    <w:abstractNumId w:val="17"/>
  </w:num>
  <w:num w:numId="35" w16cid:durableId="372313510">
    <w:abstractNumId w:val="12"/>
  </w:num>
  <w:num w:numId="36" w16cid:durableId="1183125415">
    <w:abstractNumId w:val="11"/>
  </w:num>
  <w:num w:numId="37" w16cid:durableId="760757168">
    <w:abstractNumId w:val="18"/>
  </w:num>
  <w:num w:numId="38" w16cid:durableId="31998055">
    <w:abstractNumId w:val="27"/>
  </w:num>
  <w:num w:numId="39" w16cid:durableId="1674333896">
    <w:abstractNumId w:val="16"/>
  </w:num>
  <w:num w:numId="40" w16cid:durableId="64572919">
    <w:abstractNumId w:val="1"/>
  </w:num>
  <w:num w:numId="41" w16cid:durableId="1260479700">
    <w:abstractNumId w:val="34"/>
  </w:num>
  <w:num w:numId="42" w16cid:durableId="1622613678">
    <w:abstractNumId w:val="19"/>
  </w:num>
  <w:num w:numId="43" w16cid:durableId="148861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FC"/>
    <w:rsid w:val="000619FC"/>
    <w:rsid w:val="00777BB8"/>
    <w:rsid w:val="008C79E6"/>
    <w:rsid w:val="00C34A8E"/>
    <w:rsid w:val="00DD7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1343"/>
  <w15:chartTrackingRefBased/>
  <w15:docId w15:val="{59FDA34E-56DF-4668-99CD-7AACD921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FC"/>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qFormat/>
    <w:rsid w:val="0006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6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6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6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6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619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619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619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619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6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6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619FC"/>
    <w:rPr>
      <w:rFonts w:eastAsiaTheme="majorEastAsia" w:cstheme="majorBidi"/>
      <w:i/>
      <w:iCs/>
      <w:color w:val="0F4761" w:themeColor="accent1" w:themeShade="BF"/>
    </w:rPr>
  </w:style>
  <w:style w:type="character" w:customStyle="1" w:styleId="Heading5Char">
    <w:name w:val="Heading 5 Char"/>
    <w:basedOn w:val="DefaultParagraphFont"/>
    <w:link w:val="Heading5"/>
    <w:rsid w:val="000619FC"/>
    <w:rPr>
      <w:rFonts w:eastAsiaTheme="majorEastAsia" w:cstheme="majorBidi"/>
      <w:color w:val="0F4761" w:themeColor="accent1" w:themeShade="BF"/>
    </w:rPr>
  </w:style>
  <w:style w:type="character" w:customStyle="1" w:styleId="Heading6Char">
    <w:name w:val="Heading 6 Char"/>
    <w:basedOn w:val="DefaultParagraphFont"/>
    <w:link w:val="Heading6"/>
    <w:rsid w:val="000619FC"/>
    <w:rPr>
      <w:rFonts w:eastAsiaTheme="majorEastAsia" w:cstheme="majorBidi"/>
      <w:i/>
      <w:iCs/>
      <w:color w:val="595959" w:themeColor="text1" w:themeTint="A6"/>
    </w:rPr>
  </w:style>
  <w:style w:type="character" w:customStyle="1" w:styleId="Heading7Char">
    <w:name w:val="Heading 7 Char"/>
    <w:basedOn w:val="DefaultParagraphFont"/>
    <w:link w:val="Heading7"/>
    <w:rsid w:val="000619FC"/>
    <w:rPr>
      <w:rFonts w:eastAsiaTheme="majorEastAsia" w:cstheme="majorBidi"/>
      <w:color w:val="595959" w:themeColor="text1" w:themeTint="A6"/>
    </w:rPr>
  </w:style>
  <w:style w:type="character" w:customStyle="1" w:styleId="Heading8Char">
    <w:name w:val="Heading 8 Char"/>
    <w:basedOn w:val="DefaultParagraphFont"/>
    <w:link w:val="Heading8"/>
    <w:rsid w:val="000619FC"/>
    <w:rPr>
      <w:rFonts w:eastAsiaTheme="majorEastAsia" w:cstheme="majorBidi"/>
      <w:i/>
      <w:iCs/>
      <w:color w:val="272727" w:themeColor="text1" w:themeTint="D8"/>
    </w:rPr>
  </w:style>
  <w:style w:type="character" w:customStyle="1" w:styleId="Heading9Char">
    <w:name w:val="Heading 9 Char"/>
    <w:basedOn w:val="DefaultParagraphFont"/>
    <w:link w:val="Heading9"/>
    <w:rsid w:val="000619FC"/>
    <w:rPr>
      <w:rFonts w:eastAsiaTheme="majorEastAsia" w:cstheme="majorBidi"/>
      <w:color w:val="272727" w:themeColor="text1" w:themeTint="D8"/>
    </w:rPr>
  </w:style>
  <w:style w:type="paragraph" w:styleId="Title">
    <w:name w:val="Title"/>
    <w:basedOn w:val="Normal"/>
    <w:next w:val="Normal"/>
    <w:link w:val="TitleChar"/>
    <w:qFormat/>
    <w:rsid w:val="000619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6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6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9FC"/>
    <w:pPr>
      <w:spacing w:before="160"/>
      <w:jc w:val="center"/>
    </w:pPr>
    <w:rPr>
      <w:i/>
      <w:iCs/>
      <w:color w:val="404040" w:themeColor="text1" w:themeTint="BF"/>
    </w:rPr>
  </w:style>
  <w:style w:type="character" w:customStyle="1" w:styleId="QuoteChar">
    <w:name w:val="Quote Char"/>
    <w:basedOn w:val="DefaultParagraphFont"/>
    <w:link w:val="Quote"/>
    <w:uiPriority w:val="29"/>
    <w:rsid w:val="000619FC"/>
    <w:rPr>
      <w:i/>
      <w:iCs/>
      <w:color w:val="404040" w:themeColor="text1" w:themeTint="BF"/>
    </w:rPr>
  </w:style>
  <w:style w:type="paragraph" w:styleId="ListParagraph">
    <w:name w:val="List Paragraph"/>
    <w:basedOn w:val="Normal"/>
    <w:uiPriority w:val="34"/>
    <w:qFormat/>
    <w:rsid w:val="000619FC"/>
    <w:pPr>
      <w:ind w:left="720"/>
      <w:contextualSpacing/>
    </w:pPr>
  </w:style>
  <w:style w:type="character" w:styleId="IntenseEmphasis">
    <w:name w:val="Intense Emphasis"/>
    <w:basedOn w:val="DefaultParagraphFont"/>
    <w:uiPriority w:val="21"/>
    <w:qFormat/>
    <w:rsid w:val="000619FC"/>
    <w:rPr>
      <w:i/>
      <w:iCs/>
      <w:color w:val="0F4761" w:themeColor="accent1" w:themeShade="BF"/>
    </w:rPr>
  </w:style>
  <w:style w:type="paragraph" w:styleId="IntenseQuote">
    <w:name w:val="Intense Quote"/>
    <w:basedOn w:val="Normal"/>
    <w:next w:val="Normal"/>
    <w:link w:val="IntenseQuoteChar"/>
    <w:uiPriority w:val="30"/>
    <w:qFormat/>
    <w:rsid w:val="0006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9FC"/>
    <w:rPr>
      <w:i/>
      <w:iCs/>
      <w:color w:val="0F4761" w:themeColor="accent1" w:themeShade="BF"/>
    </w:rPr>
  </w:style>
  <w:style w:type="character" w:styleId="IntenseReference">
    <w:name w:val="Intense Reference"/>
    <w:basedOn w:val="DefaultParagraphFont"/>
    <w:uiPriority w:val="32"/>
    <w:qFormat/>
    <w:rsid w:val="000619FC"/>
    <w:rPr>
      <w:b/>
      <w:bCs/>
      <w:smallCaps/>
      <w:color w:val="0F4761" w:themeColor="accent1" w:themeShade="BF"/>
      <w:spacing w:val="5"/>
    </w:rPr>
  </w:style>
  <w:style w:type="paragraph" w:styleId="Header">
    <w:name w:val="header"/>
    <w:basedOn w:val="Normal"/>
    <w:link w:val="HeaderChar"/>
    <w:uiPriority w:val="99"/>
    <w:rsid w:val="000619FC"/>
    <w:pPr>
      <w:tabs>
        <w:tab w:val="center" w:pos="4536"/>
        <w:tab w:val="right" w:pos="9072"/>
      </w:tabs>
    </w:pPr>
  </w:style>
  <w:style w:type="character" w:customStyle="1" w:styleId="HeaderChar">
    <w:name w:val="Header Char"/>
    <w:basedOn w:val="DefaultParagraphFont"/>
    <w:link w:val="Header"/>
    <w:uiPriority w:val="99"/>
    <w:rsid w:val="000619FC"/>
    <w:rPr>
      <w:rFonts w:ascii="Univers" w:eastAsia="Times New Roman" w:hAnsi="Univers" w:cs="Times New Roman"/>
      <w:kern w:val="0"/>
      <w:sz w:val="20"/>
      <w:szCs w:val="20"/>
      <w:lang w:val="nl-NL" w:eastAsia="nl-NL"/>
      <w14:ligatures w14:val="none"/>
    </w:rPr>
  </w:style>
  <w:style w:type="paragraph" w:styleId="Footer">
    <w:name w:val="footer"/>
    <w:basedOn w:val="Normal"/>
    <w:link w:val="FooterChar"/>
    <w:uiPriority w:val="99"/>
    <w:rsid w:val="000619FC"/>
    <w:pPr>
      <w:tabs>
        <w:tab w:val="center" w:pos="4536"/>
        <w:tab w:val="right" w:pos="9072"/>
      </w:tabs>
    </w:pPr>
  </w:style>
  <w:style w:type="character" w:customStyle="1" w:styleId="FooterChar">
    <w:name w:val="Footer Char"/>
    <w:basedOn w:val="DefaultParagraphFont"/>
    <w:link w:val="Footer"/>
    <w:uiPriority w:val="99"/>
    <w:rsid w:val="000619FC"/>
    <w:rPr>
      <w:rFonts w:ascii="Univers" w:eastAsia="Times New Roman" w:hAnsi="Univers" w:cs="Times New Roman"/>
      <w:kern w:val="0"/>
      <w:sz w:val="20"/>
      <w:szCs w:val="20"/>
      <w:lang w:val="nl-NL" w:eastAsia="nl-NL"/>
      <w14:ligatures w14:val="none"/>
    </w:rPr>
  </w:style>
  <w:style w:type="character" w:styleId="PageNumber">
    <w:name w:val="page number"/>
    <w:basedOn w:val="DefaultParagraphFont"/>
    <w:rsid w:val="000619FC"/>
  </w:style>
  <w:style w:type="paragraph" w:styleId="BodyTextIndent3">
    <w:name w:val="Body Text Indent 3"/>
    <w:basedOn w:val="Normal"/>
    <w:link w:val="BodyTextIndent3Char"/>
    <w:rsid w:val="000619FC"/>
    <w:pPr>
      <w:ind w:left="360" w:firstLine="348"/>
      <w:jc w:val="both"/>
    </w:pPr>
  </w:style>
  <w:style w:type="character" w:customStyle="1" w:styleId="BodyTextIndent3Char">
    <w:name w:val="Body Text Indent 3 Char"/>
    <w:basedOn w:val="DefaultParagraphFont"/>
    <w:link w:val="BodyTextIndent3"/>
    <w:rsid w:val="000619FC"/>
    <w:rPr>
      <w:rFonts w:ascii="Univers" w:eastAsia="Times New Roman" w:hAnsi="Univers" w:cs="Times New Roman"/>
      <w:kern w:val="0"/>
      <w:sz w:val="20"/>
      <w:szCs w:val="20"/>
      <w:lang w:val="nl-NL" w:eastAsia="nl-NL"/>
      <w14:ligatures w14:val="none"/>
    </w:rPr>
  </w:style>
  <w:style w:type="paragraph" w:styleId="BodyTextIndent">
    <w:name w:val="Body Text Indent"/>
    <w:basedOn w:val="Normal"/>
    <w:link w:val="BodyTextIndentChar"/>
    <w:rsid w:val="000619FC"/>
    <w:pPr>
      <w:widowControl w:val="0"/>
      <w:tabs>
        <w:tab w:val="left" w:pos="-1440"/>
        <w:tab w:val="left" w:pos="-720"/>
      </w:tabs>
      <w:suppressAutoHyphens/>
      <w:ind w:left="720"/>
    </w:pPr>
    <w:rPr>
      <w:snapToGrid w:val="0"/>
      <w:u w:val="single"/>
    </w:rPr>
  </w:style>
  <w:style w:type="character" w:customStyle="1" w:styleId="BodyTextIndentChar">
    <w:name w:val="Body Text Indent Char"/>
    <w:basedOn w:val="DefaultParagraphFont"/>
    <w:link w:val="BodyTextIndent"/>
    <w:rsid w:val="000619FC"/>
    <w:rPr>
      <w:rFonts w:ascii="Univers" w:eastAsia="Times New Roman" w:hAnsi="Univers" w:cs="Times New Roman"/>
      <w:snapToGrid w:val="0"/>
      <w:kern w:val="0"/>
      <w:sz w:val="20"/>
      <w:szCs w:val="20"/>
      <w:u w:val="single"/>
      <w:lang w:val="nl-NL" w:eastAsia="nl-NL"/>
      <w14:ligatures w14:val="none"/>
    </w:rPr>
  </w:style>
  <w:style w:type="paragraph" w:styleId="NormalWeb">
    <w:name w:val="Normal (Web)"/>
    <w:basedOn w:val="Normal"/>
    <w:uiPriority w:val="99"/>
    <w:rsid w:val="000619FC"/>
    <w:pPr>
      <w:spacing w:before="100" w:beforeAutospacing="1" w:after="100" w:afterAutospacing="1"/>
    </w:pPr>
    <w:rPr>
      <w:rFonts w:ascii="Times New Roman" w:hAnsi="Times New Roman"/>
      <w:sz w:val="24"/>
      <w:szCs w:val="24"/>
      <w:lang w:val="lt-LT" w:eastAsia="lt-LT"/>
    </w:rPr>
  </w:style>
  <w:style w:type="paragraph" w:styleId="BodyText">
    <w:name w:val="Body Text"/>
    <w:basedOn w:val="Normal"/>
    <w:link w:val="BodyTextChar"/>
    <w:rsid w:val="000619FC"/>
    <w:pPr>
      <w:spacing w:after="120"/>
    </w:pPr>
  </w:style>
  <w:style w:type="character" w:customStyle="1" w:styleId="BodyTextChar">
    <w:name w:val="Body Text Char"/>
    <w:basedOn w:val="DefaultParagraphFont"/>
    <w:link w:val="BodyText"/>
    <w:rsid w:val="000619FC"/>
    <w:rPr>
      <w:rFonts w:ascii="Univers" w:eastAsia="Times New Roman" w:hAnsi="Univers" w:cs="Times New Roman"/>
      <w:kern w:val="0"/>
      <w:sz w:val="20"/>
      <w:szCs w:val="20"/>
      <w:lang w:val="nl-NL" w:eastAsia="nl-NL"/>
      <w14:ligatures w14:val="none"/>
    </w:rPr>
  </w:style>
  <w:style w:type="paragraph" w:styleId="BodyText20">
    <w:name w:val="Body Text 2"/>
    <w:basedOn w:val="Normal"/>
    <w:link w:val="BodyText2Char"/>
    <w:rsid w:val="000619FC"/>
    <w:pPr>
      <w:spacing w:after="120" w:line="480" w:lineRule="auto"/>
    </w:pPr>
  </w:style>
  <w:style w:type="character" w:customStyle="1" w:styleId="BodyText2Char">
    <w:name w:val="Body Text 2 Char"/>
    <w:basedOn w:val="DefaultParagraphFont"/>
    <w:link w:val="BodyText20"/>
    <w:rsid w:val="000619FC"/>
    <w:rPr>
      <w:rFonts w:ascii="Univers" w:eastAsia="Times New Roman" w:hAnsi="Univers" w:cs="Times New Roman"/>
      <w:kern w:val="0"/>
      <w:sz w:val="20"/>
      <w:szCs w:val="20"/>
      <w:lang w:val="nl-NL" w:eastAsia="nl-NL"/>
      <w14:ligatures w14:val="none"/>
    </w:rPr>
  </w:style>
  <w:style w:type="character" w:styleId="Hyperlink">
    <w:name w:val="Hyperlink"/>
    <w:uiPriority w:val="99"/>
    <w:rsid w:val="000619FC"/>
    <w:rPr>
      <w:color w:val="0000FF"/>
      <w:u w:val="single"/>
    </w:rPr>
  </w:style>
  <w:style w:type="paragraph" w:customStyle="1" w:styleId="CentrBold">
    <w:name w:val="CentrBold"/>
    <w:rsid w:val="000619FC"/>
    <w:pPr>
      <w:spacing w:after="0" w:line="240" w:lineRule="auto"/>
      <w:jc w:val="center"/>
    </w:pPr>
    <w:rPr>
      <w:rFonts w:ascii="TimesLT" w:eastAsia="Times New Roman" w:hAnsi="TimesLT" w:cs="Times New Roman"/>
      <w:b/>
      <w:bCs/>
      <w:caps/>
      <w:snapToGrid w:val="0"/>
      <w:kern w:val="0"/>
      <w:sz w:val="20"/>
      <w:szCs w:val="20"/>
      <w:lang w:val="en-US"/>
      <w14:ligatures w14:val="none"/>
    </w:rPr>
  </w:style>
  <w:style w:type="paragraph" w:customStyle="1" w:styleId="Linija">
    <w:name w:val="Linija"/>
    <w:basedOn w:val="Normal"/>
    <w:rsid w:val="000619FC"/>
    <w:pPr>
      <w:jc w:val="center"/>
    </w:pPr>
    <w:rPr>
      <w:rFonts w:ascii="TimesLT" w:hAnsi="TimesLT"/>
      <w:snapToGrid w:val="0"/>
      <w:sz w:val="12"/>
      <w:szCs w:val="12"/>
      <w:lang w:val="en-US" w:eastAsia="en-US"/>
    </w:rPr>
  </w:style>
  <w:style w:type="paragraph" w:styleId="BodyTextIndent2">
    <w:name w:val="Body Text Indent 2"/>
    <w:basedOn w:val="Normal"/>
    <w:link w:val="BodyTextIndent2Char"/>
    <w:rsid w:val="000619FC"/>
    <w:pPr>
      <w:spacing w:after="120" w:line="480" w:lineRule="auto"/>
      <w:ind w:left="283"/>
    </w:pPr>
  </w:style>
  <w:style w:type="character" w:customStyle="1" w:styleId="BodyTextIndent2Char">
    <w:name w:val="Body Text Indent 2 Char"/>
    <w:basedOn w:val="DefaultParagraphFont"/>
    <w:link w:val="BodyTextIndent2"/>
    <w:rsid w:val="000619FC"/>
    <w:rPr>
      <w:rFonts w:ascii="Univers" w:eastAsia="Times New Roman" w:hAnsi="Univers" w:cs="Times New Roman"/>
      <w:kern w:val="0"/>
      <w:sz w:val="20"/>
      <w:szCs w:val="20"/>
      <w:lang w:val="nl-NL" w:eastAsia="nl-NL"/>
      <w14:ligatures w14:val="none"/>
    </w:rPr>
  </w:style>
  <w:style w:type="paragraph" w:styleId="BodyText3">
    <w:name w:val="Body Text 3"/>
    <w:basedOn w:val="Normal"/>
    <w:link w:val="BodyText3Char"/>
    <w:rsid w:val="000619FC"/>
    <w:pPr>
      <w:spacing w:after="120"/>
    </w:pPr>
    <w:rPr>
      <w:sz w:val="16"/>
      <w:szCs w:val="16"/>
    </w:rPr>
  </w:style>
  <w:style w:type="character" w:customStyle="1" w:styleId="BodyText3Char">
    <w:name w:val="Body Text 3 Char"/>
    <w:basedOn w:val="DefaultParagraphFont"/>
    <w:link w:val="BodyText3"/>
    <w:rsid w:val="000619FC"/>
    <w:rPr>
      <w:rFonts w:ascii="Univers" w:eastAsia="Times New Roman" w:hAnsi="Univers" w:cs="Times New Roman"/>
      <w:kern w:val="0"/>
      <w:sz w:val="16"/>
      <w:szCs w:val="16"/>
      <w:lang w:val="nl-NL" w:eastAsia="nl-NL"/>
      <w14:ligatures w14:val="none"/>
    </w:rPr>
  </w:style>
  <w:style w:type="paragraph" w:customStyle="1" w:styleId="Bodytext2">
    <w:name w:val="Body text2"/>
    <w:basedOn w:val="Normal"/>
    <w:rsid w:val="000619FC"/>
    <w:pPr>
      <w:numPr>
        <w:ilvl w:val="1"/>
        <w:numId w:val="1"/>
      </w:numPr>
      <w:tabs>
        <w:tab w:val="left" w:pos="1134"/>
      </w:tabs>
      <w:jc w:val="both"/>
    </w:pPr>
    <w:rPr>
      <w:rFonts w:ascii="Times New Roman" w:hAnsi="Times New Roman"/>
      <w:sz w:val="24"/>
      <w:lang w:val="en-GB" w:eastAsia="en-US"/>
    </w:rPr>
  </w:style>
  <w:style w:type="paragraph" w:customStyle="1" w:styleId="Bodytext1">
    <w:name w:val="Body text1"/>
    <w:basedOn w:val="Bodytext2"/>
    <w:rsid w:val="000619FC"/>
    <w:pPr>
      <w:numPr>
        <w:ilvl w:val="0"/>
        <w:numId w:val="2"/>
      </w:numPr>
      <w:tabs>
        <w:tab w:val="clear" w:pos="567"/>
        <w:tab w:val="num" w:pos="1134"/>
      </w:tabs>
      <w:ind w:left="0" w:firstLine="567"/>
    </w:pPr>
    <w:rPr>
      <w:lang w:val="lt-LT"/>
    </w:rPr>
  </w:style>
  <w:style w:type="paragraph" w:customStyle="1" w:styleId="bodytext0">
    <w:name w:val="bodytext"/>
    <w:basedOn w:val="Normal"/>
    <w:rsid w:val="000619FC"/>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BalloonText">
    <w:name w:val="Balloon Text"/>
    <w:basedOn w:val="Normal"/>
    <w:link w:val="BalloonTextChar"/>
    <w:semiHidden/>
    <w:rsid w:val="000619FC"/>
    <w:rPr>
      <w:rFonts w:ascii="Tahoma" w:hAnsi="Tahoma" w:cs="Tahoma"/>
      <w:sz w:val="16"/>
      <w:szCs w:val="16"/>
    </w:rPr>
  </w:style>
  <w:style w:type="character" w:customStyle="1" w:styleId="BalloonTextChar">
    <w:name w:val="Balloon Text Char"/>
    <w:basedOn w:val="DefaultParagraphFont"/>
    <w:link w:val="BalloonText"/>
    <w:semiHidden/>
    <w:rsid w:val="000619FC"/>
    <w:rPr>
      <w:rFonts w:ascii="Tahoma" w:eastAsia="Times New Roman" w:hAnsi="Tahoma" w:cs="Tahoma"/>
      <w:kern w:val="0"/>
      <w:sz w:val="16"/>
      <w:szCs w:val="16"/>
      <w:lang w:val="nl-NL" w:eastAsia="nl-NL"/>
      <w14:ligatures w14:val="none"/>
    </w:rPr>
  </w:style>
  <w:style w:type="character" w:styleId="CommentReference">
    <w:name w:val="annotation reference"/>
    <w:uiPriority w:val="99"/>
    <w:unhideWhenUsed/>
    <w:rsid w:val="000619FC"/>
    <w:rPr>
      <w:sz w:val="16"/>
      <w:szCs w:val="16"/>
    </w:rPr>
  </w:style>
  <w:style w:type="paragraph" w:styleId="CommentText">
    <w:name w:val="annotation text"/>
    <w:basedOn w:val="Normal"/>
    <w:link w:val="CommentTextChar"/>
    <w:uiPriority w:val="99"/>
    <w:unhideWhenUsed/>
    <w:rsid w:val="000619FC"/>
  </w:style>
  <w:style w:type="character" w:customStyle="1" w:styleId="CommentTextChar">
    <w:name w:val="Comment Text Char"/>
    <w:basedOn w:val="DefaultParagraphFont"/>
    <w:link w:val="CommentText"/>
    <w:uiPriority w:val="99"/>
    <w:rsid w:val="000619FC"/>
    <w:rPr>
      <w:rFonts w:ascii="Univers" w:eastAsia="Times New Roman" w:hAnsi="Univers" w:cs="Times New Roman"/>
      <w:kern w:val="0"/>
      <w:sz w:val="20"/>
      <w:szCs w:val="20"/>
      <w:lang w:val="nl-NL" w:eastAsia="nl-NL"/>
      <w14:ligatures w14:val="none"/>
    </w:rPr>
  </w:style>
  <w:style w:type="paragraph" w:styleId="CommentSubject">
    <w:name w:val="annotation subject"/>
    <w:basedOn w:val="CommentText"/>
    <w:next w:val="CommentText"/>
    <w:link w:val="CommentSubjectChar"/>
    <w:uiPriority w:val="99"/>
    <w:semiHidden/>
    <w:unhideWhenUsed/>
    <w:rsid w:val="000619FC"/>
    <w:rPr>
      <w:b/>
      <w:bCs/>
    </w:rPr>
  </w:style>
  <w:style w:type="character" w:customStyle="1" w:styleId="CommentSubjectChar">
    <w:name w:val="Comment Subject Char"/>
    <w:basedOn w:val="CommentTextChar"/>
    <w:link w:val="CommentSubject"/>
    <w:uiPriority w:val="99"/>
    <w:semiHidden/>
    <w:rsid w:val="000619FC"/>
    <w:rPr>
      <w:rFonts w:ascii="Univers" w:eastAsia="Times New Roman" w:hAnsi="Univers" w:cs="Times New Roman"/>
      <w:b/>
      <w:bCs/>
      <w:kern w:val="0"/>
      <w:sz w:val="20"/>
      <w:szCs w:val="20"/>
      <w:lang w:val="nl-NL" w:eastAsia="nl-NL"/>
      <w14:ligatures w14:val="none"/>
    </w:rPr>
  </w:style>
  <w:style w:type="table" w:styleId="TableGrid">
    <w:name w:val="Table Grid"/>
    <w:basedOn w:val="TableNormal"/>
    <w:uiPriority w:val="59"/>
    <w:rsid w:val="000619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619F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92D050"/>
      </w:tcPr>
    </w:tblStylePr>
  </w:style>
  <w:style w:type="table" w:customStyle="1" w:styleId="TableGrid2">
    <w:name w:val="Table Grid2"/>
    <w:basedOn w:val="TableNormal"/>
    <w:next w:val="TableGrid"/>
    <w:uiPriority w:val="59"/>
    <w:rsid w:val="000619F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19FC"/>
    <w:pPr>
      <w:spacing w:after="0" w:line="240" w:lineRule="auto"/>
    </w:pPr>
    <w:rPr>
      <w:rFonts w:ascii="Times New Roman" w:eastAsia="Times New Roman" w:hAnsi="Times New Roman" w:cs="Times New Roman"/>
      <w:kern w:val="0"/>
      <w:szCs w:val="20"/>
      <w:lang w:val="en-GB"/>
      <w14:ligatures w14:val="none"/>
    </w:rPr>
  </w:style>
  <w:style w:type="paragraph" w:styleId="FootnoteText">
    <w:name w:val="footnote text"/>
    <w:basedOn w:val="Normal"/>
    <w:link w:val="FootnoteTextChar"/>
    <w:uiPriority w:val="99"/>
    <w:semiHidden/>
    <w:unhideWhenUsed/>
    <w:rsid w:val="000619FC"/>
    <w:rPr>
      <w:rFonts w:ascii="Times New Roman" w:eastAsia="Calibri" w:hAnsi="Times New Roman"/>
      <w:lang w:val="lt-LT" w:eastAsia="en-US"/>
    </w:rPr>
  </w:style>
  <w:style w:type="character" w:customStyle="1" w:styleId="FootnoteTextChar">
    <w:name w:val="Footnote Text Char"/>
    <w:basedOn w:val="DefaultParagraphFont"/>
    <w:link w:val="FootnoteText"/>
    <w:uiPriority w:val="99"/>
    <w:semiHidden/>
    <w:rsid w:val="000619FC"/>
    <w:rPr>
      <w:rFonts w:ascii="Times New Roman" w:eastAsia="Calibri" w:hAnsi="Times New Roman" w:cs="Times New Roman"/>
      <w:kern w:val="0"/>
      <w:sz w:val="20"/>
      <w:szCs w:val="20"/>
      <w14:ligatures w14:val="none"/>
    </w:rPr>
  </w:style>
  <w:style w:type="character" w:styleId="FootnoteReference">
    <w:name w:val="footnote reference"/>
    <w:uiPriority w:val="99"/>
    <w:unhideWhenUsed/>
    <w:rsid w:val="000619FC"/>
    <w:rPr>
      <w:vertAlign w:val="superscript"/>
    </w:rPr>
  </w:style>
  <w:style w:type="paragraph" w:styleId="Revision">
    <w:name w:val="Revision"/>
    <w:hidden/>
    <w:uiPriority w:val="99"/>
    <w:semiHidden/>
    <w:rsid w:val="000619FC"/>
    <w:pPr>
      <w:spacing w:after="0" w:line="240" w:lineRule="auto"/>
    </w:pPr>
    <w:rPr>
      <w:rFonts w:ascii="Univers" w:eastAsia="Times New Roman" w:hAnsi="Univers" w:cs="Times New Roman"/>
      <w:kern w:val="0"/>
      <w:sz w:val="20"/>
      <w:szCs w:val="20"/>
      <w:lang w:val="nl-NL" w:eastAsia="nl-NL"/>
      <w14:ligatures w14:val="none"/>
    </w:rPr>
  </w:style>
  <w:style w:type="character" w:styleId="Strong">
    <w:name w:val="Strong"/>
    <w:uiPriority w:val="22"/>
    <w:qFormat/>
    <w:rsid w:val="000619FC"/>
    <w:rPr>
      <w:b/>
      <w:bCs/>
    </w:rPr>
  </w:style>
  <w:style w:type="table" w:styleId="GridTable4-Accent6">
    <w:name w:val="Grid Table 4 Accent 6"/>
    <w:basedOn w:val="TableNormal"/>
    <w:uiPriority w:val="49"/>
    <w:rsid w:val="000619FC"/>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4" w:space="0" w:color="8DD873"/>
        <w:left w:val="single" w:sz="4" w:space="0" w:color="8DD873"/>
        <w:bottom w:val="single" w:sz="4" w:space="0" w:color="8DD873"/>
        <w:right w:val="single" w:sz="4" w:space="0" w:color="8DD873"/>
        <w:insideH w:val="single" w:sz="4" w:space="0" w:color="8DD873"/>
        <w:insideV w:val="single" w:sz="4" w:space="0" w:color="8DD873"/>
      </w:tblBorders>
    </w:tblPr>
    <w:tblStylePr w:type="firstRow">
      <w:rPr>
        <w:b/>
        <w:bCs/>
        <w:color w:val="FFFFFF"/>
      </w:rPr>
      <w:tblPr/>
      <w:tcPr>
        <w:tcBorders>
          <w:top w:val="single" w:sz="4" w:space="0" w:color="4EA72E"/>
          <w:left w:val="single" w:sz="4" w:space="0" w:color="4EA72E"/>
          <w:bottom w:val="single" w:sz="4" w:space="0" w:color="4EA72E"/>
          <w:right w:val="single" w:sz="4" w:space="0" w:color="4EA72E"/>
          <w:insideH w:val="nil"/>
          <w:insideV w:val="nil"/>
        </w:tcBorders>
        <w:shd w:val="clear" w:color="auto" w:fill="4EA72E"/>
      </w:tcPr>
    </w:tblStylePr>
    <w:tblStylePr w:type="lastRow">
      <w:rPr>
        <w:b/>
        <w:bCs/>
      </w:rPr>
      <w:tblPr/>
      <w:tcPr>
        <w:tcBorders>
          <w:top w:val="double" w:sz="4" w:space="0" w:color="4EA72E"/>
        </w:tcBorders>
      </w:tcPr>
    </w:tblStylePr>
    <w:tblStylePr w:type="firstCol">
      <w:rPr>
        <w:b/>
        <w:bCs/>
      </w:rPr>
    </w:tblStylePr>
    <w:tblStylePr w:type="lastCol">
      <w:rPr>
        <w:b/>
        <w:bCs/>
      </w:rPr>
    </w:tblStylePr>
    <w:tblStylePr w:type="band1Vert">
      <w:tblPr/>
      <w:tcPr>
        <w:shd w:val="clear" w:color="auto" w:fill="D9F2D0"/>
      </w:tcPr>
    </w:tblStylePr>
    <w:tblStylePr w:type="band1Horz">
      <w:tblPr/>
      <w:tcPr>
        <w:shd w:val="clear" w:color="auto" w:fill="D9F2D0"/>
      </w:tcPr>
    </w:tblStylePr>
  </w:style>
  <w:style w:type="table" w:styleId="TableGridLight">
    <w:name w:val="Grid Table Light"/>
    <w:basedOn w:val="TableNormal"/>
    <w:uiPriority w:val="40"/>
    <w:rsid w:val="000619F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tblPr/>
      <w:tcPr>
        <w:shd w:val="clear" w:color="auto" w:fill="92D050"/>
      </w:tcPr>
    </w:tblStylePr>
  </w:style>
  <w:style w:type="character" w:styleId="UnresolvedMention">
    <w:name w:val="Unresolved Mention"/>
    <w:uiPriority w:val="99"/>
    <w:semiHidden/>
    <w:unhideWhenUsed/>
    <w:rsid w:val="000619FC"/>
    <w:rPr>
      <w:color w:val="605E5C"/>
      <w:shd w:val="clear" w:color="auto" w:fill="E1DFDD"/>
    </w:rPr>
  </w:style>
  <w:style w:type="paragraph" w:customStyle="1" w:styleId="norm">
    <w:name w:val="norm"/>
    <w:basedOn w:val="Normal"/>
    <w:rsid w:val="000619FC"/>
    <w:pPr>
      <w:spacing w:before="100" w:beforeAutospacing="1" w:after="100" w:afterAutospacing="1"/>
    </w:pPr>
    <w:rPr>
      <w:rFonts w:ascii="Times New Roman" w:hAnsi="Times New Roman"/>
      <w:sz w:val="24"/>
      <w:szCs w:val="24"/>
      <w:lang w:val="lt-LT" w:eastAsia="lt-LT"/>
    </w:rPr>
  </w:style>
  <w:style w:type="character" w:styleId="FollowedHyperlink">
    <w:name w:val="FollowedHyperlink"/>
    <w:uiPriority w:val="99"/>
    <w:semiHidden/>
    <w:unhideWhenUsed/>
    <w:rsid w:val="000619FC"/>
    <w:rPr>
      <w:color w:val="96607D"/>
      <w:u w:val="single"/>
    </w:rPr>
  </w:style>
  <w:style w:type="paragraph" w:customStyle="1" w:styleId="oj-normal">
    <w:name w:val="oj-normal"/>
    <w:basedOn w:val="Normal"/>
    <w:rsid w:val="000619FC"/>
    <w:pPr>
      <w:spacing w:before="100" w:beforeAutospacing="1" w:after="100" w:afterAutospacing="1"/>
    </w:pPr>
    <w:rPr>
      <w:rFonts w:ascii="Times New Roman" w:hAnsi="Times New Roman"/>
      <w:sz w:val="24"/>
      <w:szCs w:val="24"/>
      <w:lang w:val="lt-LT" w:eastAsia="lt-LT"/>
    </w:rPr>
  </w:style>
  <w:style w:type="paragraph" w:customStyle="1" w:styleId="Default">
    <w:name w:val="Default"/>
    <w:rsid w:val="000619FC"/>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character" w:customStyle="1" w:styleId="normaltextrun">
    <w:name w:val="normaltextrun"/>
    <w:basedOn w:val="DefaultParagraphFont"/>
    <w:rsid w:val="000619FC"/>
  </w:style>
  <w:style w:type="paragraph" w:customStyle="1" w:styleId="paragraph">
    <w:name w:val="paragraph"/>
    <w:basedOn w:val="Normal"/>
    <w:rsid w:val="000619FC"/>
    <w:pPr>
      <w:spacing w:before="100" w:beforeAutospacing="1" w:after="100" w:afterAutospacing="1"/>
    </w:pPr>
    <w:rPr>
      <w:rFonts w:ascii="Times New Roman" w:hAnsi="Times New Roman"/>
      <w:sz w:val="24"/>
      <w:szCs w:val="24"/>
      <w:lang w:val="lt-LT" w:eastAsia="lt-LT"/>
    </w:rPr>
  </w:style>
  <w:style w:type="character" w:customStyle="1" w:styleId="eop">
    <w:name w:val="eop"/>
    <w:basedOn w:val="DefaultParagraphFont"/>
    <w:rsid w:val="000619FC"/>
  </w:style>
  <w:style w:type="character" w:customStyle="1" w:styleId="cf01">
    <w:name w:val="cf01"/>
    <w:rsid w:val="000619FC"/>
    <w:rPr>
      <w:rFonts w:ascii="Segoe UI" w:hAnsi="Segoe UI" w:cs="Segoe UI" w:hint="default"/>
      <w:sz w:val="18"/>
      <w:szCs w:val="18"/>
    </w:rPr>
  </w:style>
  <w:style w:type="character" w:customStyle="1" w:styleId="cf11">
    <w:name w:val="cf11"/>
    <w:rsid w:val="000619FC"/>
    <w:rPr>
      <w:rFonts w:ascii="Segoe UI" w:hAnsi="Segoe UI" w:cs="Segoe UI" w:hint="default"/>
      <w:sz w:val="18"/>
      <w:szCs w:val="18"/>
      <w:shd w:val="clear" w:color="auto" w:fill="FFFF00"/>
    </w:rPr>
  </w:style>
  <w:style w:type="character" w:styleId="Emphasis">
    <w:name w:val="Emphasis"/>
    <w:uiPriority w:val="20"/>
    <w:qFormat/>
    <w:rsid w:val="000619FC"/>
    <w:rPr>
      <w:i/>
      <w:iCs/>
    </w:rPr>
  </w:style>
  <w:style w:type="paragraph" w:customStyle="1" w:styleId="pf0">
    <w:name w:val="pf0"/>
    <w:basedOn w:val="Normal"/>
    <w:rsid w:val="000619FC"/>
    <w:pPr>
      <w:spacing w:before="100" w:beforeAutospacing="1" w:after="100" w:afterAutospacing="1"/>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2021R1248" TargetMode="External"/><Relationship Id="rId18" Type="http://schemas.openxmlformats.org/officeDocument/2006/relationships/hyperlink" Target="https://eur-lex.europa.eu/legal-content/LT/TXT/?uri=CELEX:32021R1248" TargetMode="External"/><Relationship Id="rId26" Type="http://schemas.openxmlformats.org/officeDocument/2006/relationships/hyperlink" Target="https://eur-lex.europa.eu/legal-content/LT/TXT/?uri=CELEX:32021R1248" TargetMode="External"/><Relationship Id="rId39" Type="http://schemas.openxmlformats.org/officeDocument/2006/relationships/hyperlink" Target="https://eur-lex.europa.eu/legal-content/LT/TXT/?uri=CELEX:32021R1248" TargetMode="External"/><Relationship Id="rId21" Type="http://schemas.openxmlformats.org/officeDocument/2006/relationships/hyperlink" Target="https://eur-lex.europa.eu/legal-content/LT/TXT/?uri=CELEX:32021R1248" TargetMode="External"/><Relationship Id="rId34" Type="http://schemas.openxmlformats.org/officeDocument/2006/relationships/hyperlink" Target="https://e-seimas.lrs.lt/portal/legalAct/lt/TAD/TAIS.229057/MwcayIVwnz?jfwid=-zyv0u2g9q" TargetMode="External"/><Relationship Id="rId42" Type="http://schemas.openxmlformats.org/officeDocument/2006/relationships/hyperlink" Target="https://eur-lex.europa.eu/legal-content/LT/TXT/?uri=CELEX:32021R1248" TargetMode="External"/><Relationship Id="rId47" Type="http://schemas.openxmlformats.org/officeDocument/2006/relationships/hyperlink" Target="https://eur-lex.europa.eu/legal-content/LT/TXT/?uri=CELEX:32021R1248" TargetMode="External"/><Relationship Id="rId50" Type="http://schemas.openxmlformats.org/officeDocument/2006/relationships/hyperlink" Target="https://eur-lex.europa.eu/legal-content/LT/TXT/?uri=CELEX:32021R1248" TargetMode="External"/><Relationship Id="rId55" Type="http://schemas.openxmlformats.org/officeDocument/2006/relationships/hyperlink" Target="https://eur-lex.europa.eu/legal-content/LT/TXT/?uri=CELEX:32021R1248" TargetMode="External"/><Relationship Id="rId63" Type="http://schemas.openxmlformats.org/officeDocument/2006/relationships/hyperlink" Target="https://eur-lex.europa.eu/legal-content/LT/TXT/?uri=CELEX:32021R1248" TargetMode="External"/><Relationship Id="rId68" Type="http://schemas.openxmlformats.org/officeDocument/2006/relationships/hyperlink" Target="https://eur-lex.europa.eu/legal-content/LT/TXT/?uri=CELEX:32021R1248" TargetMode="External"/><Relationship Id="rId76" Type="http://schemas.openxmlformats.org/officeDocument/2006/relationships/hyperlink" Target="https://eur-lex.europa.eu/legal-content/LT/TXT/?uri=CELEX:32021R1248" TargetMode="External"/><Relationship Id="rId7" Type="http://schemas.openxmlformats.org/officeDocument/2006/relationships/hyperlink" Target="https://eur-lex.europa.eu/legal-content/LT/TXT/?uri=CELEX:32021R1248" TargetMode="External"/><Relationship Id="rId71" Type="http://schemas.openxmlformats.org/officeDocument/2006/relationships/hyperlink" Target="https://eur-lex.europa.eu/legal-content/LT/TXT/?uri=CELEX:32021R1248" TargetMode="External"/><Relationship Id="rId2" Type="http://schemas.openxmlformats.org/officeDocument/2006/relationships/styles" Target="styles.xml"/><Relationship Id="rId16" Type="http://schemas.openxmlformats.org/officeDocument/2006/relationships/hyperlink" Target="https://eur-lex.europa.eu/legal-content/LT/TXT/?uri=CELEX:32021R1248" TargetMode="External"/><Relationship Id="rId29" Type="http://schemas.openxmlformats.org/officeDocument/2006/relationships/hyperlink" Target="https://eur-lex.europa.eu/legal-content/LT/TXT/?uri=CELEX:32021R1248" TargetMode="External"/><Relationship Id="rId11" Type="http://schemas.openxmlformats.org/officeDocument/2006/relationships/hyperlink" Target="https://eur-lex.europa.eu/legal-content/LT/TXT/?uri=CELEX:32021R1248" TargetMode="External"/><Relationship Id="rId24" Type="http://schemas.openxmlformats.org/officeDocument/2006/relationships/hyperlink" Target="https://eur-lex.europa.eu/legal-content/LT/TXT/?uri=CELEX:32021R1248" TargetMode="External"/><Relationship Id="rId32" Type="http://schemas.openxmlformats.org/officeDocument/2006/relationships/hyperlink" Target="https://eur-lex.europa.eu/legal-content/LT/TXT/?uri=CELEX:32021R1248" TargetMode="External"/><Relationship Id="rId37" Type="http://schemas.openxmlformats.org/officeDocument/2006/relationships/hyperlink" Target="https://eur-lex.europa.eu/legal-content/LT/TXT/?uri=CELEX:32021R1248" TargetMode="External"/><Relationship Id="rId40" Type="http://schemas.openxmlformats.org/officeDocument/2006/relationships/hyperlink" Target="https://eur-lex.europa.eu/legal-content/LT/TXT/?uri=CELEX:32021R1248" TargetMode="External"/><Relationship Id="rId45" Type="http://schemas.openxmlformats.org/officeDocument/2006/relationships/hyperlink" Target="https://eur-lex.europa.eu/legal-content/LT/TXT/?uri=CELEX:32021R1248" TargetMode="External"/><Relationship Id="rId53" Type="http://schemas.openxmlformats.org/officeDocument/2006/relationships/hyperlink" Target="https://eur-lex.europa.eu/legal-content/LT/TXT/?uri=CELEX:32021R1248" TargetMode="External"/><Relationship Id="rId58" Type="http://schemas.openxmlformats.org/officeDocument/2006/relationships/hyperlink" Target="https://eur-lex.europa.eu/legal-content/LT/TXT/?uri=CELEX:32021R1248" TargetMode="External"/><Relationship Id="rId66" Type="http://schemas.openxmlformats.org/officeDocument/2006/relationships/hyperlink" Target="https://eur-lex.europa.eu/legal-content/LT/TXT/?uri=CELEX:32021R1248" TargetMode="External"/><Relationship Id="rId74" Type="http://schemas.openxmlformats.org/officeDocument/2006/relationships/hyperlink" Target="https://eur-lex.europa.eu/legal-content/LT/TXT/?uri=CELEX:32021R1248" TargetMode="External"/><Relationship Id="rId79" Type="http://schemas.openxmlformats.org/officeDocument/2006/relationships/hyperlink" Target="https://e-seimas.lrs.lt/portal/legalAct/lt/TAD/168c63a0d68011ecb1b39d276e924a5d" TargetMode="External"/><Relationship Id="rId5" Type="http://schemas.openxmlformats.org/officeDocument/2006/relationships/footnotes" Target="footnotes.xml"/><Relationship Id="rId61" Type="http://schemas.openxmlformats.org/officeDocument/2006/relationships/hyperlink" Target="https://eur-lex.europa.eu/legal-content/LT/TXT/?uri=CELEX:32021R1248" TargetMode="External"/><Relationship Id="rId82" Type="http://schemas.openxmlformats.org/officeDocument/2006/relationships/fontTable" Target="fontTable.xml"/><Relationship Id="rId10" Type="http://schemas.openxmlformats.org/officeDocument/2006/relationships/hyperlink" Target="https://eur-lex.europa.eu/legal-content/LT/TXT/?uri=CELEX:32021R1248" TargetMode="External"/><Relationship Id="rId19" Type="http://schemas.openxmlformats.org/officeDocument/2006/relationships/hyperlink" Target="https://eur-lex.europa.eu/legal-content/LT/TXT/?uri=CELEX:32021R1248" TargetMode="External"/><Relationship Id="rId31" Type="http://schemas.openxmlformats.org/officeDocument/2006/relationships/hyperlink" Target="https://eur-lex.europa.eu/legal-content/LT/TXT/?uri=CELEX:32021R1248" TargetMode="External"/><Relationship Id="rId44" Type="http://schemas.openxmlformats.org/officeDocument/2006/relationships/hyperlink" Target="https://eur-lex.europa.eu/legal-content/LT/TXT/?uri=CELEX:32021R1248" TargetMode="External"/><Relationship Id="rId52" Type="http://schemas.openxmlformats.org/officeDocument/2006/relationships/hyperlink" Target="https://eur-lex.europa.eu/legal-content/LT/TXT/?uri=CELEX:32021R1248" TargetMode="External"/><Relationship Id="rId60" Type="http://schemas.openxmlformats.org/officeDocument/2006/relationships/hyperlink" Target="https://eur-lex.europa.eu/legal-content/LT/TXT/?uri=CELEX:32021R1248" TargetMode="External"/><Relationship Id="rId65" Type="http://schemas.openxmlformats.org/officeDocument/2006/relationships/hyperlink" Target="https://eur-lex.europa.eu/legal-content/LT/TXT/?uri=CELEX:32021R1248" TargetMode="External"/><Relationship Id="rId73" Type="http://schemas.openxmlformats.org/officeDocument/2006/relationships/hyperlink" Target="https://eur-lex.europa.eu/legal-content/LT/TXT/?uri=CELEX:32021R1248" TargetMode="External"/><Relationship Id="rId78" Type="http://schemas.openxmlformats.org/officeDocument/2006/relationships/hyperlink" Target="https://eur-lex.europa.eu/legal-content/LT/TXT/HTML/?uri=CELEX:32021R1248" TargetMode="External"/><Relationship Id="rId81" Type="http://schemas.openxmlformats.org/officeDocument/2006/relationships/hyperlink" Target="https://e-seimas.lrs.lt/portal/legalAct/lt/TAD/8ee005a2780111edbdcebd68a7a0df7e/asr" TargetMode="External"/><Relationship Id="rId4" Type="http://schemas.openxmlformats.org/officeDocument/2006/relationships/webSettings" Target="webSettings.xml"/><Relationship Id="rId9" Type="http://schemas.openxmlformats.org/officeDocument/2006/relationships/hyperlink" Target="https://eur-lex.europa.eu/legal-content/LT/TXT/?uri=CELEX:32021R1248" TargetMode="External"/><Relationship Id="rId14" Type="http://schemas.openxmlformats.org/officeDocument/2006/relationships/hyperlink" Target="https://eur-lex.europa.eu/legal-content/LT/TXT/?uri=CELEX:32021R1248" TargetMode="External"/><Relationship Id="rId22" Type="http://schemas.openxmlformats.org/officeDocument/2006/relationships/hyperlink" Target="https://eur-lex.europa.eu/legal-content/LT/TXT/?uri=CELEX:32021R1248" TargetMode="External"/><Relationship Id="rId27" Type="http://schemas.openxmlformats.org/officeDocument/2006/relationships/hyperlink" Target="https://eur-lex.europa.eu/legal-content/LT/TXT/?uri=CELEX:32021R1248" TargetMode="External"/><Relationship Id="rId30" Type="http://schemas.openxmlformats.org/officeDocument/2006/relationships/hyperlink" Target="https://eur-lex.europa.eu/legal-content/LT/TXT/?uri=CELEX:32021R1248" TargetMode="External"/><Relationship Id="rId35" Type="http://schemas.openxmlformats.org/officeDocument/2006/relationships/hyperlink" Target="https://e-seimas.lrs.lt/portal/legalAct/lt/TAD/TAIS.229057/MwcayIVwnz?jfwid=-zyv0u2g9q" TargetMode="External"/><Relationship Id="rId43" Type="http://schemas.openxmlformats.org/officeDocument/2006/relationships/hyperlink" Target="https://eur-lex.europa.eu/legal-content/LT/TXT/?uri=CELEX:32021R1248" TargetMode="External"/><Relationship Id="rId48" Type="http://schemas.openxmlformats.org/officeDocument/2006/relationships/hyperlink" Target="https://eur-lex.europa.eu/legal-content/LT/TXT/HTML/?uri=CELEX:02019R0006-20220128" TargetMode="External"/><Relationship Id="rId56" Type="http://schemas.openxmlformats.org/officeDocument/2006/relationships/hyperlink" Target="https://eur-lex.europa.eu/legal-content/LT/TXT/?uri=CELEX:32021R1248" TargetMode="External"/><Relationship Id="rId64" Type="http://schemas.openxmlformats.org/officeDocument/2006/relationships/hyperlink" Target="https://eur-lex.europa.eu/legal-content/LT/TXT/?uri=CELEX:32021R1248" TargetMode="External"/><Relationship Id="rId69" Type="http://schemas.openxmlformats.org/officeDocument/2006/relationships/hyperlink" Target="https://eur-lex.europa.eu/legal-content/LT/TXT/?uri=CELEX:32021R1248" TargetMode="External"/><Relationship Id="rId77" Type="http://schemas.openxmlformats.org/officeDocument/2006/relationships/hyperlink" Target="https://eur-lex.europa.eu/legal-content/LT/TXT/HTML/?uri=CELEX:02019R0006-20220128" TargetMode="External"/><Relationship Id="rId8" Type="http://schemas.openxmlformats.org/officeDocument/2006/relationships/hyperlink" Target="https://eur-lex.europa.eu/legal-content/LT/TXT/?uri=CELEX:32021R1248" TargetMode="External"/><Relationship Id="rId51" Type="http://schemas.openxmlformats.org/officeDocument/2006/relationships/hyperlink" Target="https://eur-lex.europa.eu/legal-content/LT/TXT/?uri=CELEX:32021R1248" TargetMode="External"/><Relationship Id="rId72" Type="http://schemas.openxmlformats.org/officeDocument/2006/relationships/hyperlink" Target="https://eur-lex.europa.eu/legal-content/LT/TXT/?uri=CELEX:32021R1248" TargetMode="External"/><Relationship Id="rId80" Type="http://schemas.openxmlformats.org/officeDocument/2006/relationships/hyperlink" Target="https://e-seimas.lrs.lt/portal/legalAct/lt/TAD/TAIS.229057/MwcayIVwnz?jfwid=-6ebzwmks4" TargetMode="External"/><Relationship Id="rId3" Type="http://schemas.openxmlformats.org/officeDocument/2006/relationships/settings" Target="settings.xml"/><Relationship Id="rId12" Type="http://schemas.openxmlformats.org/officeDocument/2006/relationships/hyperlink" Target="https://eur-lex.europa.eu/legal-content/LT/TXT/?uri=CELEX:32021R1248" TargetMode="External"/><Relationship Id="rId17" Type="http://schemas.openxmlformats.org/officeDocument/2006/relationships/hyperlink" Target="https://eur-lex.europa.eu/legal-content/LT/TXT/?uri=CELEX:32021R1248" TargetMode="External"/><Relationship Id="rId25" Type="http://schemas.openxmlformats.org/officeDocument/2006/relationships/hyperlink" Target="https://eur-lex.europa.eu/legal-content/LT/TXT/?uri=CELEX:32021R1248" TargetMode="External"/><Relationship Id="rId33" Type="http://schemas.openxmlformats.org/officeDocument/2006/relationships/hyperlink" Target="https://eur-lex.europa.eu/legal-content/LT/TXT/?uri=CELEX:32021R1248" TargetMode="External"/><Relationship Id="rId38" Type="http://schemas.openxmlformats.org/officeDocument/2006/relationships/hyperlink" Target="https://eur-lex.europa.eu/legal-content/LT/TXT/?uri=CELEX:32021R1248" TargetMode="External"/><Relationship Id="rId46" Type="http://schemas.openxmlformats.org/officeDocument/2006/relationships/hyperlink" Target="https://eur-lex.europa.eu/legal-content/LT/TXT/?uri=CELEX:32021R1248" TargetMode="External"/><Relationship Id="rId59" Type="http://schemas.openxmlformats.org/officeDocument/2006/relationships/hyperlink" Target="https://eur-lex.europa.eu/legal-content/LT/TXT/?uri=CELEX:32021R1248" TargetMode="External"/><Relationship Id="rId67" Type="http://schemas.openxmlformats.org/officeDocument/2006/relationships/hyperlink" Target="https://eur-lex.europa.eu/legal-content/LT/TXT/?uri=CELEX:32021R1248" TargetMode="External"/><Relationship Id="rId20" Type="http://schemas.openxmlformats.org/officeDocument/2006/relationships/hyperlink" Target="https://eur-lex.europa.eu/legal-content/LT/TXT/?uri=CELEX:32021R1248" TargetMode="External"/><Relationship Id="rId41" Type="http://schemas.openxmlformats.org/officeDocument/2006/relationships/hyperlink" Target="https://eur-lex.europa.eu/legal-content/LT/TXT/?uri=CELEX:32021R1248" TargetMode="External"/><Relationship Id="rId54" Type="http://schemas.openxmlformats.org/officeDocument/2006/relationships/hyperlink" Target="https://eur-lex.europa.eu/legal-content/LT/TXT/?uri=CELEX:32021R1248" TargetMode="External"/><Relationship Id="rId62" Type="http://schemas.openxmlformats.org/officeDocument/2006/relationships/hyperlink" Target="https://eur-lex.europa.eu/legal-content/LT/TXT/?uri=CELEX:32021R1248" TargetMode="External"/><Relationship Id="rId70" Type="http://schemas.openxmlformats.org/officeDocument/2006/relationships/hyperlink" Target="https://eur-lex.europa.eu/legal-content/LT/TXT/?uri=CELEX:32021R1248" TargetMode="External"/><Relationship Id="rId75" Type="http://schemas.openxmlformats.org/officeDocument/2006/relationships/hyperlink" Target="https://eur-lex.europa.eu/legal-content/LT/TXT/?uri=CELEX:32021R1248"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ur-lex.europa.eu/legal-content/LT/TXT/?uri=CELEX:32021R1248" TargetMode="External"/><Relationship Id="rId23" Type="http://schemas.openxmlformats.org/officeDocument/2006/relationships/hyperlink" Target="https://eur-lex.europa.eu/legal-content/LT/TXT/?uri=CELEX:32021R1248" TargetMode="External"/><Relationship Id="rId28" Type="http://schemas.openxmlformats.org/officeDocument/2006/relationships/hyperlink" Target="https://eur-lex.europa.eu/legal-content/LT/TXT/?uri=CELEX:32021R1248" TargetMode="External"/><Relationship Id="rId36" Type="http://schemas.openxmlformats.org/officeDocument/2006/relationships/hyperlink" Target="https://eur-lex.europa.eu/legal-content/LT/TXT/HTML/?uri=CELEX:02019R0006-20220128" TargetMode="External"/><Relationship Id="rId49" Type="http://schemas.openxmlformats.org/officeDocument/2006/relationships/hyperlink" Target="https://eur-lex.europa.eu/legal-content/LT/TXT/?uri=CELEX:32021R1248" TargetMode="External"/><Relationship Id="rId57" Type="http://schemas.openxmlformats.org/officeDocument/2006/relationships/hyperlink" Target="https://eur-lex.europa.eu/legal-content/LT/TXT/?uri=CELEX:32021R1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16997</Words>
  <Characters>9689</Characters>
  <Application>Microsoft Office Word</Application>
  <DocSecurity>0</DocSecurity>
  <Lines>80</Lines>
  <Paragraphs>53</Paragraphs>
  <ScaleCrop>false</ScaleCrop>
  <Company/>
  <LinksUpToDate>false</LinksUpToDate>
  <CharactersWithSpaces>26633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2026-03-25T12:17:00Z</dcterms:created>
  <dcterms:modified xsi:type="dcterms:W3CDTF">2026-03-25T12:19:00Z</dcterms:modified>
</cp:coreProperties>
</file>