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4077" w14:textId="77777777" w:rsidR="00C03250" w:rsidRPr="00322FE6" w:rsidRDefault="00C03250" w:rsidP="00C03250">
      <w:pPr>
        <w:tabs>
          <w:tab w:val="left" w:pos="13175"/>
        </w:tabs>
        <w:ind w:left="9639" w:right="283"/>
        <w:rPr>
          <w:rFonts w:ascii="Times New Roman" w:hAnsi="Times New Roman"/>
          <w:sz w:val="24"/>
          <w:szCs w:val="24"/>
          <w:lang w:val="lt-LT"/>
        </w:rPr>
      </w:pPr>
      <w:r w:rsidRPr="00322FE6">
        <w:rPr>
          <w:rFonts w:ascii="Times New Roman" w:hAnsi="Times New Roman"/>
          <w:sz w:val="24"/>
          <w:szCs w:val="24"/>
          <w:lang w:val="lt-LT"/>
        </w:rPr>
        <w:t xml:space="preserve">Darbo instrukcijos KT-2-5-D1 „Pašarų ūkio subjektų valstybinė veterinarinė kontrolė“ </w:t>
      </w:r>
    </w:p>
    <w:p w14:paraId="145DF06C" w14:textId="77777777" w:rsidR="00C03250" w:rsidRPr="00322FE6" w:rsidRDefault="00C03250" w:rsidP="00C03250">
      <w:pPr>
        <w:ind w:left="10206" w:hanging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Pr="00322FE6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14:paraId="72DD14E1" w14:textId="77777777" w:rsidR="00C03250" w:rsidRPr="00B07E3A" w:rsidRDefault="00C03250" w:rsidP="00C03250">
      <w:pPr>
        <w:rPr>
          <w:rFonts w:ascii="Times New Roman" w:hAnsi="Times New Roman"/>
          <w:lang w:val="lt-LT"/>
        </w:rPr>
      </w:pPr>
    </w:p>
    <w:p w14:paraId="2676FE0A" w14:textId="77777777" w:rsidR="00C03250" w:rsidRPr="00884E81" w:rsidRDefault="00C03250" w:rsidP="00C03250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SPECIALIŲJŲ </w:t>
      </w:r>
      <w:r w:rsidRPr="00884E81"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REIKALAVIMŲ KOMBINUOTŲJŲ PAŠARŲ ŽENKLINIMUI KONTROLINIS KLAUSIMYNAS </w:t>
      </w:r>
    </w:p>
    <w:p w14:paraId="3DFC9AAD" w14:textId="77777777" w:rsidR="00C03250" w:rsidRPr="00884E81" w:rsidRDefault="00C03250" w:rsidP="00C03250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lang w:val="lt-LT" w:eastAsia="en-US"/>
        </w:rPr>
      </w:pPr>
    </w:p>
    <w:tbl>
      <w:tblPr>
        <w:tblW w:w="1474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3829"/>
        <w:gridCol w:w="2551"/>
        <w:gridCol w:w="851"/>
        <w:gridCol w:w="992"/>
        <w:gridCol w:w="1291"/>
        <w:gridCol w:w="4521"/>
      </w:tblGrid>
      <w:tr w:rsidR="00C03250" w:rsidRPr="00884E81" w14:paraId="7BBDE12C" w14:textId="77777777" w:rsidTr="00A96C1C">
        <w:trPr>
          <w:cantSplit/>
          <w:trHeight w:val="22"/>
        </w:trPr>
        <w:tc>
          <w:tcPr>
            <w:tcW w:w="708" w:type="dxa"/>
            <w:vMerge w:val="restart"/>
            <w:hideMark/>
          </w:tcPr>
          <w:p w14:paraId="1EC6BEE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ind w:hanging="171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Eil. Nr.</w:t>
            </w:r>
          </w:p>
        </w:tc>
        <w:tc>
          <w:tcPr>
            <w:tcW w:w="3829" w:type="dxa"/>
            <w:vMerge w:val="restart"/>
            <w:shd w:val="clear" w:color="auto" w:fill="FFFFFF"/>
            <w:hideMark/>
          </w:tcPr>
          <w:p w14:paraId="49969EE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Reikalavimas</w:t>
            </w:r>
          </w:p>
        </w:tc>
        <w:tc>
          <w:tcPr>
            <w:tcW w:w="2551" w:type="dxa"/>
            <w:vMerge w:val="restart"/>
            <w:shd w:val="clear" w:color="auto" w:fill="FFFFFF"/>
            <w:hideMark/>
          </w:tcPr>
          <w:p w14:paraId="3259D3F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Teisės akto straipsnis, dalis, punktas</w:t>
            </w:r>
          </w:p>
        </w:tc>
        <w:tc>
          <w:tcPr>
            <w:tcW w:w="3134" w:type="dxa"/>
            <w:gridSpan w:val="3"/>
            <w:shd w:val="clear" w:color="auto" w:fill="FFFFFF"/>
            <w:hideMark/>
          </w:tcPr>
          <w:p w14:paraId="3B2657D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Atitikties įvertinimas</w:t>
            </w:r>
          </w:p>
        </w:tc>
        <w:tc>
          <w:tcPr>
            <w:tcW w:w="4521" w:type="dxa"/>
            <w:shd w:val="clear" w:color="auto" w:fill="FFFFFF"/>
            <w:hideMark/>
          </w:tcPr>
          <w:p w14:paraId="4905BA0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  <w:t>Pastabos</w:t>
            </w:r>
          </w:p>
        </w:tc>
      </w:tr>
      <w:tr w:rsidR="00C03250" w:rsidRPr="00884E81" w14:paraId="222DB631" w14:textId="77777777" w:rsidTr="00A96C1C">
        <w:trPr>
          <w:cantSplit/>
          <w:trHeight w:val="22"/>
        </w:trPr>
        <w:tc>
          <w:tcPr>
            <w:tcW w:w="708" w:type="dxa"/>
            <w:vMerge/>
            <w:vAlign w:val="center"/>
            <w:hideMark/>
          </w:tcPr>
          <w:p w14:paraId="3E745E41" w14:textId="77777777" w:rsidR="00C03250" w:rsidRPr="00884E81" w:rsidRDefault="00C03250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829" w:type="dxa"/>
            <w:vMerge/>
            <w:vAlign w:val="center"/>
            <w:hideMark/>
          </w:tcPr>
          <w:p w14:paraId="1150B477" w14:textId="77777777" w:rsidR="00C03250" w:rsidRPr="00884E81" w:rsidRDefault="00C03250" w:rsidP="00A96C1C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027EC54" w14:textId="77777777" w:rsidR="00C03250" w:rsidRPr="00884E81" w:rsidRDefault="00C03250" w:rsidP="00A96C1C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14:paraId="76A24E12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Taip</w:t>
            </w:r>
          </w:p>
        </w:tc>
        <w:tc>
          <w:tcPr>
            <w:tcW w:w="992" w:type="dxa"/>
            <w:shd w:val="clear" w:color="auto" w:fill="FFFFFF"/>
            <w:hideMark/>
          </w:tcPr>
          <w:p w14:paraId="4B99F68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</w:t>
            </w:r>
          </w:p>
        </w:tc>
        <w:tc>
          <w:tcPr>
            <w:tcW w:w="1291" w:type="dxa"/>
            <w:shd w:val="clear" w:color="auto" w:fill="FFFFFF"/>
            <w:hideMark/>
          </w:tcPr>
          <w:p w14:paraId="6C93B21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Netaikoma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/ Neaktualu</w:t>
            </w:r>
          </w:p>
        </w:tc>
        <w:tc>
          <w:tcPr>
            <w:tcW w:w="4521" w:type="dxa"/>
            <w:vAlign w:val="center"/>
            <w:hideMark/>
          </w:tcPr>
          <w:p w14:paraId="79252C9F" w14:textId="77777777" w:rsidR="00C03250" w:rsidRPr="00884E81" w:rsidRDefault="00C03250" w:rsidP="00A96C1C">
            <w:pPr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DF4820" w14:paraId="3F665E44" w14:textId="77777777" w:rsidTr="00A96C1C">
        <w:trPr>
          <w:cantSplit/>
          <w:trHeight w:val="22"/>
        </w:trPr>
        <w:tc>
          <w:tcPr>
            <w:tcW w:w="708" w:type="dxa"/>
          </w:tcPr>
          <w:p w14:paraId="4EB334F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1.</w:t>
            </w:r>
          </w:p>
        </w:tc>
        <w:tc>
          <w:tcPr>
            <w:tcW w:w="3829" w:type="dxa"/>
            <w:hideMark/>
          </w:tcPr>
          <w:p w14:paraId="4C03C64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Ar kombinuotųjų pašarų ženklinimas ir pateikimas dėl numatyto pašarų naudojimo ar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savybių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yra aiškus ir neklaidinantis?</w:t>
            </w:r>
          </w:p>
        </w:tc>
        <w:tc>
          <w:tcPr>
            <w:tcW w:w="2551" w:type="dxa"/>
            <w:hideMark/>
          </w:tcPr>
          <w:p w14:paraId="47DAE79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11 straipsnio 1 dalies a punktas </w:t>
            </w:r>
          </w:p>
          <w:p w14:paraId="33F2619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497D03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7F1C152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7363D86C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5872990D" w14:textId="77777777" w:rsidR="00C03250" w:rsidRPr="00E1329B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Ženklinimas negali klaidinti ypač dėl pobūdžio, gamybos metodo, sudėties, kiekio, patvarumo ir 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gyvūnų, kuriems jie skirti, rūšių arba kategorijų.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884E81" w14:paraId="30725312" w14:textId="77777777" w:rsidTr="00A96C1C">
        <w:trPr>
          <w:cantSplit/>
          <w:trHeight w:val="22"/>
        </w:trPr>
        <w:tc>
          <w:tcPr>
            <w:tcW w:w="708" w:type="dxa"/>
          </w:tcPr>
          <w:p w14:paraId="553B28AC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2.</w:t>
            </w:r>
          </w:p>
        </w:tc>
        <w:tc>
          <w:tcPr>
            <w:tcW w:w="3829" w:type="dxa"/>
            <w:hideMark/>
          </w:tcPr>
          <w:p w14:paraId="599443B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kombinuotiesiems pašarams priskiriamas poveikis arba savybės yra tokios, kuriomis jie iš tiesų pasižymi, arba nėra teigiama, kad jie pasižymi ypatingomis savybėmis, kai iš tiesų visi panašūs pašarai pasižymi tokiomis savybėmis?</w:t>
            </w:r>
          </w:p>
        </w:tc>
        <w:tc>
          <w:tcPr>
            <w:tcW w:w="2551" w:type="dxa"/>
            <w:hideMark/>
          </w:tcPr>
          <w:p w14:paraId="27F7DA7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11 straipsnio 1 dalies b punktas </w:t>
            </w:r>
          </w:p>
          <w:p w14:paraId="6A85E10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8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2D16876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456888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16BFE59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5AD820E2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884E81" w14:paraId="04767274" w14:textId="77777777" w:rsidTr="00A96C1C">
        <w:trPr>
          <w:cantSplit/>
          <w:trHeight w:val="22"/>
        </w:trPr>
        <w:tc>
          <w:tcPr>
            <w:tcW w:w="708" w:type="dxa"/>
          </w:tcPr>
          <w:p w14:paraId="2CE9B2A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3.</w:t>
            </w:r>
          </w:p>
        </w:tc>
        <w:tc>
          <w:tcPr>
            <w:tcW w:w="3829" w:type="dxa"/>
            <w:hideMark/>
          </w:tcPr>
          <w:p w14:paraId="1C76A33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Ar pateikiami teiginiai, kuriais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siekiama atkreipti dėmesį į tai, kad kombinuotųjų pašarų sudėtyje yra arba nėra tam tikros medžiagos, į konkrečią maistinę savybę ar mitybos procesą, arba į konkrečią su tokia savybe ar procesu susijusią funkciją, apie mitybos optimizavimą ir fiziologinių sąlygų palaikymą arba išsaugojimą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yra objektyvūs, turi mokslinį pagrindimą (išskyrus numatytas išimtis)?</w:t>
            </w:r>
          </w:p>
        </w:tc>
        <w:tc>
          <w:tcPr>
            <w:tcW w:w="2551" w:type="dxa"/>
            <w:hideMark/>
          </w:tcPr>
          <w:p w14:paraId="0E5FDE2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13 straipsnio 1, 2 dalys</w:t>
            </w:r>
          </w:p>
          <w:p w14:paraId="0ED9627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4A35E3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4A61A4B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1EF9DB2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725A122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884E81" w14:paraId="44B66381" w14:textId="77777777" w:rsidTr="00A96C1C">
        <w:trPr>
          <w:cantSplit/>
          <w:trHeight w:val="22"/>
        </w:trPr>
        <w:tc>
          <w:tcPr>
            <w:tcW w:w="708" w:type="dxa"/>
          </w:tcPr>
          <w:p w14:paraId="4F11865C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4.</w:t>
            </w:r>
          </w:p>
        </w:tc>
        <w:tc>
          <w:tcPr>
            <w:tcW w:w="3829" w:type="dxa"/>
            <w:hideMark/>
          </w:tcPr>
          <w:p w14:paraId="6E5C566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pateikiami teiginiai yra tokie, kuriais nėra nurodoma, kad kombinuotieji pašarai užkirs kelią ligai, ją gydys ar nuo jos išgydys ar kad skirti konkrečiam mitybos tikslui (nebent jie atitinka reikalavimus)?</w:t>
            </w:r>
          </w:p>
        </w:tc>
        <w:tc>
          <w:tcPr>
            <w:tcW w:w="2551" w:type="dxa"/>
            <w:hideMark/>
          </w:tcPr>
          <w:p w14:paraId="676CA01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13 straipsnio 3 dalis</w:t>
            </w:r>
          </w:p>
          <w:p w14:paraId="4D465C02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1F44A7C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27E511C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19E6BCC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43E509D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884E81" w14:paraId="529B643B" w14:textId="77777777" w:rsidTr="00A96C1C">
        <w:trPr>
          <w:cantSplit/>
          <w:trHeight w:val="22"/>
        </w:trPr>
        <w:tc>
          <w:tcPr>
            <w:tcW w:w="708" w:type="dxa"/>
          </w:tcPr>
          <w:p w14:paraId="241417C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5.</w:t>
            </w:r>
          </w:p>
        </w:tc>
        <w:tc>
          <w:tcPr>
            <w:tcW w:w="3829" w:type="dxa"/>
            <w:hideMark/>
          </w:tcPr>
          <w:p w14:paraId="31E0941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privalomi ženklinimo rekvizitai pateikiami valstybės narės, kurioje kombinuotieji pašarai tiekiami rinkai, oficialia kalba?</w:t>
            </w:r>
          </w:p>
        </w:tc>
        <w:tc>
          <w:tcPr>
            <w:tcW w:w="2551" w:type="dxa"/>
            <w:hideMark/>
          </w:tcPr>
          <w:p w14:paraId="0F9F1B8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14 straipsnio 1 dalis</w:t>
            </w:r>
          </w:p>
          <w:p w14:paraId="65F0526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F96080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49BE700C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29DD5A1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2BD62D7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884E81" w14:paraId="42F26638" w14:textId="77777777" w:rsidTr="00A96C1C">
        <w:trPr>
          <w:cantSplit/>
          <w:trHeight w:val="22"/>
        </w:trPr>
        <w:tc>
          <w:tcPr>
            <w:tcW w:w="708" w:type="dxa"/>
          </w:tcPr>
          <w:p w14:paraId="2E610D2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6.</w:t>
            </w:r>
          </w:p>
        </w:tc>
        <w:tc>
          <w:tcPr>
            <w:tcW w:w="3829" w:type="dxa"/>
            <w:hideMark/>
          </w:tcPr>
          <w:p w14:paraId="5C41F28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privalomi ženklinimo rekvizitai pateikiami pastebimai, aiškiai įskaitomai, neištrinamai ir jų netrumpinant?</w:t>
            </w:r>
          </w:p>
        </w:tc>
        <w:tc>
          <w:tcPr>
            <w:tcW w:w="2551" w:type="dxa"/>
            <w:hideMark/>
          </w:tcPr>
          <w:p w14:paraId="6901CD5A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14 straipsnio 1 dalis</w:t>
            </w:r>
          </w:p>
          <w:p w14:paraId="052FEB4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1A611C9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1A92AFF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08763C4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3AF4231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884E81" w14:paraId="223057FD" w14:textId="77777777" w:rsidTr="00A96C1C">
        <w:trPr>
          <w:cantSplit/>
          <w:trHeight w:val="22"/>
        </w:trPr>
        <w:tc>
          <w:tcPr>
            <w:tcW w:w="708" w:type="dxa"/>
          </w:tcPr>
          <w:p w14:paraId="684855C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7.</w:t>
            </w:r>
          </w:p>
        </w:tc>
        <w:tc>
          <w:tcPr>
            <w:tcW w:w="3829" w:type="dxa"/>
            <w:hideMark/>
          </w:tcPr>
          <w:p w14:paraId="3A0F683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Ar privalomi ženklinimo rekvizitai lengvai atpažįstami ir nenustelbia jokios kitos informacijos? </w:t>
            </w:r>
          </w:p>
        </w:tc>
        <w:tc>
          <w:tcPr>
            <w:tcW w:w="2551" w:type="dxa"/>
            <w:shd w:val="clear" w:color="auto" w:fill="FFFFFF"/>
            <w:hideMark/>
          </w:tcPr>
          <w:p w14:paraId="7C1D02C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14 straipsnio 2 dalis</w:t>
            </w:r>
          </w:p>
          <w:p w14:paraId="00008A7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8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2FCD194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6A50748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2B93CA6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5FC84C9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DF4820" w14:paraId="175D2728" w14:textId="77777777" w:rsidTr="00A96C1C">
        <w:trPr>
          <w:cantSplit/>
          <w:trHeight w:val="22"/>
        </w:trPr>
        <w:tc>
          <w:tcPr>
            <w:tcW w:w="708" w:type="dxa"/>
          </w:tcPr>
          <w:p w14:paraId="33AC51C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8.</w:t>
            </w:r>
          </w:p>
        </w:tc>
        <w:tc>
          <w:tcPr>
            <w:tcW w:w="3829" w:type="dxa"/>
            <w:hideMark/>
          </w:tcPr>
          <w:p w14:paraId="74CA73C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pašaro rūšis nurodyta atitinkamai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„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V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isavertis pašaras“ arba „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P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ašaro papildas“?</w:t>
            </w:r>
          </w:p>
        </w:tc>
        <w:tc>
          <w:tcPr>
            <w:tcW w:w="2551" w:type="dxa"/>
            <w:shd w:val="clear" w:color="auto" w:fill="FFFFFF"/>
            <w:hideMark/>
          </w:tcPr>
          <w:p w14:paraId="15C9228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1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15 straipsnio 1 dalies a punktas </w:t>
            </w:r>
          </w:p>
          <w:p w14:paraId="603EE24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677B5E9C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02E975F2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515E6E4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2EB95776" w14:textId="77777777" w:rsidR="00C03250" w:rsidRPr="008C1A42" w:rsidRDefault="00C03250" w:rsidP="00A96C1C">
            <w:pPr>
              <w:widowControl w:val="0"/>
              <w:shd w:val="clear" w:color="auto" w:fill="FFFFFF"/>
              <w:spacing w:line="254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titinkamais atvejais vietoje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V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isavertis pašaras“ gali būti nurodoma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V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isavertis pieno pakaitalas“, vietoje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P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ašaro papildas“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–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M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ineralinis papildas“ arba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P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ieno pakaitalo papildas“, vietoje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V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isavertis pašaras“ arba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P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ašaro papildas“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–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K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ombinuotasis pašaras“ (gyvūnų augintinių, išskyrus kates ir šunis, atveju).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DF4820" w14:paraId="364CFCFC" w14:textId="77777777" w:rsidTr="00A96C1C">
        <w:trPr>
          <w:cantSplit/>
          <w:trHeight w:val="22"/>
        </w:trPr>
        <w:tc>
          <w:tcPr>
            <w:tcW w:w="708" w:type="dxa"/>
          </w:tcPr>
          <w:p w14:paraId="6BB3E27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9.</w:t>
            </w:r>
          </w:p>
        </w:tc>
        <w:tc>
          <w:tcPr>
            <w:tcW w:w="3829" w:type="dxa"/>
            <w:hideMark/>
          </w:tcPr>
          <w:p w14:paraId="6F043DF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nurodyti už ženklinimo rekvizitus atsakingo pašarų verslo operatoriaus duomenys?</w:t>
            </w:r>
          </w:p>
        </w:tc>
        <w:tc>
          <w:tcPr>
            <w:tcW w:w="2551" w:type="dxa"/>
            <w:shd w:val="clear" w:color="auto" w:fill="FFFFFF"/>
            <w:hideMark/>
          </w:tcPr>
          <w:p w14:paraId="10C9BF8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15 straipsnio 1 dalies b, c punktai </w:t>
            </w:r>
          </w:p>
          <w:p w14:paraId="26C5DB6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0F7E3F0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7944D61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60D7304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3A64563C" w14:textId="77777777" w:rsidR="00C03250" w:rsidRPr="008C1A42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Turi būti nurodytas už ženklinimo rekvizitus atsakingo asmens vardas bei pavardė arba įmonės pavadinimas ir adresas, jeigu yra patvirtinimo numeris.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DF4820" w14:paraId="1CC827C4" w14:textId="77777777" w:rsidTr="00A96C1C">
        <w:trPr>
          <w:cantSplit/>
          <w:trHeight w:val="22"/>
        </w:trPr>
        <w:tc>
          <w:tcPr>
            <w:tcW w:w="708" w:type="dxa"/>
          </w:tcPr>
          <w:p w14:paraId="42922A6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10.</w:t>
            </w:r>
          </w:p>
        </w:tc>
        <w:tc>
          <w:tcPr>
            <w:tcW w:w="3829" w:type="dxa"/>
            <w:hideMark/>
          </w:tcPr>
          <w:p w14:paraId="7C72CAD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nurodytas partijos numeris? </w:t>
            </w:r>
          </w:p>
        </w:tc>
        <w:tc>
          <w:tcPr>
            <w:tcW w:w="2551" w:type="dxa"/>
            <w:shd w:val="clear" w:color="auto" w:fill="FFFFFF"/>
            <w:hideMark/>
          </w:tcPr>
          <w:p w14:paraId="5ADBED1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15 straipsnio 1 dalies d punktas</w:t>
            </w:r>
          </w:p>
          <w:p w14:paraId="4222C57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AFD948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7D390C3C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1097554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18AF6BD2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DF4820" w14:paraId="64E2125C" w14:textId="77777777" w:rsidTr="00A96C1C">
        <w:trPr>
          <w:cantSplit/>
          <w:trHeight w:val="22"/>
        </w:trPr>
        <w:tc>
          <w:tcPr>
            <w:tcW w:w="708" w:type="dxa"/>
          </w:tcPr>
          <w:p w14:paraId="45AA40D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11.</w:t>
            </w:r>
          </w:p>
        </w:tc>
        <w:tc>
          <w:tcPr>
            <w:tcW w:w="3829" w:type="dxa"/>
            <w:hideMark/>
          </w:tcPr>
          <w:p w14:paraId="2F85C87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nurodytas grynasis kiekis? </w:t>
            </w:r>
          </w:p>
        </w:tc>
        <w:tc>
          <w:tcPr>
            <w:tcW w:w="2551" w:type="dxa"/>
            <w:shd w:val="clear" w:color="auto" w:fill="FFFFFF"/>
            <w:hideMark/>
          </w:tcPr>
          <w:p w14:paraId="3A67CFE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15 straipsnio 1 dalies e punktas</w:t>
            </w:r>
          </w:p>
          <w:p w14:paraId="3B9F888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245013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C4DD12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305DF4B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1F824D74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Grynasis kiekis gali būti nurodomas, kai produktai kieti – masės vienetais, kai skysti – masės arba tūrio vienetais.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884E81" w14:paraId="30B06A02" w14:textId="77777777" w:rsidTr="00A96C1C">
        <w:trPr>
          <w:cantSplit/>
          <w:trHeight w:val="22"/>
        </w:trPr>
        <w:tc>
          <w:tcPr>
            <w:tcW w:w="708" w:type="dxa"/>
          </w:tcPr>
          <w:p w14:paraId="4FE74E9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829" w:type="dxa"/>
            <w:hideMark/>
          </w:tcPr>
          <w:p w14:paraId="77BF5B7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teisingai nurodytas drėgnis (jei taikoma)?</w:t>
            </w:r>
          </w:p>
        </w:tc>
        <w:tc>
          <w:tcPr>
            <w:tcW w:w="2551" w:type="dxa"/>
            <w:shd w:val="clear" w:color="auto" w:fill="FFFFFF"/>
            <w:hideMark/>
          </w:tcPr>
          <w:p w14:paraId="03249ED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15 straipsnio 1 dalies g punktas </w:t>
            </w:r>
          </w:p>
          <w:p w14:paraId="2EEDE04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28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6C2565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1877482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3319013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6150D2DA" w14:textId="77777777" w:rsidR="00C03250" w:rsidRDefault="00C03250" w:rsidP="00A96C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Jeigu </w:t>
            </w:r>
            <w:r w:rsidRPr="0021495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Reglamento (EB) Nr. 767/2009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V priede arba 24 straipsnyje nurodytame kataloge nenustatomas kitas kiekis, pašarų drėgnis turi būti nurodytas, jei jis viršija: </w:t>
            </w:r>
          </w:p>
          <w:p w14:paraId="74B5EBA7" w14:textId="77777777" w:rsidR="00C03250" w:rsidRDefault="00C03250" w:rsidP="00C032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97" w:hanging="142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5 % – mineralinių papildų, kuriuose nėra organinių medžiagų, atveju, </w:t>
            </w:r>
          </w:p>
          <w:p w14:paraId="021E6C8B" w14:textId="77777777" w:rsidR="00C03250" w:rsidRDefault="00C03250" w:rsidP="00C032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97" w:hanging="142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7 % – pieno pakaitalų ir kitų kombinuotųjų pašarų, kuriuose yra daugiau kaip 40 % pieno produkto, atveju, </w:t>
            </w:r>
          </w:p>
          <w:p w14:paraId="6436C22C" w14:textId="77777777" w:rsidR="00C03250" w:rsidRDefault="00C03250" w:rsidP="00C032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97" w:hanging="142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10 % – mineralinių papildų, kuriuose yra organinių medžiagų, atveju,</w:t>
            </w:r>
          </w:p>
          <w:p w14:paraId="23C3FC3D" w14:textId="77777777" w:rsidR="00C03250" w:rsidRPr="00331A85" w:rsidRDefault="00C03250" w:rsidP="00C032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97" w:hanging="142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 14 % – kitų pašarų atveju.</w:t>
            </w:r>
            <w:r w:rsidRPr="00331A85">
              <w:rPr>
                <w:rFonts w:ascii="Times New Roman" w:hAnsi="Times New Roman"/>
                <w:color w:val="215E99"/>
                <w:sz w:val="22"/>
                <w:szCs w:val="22"/>
              </w:rPr>
              <w:t>]</w:t>
            </w:r>
          </w:p>
        </w:tc>
      </w:tr>
      <w:tr w:rsidR="00C03250" w:rsidRPr="00B37C29" w14:paraId="0661160C" w14:textId="77777777" w:rsidTr="00A96C1C">
        <w:trPr>
          <w:cantSplit/>
          <w:trHeight w:val="22"/>
        </w:trPr>
        <w:tc>
          <w:tcPr>
            <w:tcW w:w="708" w:type="dxa"/>
          </w:tcPr>
          <w:p w14:paraId="7ADF8AE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13.</w:t>
            </w:r>
          </w:p>
        </w:tc>
        <w:tc>
          <w:tcPr>
            <w:tcW w:w="3829" w:type="dxa"/>
            <w:hideMark/>
          </w:tcPr>
          <w:p w14:paraId="6CE0478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nurodomas pašarų priedų sąrašas, pradžioje nurodant „Priedai“?</w:t>
            </w:r>
          </w:p>
        </w:tc>
        <w:tc>
          <w:tcPr>
            <w:tcW w:w="2551" w:type="dxa"/>
            <w:shd w:val="clear" w:color="auto" w:fill="FFFFFF"/>
            <w:hideMark/>
          </w:tcPr>
          <w:p w14:paraId="7326272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hyperlink r:id="rId2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15 straipsnio 1 dalies f punktas </w:t>
            </w:r>
          </w:p>
          <w:p w14:paraId="19B97DF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C21D1A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3875EA7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1EB07A3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734DAFE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DF4820" w14:paraId="5A6D02A8" w14:textId="77777777" w:rsidTr="00A96C1C">
        <w:trPr>
          <w:cantSplit/>
          <w:trHeight w:val="22"/>
        </w:trPr>
        <w:tc>
          <w:tcPr>
            <w:tcW w:w="708" w:type="dxa"/>
          </w:tcPr>
          <w:p w14:paraId="55976C9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14.</w:t>
            </w:r>
          </w:p>
        </w:tc>
        <w:tc>
          <w:tcPr>
            <w:tcW w:w="3829" w:type="dxa"/>
            <w:hideMark/>
          </w:tcPr>
          <w:p w14:paraId="2D2E2A2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331A85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teisingai nurodyti pašar</w:t>
            </w:r>
            <w:r w:rsidRPr="00331A85">
              <w:rPr>
                <w:rFonts w:ascii="Times New Roman" w:hAnsi="Times New Roman" w:hint="eastAsia"/>
                <w:kern w:val="2"/>
                <w:sz w:val="22"/>
                <w:szCs w:val="22"/>
                <w:lang w:val="lt-LT" w:eastAsia="lt-LT"/>
              </w:rPr>
              <w:t>ų</w:t>
            </w:r>
            <w:r w:rsidRPr="00331A85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 priedai?</w:t>
            </w:r>
          </w:p>
        </w:tc>
        <w:tc>
          <w:tcPr>
            <w:tcW w:w="2551" w:type="dxa"/>
            <w:shd w:val="clear" w:color="auto" w:fill="FFFFFF"/>
            <w:hideMark/>
          </w:tcPr>
          <w:p w14:paraId="5F14350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3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15 straipsnio 1 dalies f punktas </w:t>
            </w:r>
          </w:p>
          <w:p w14:paraId="2543D22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35E1A58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2C987FA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71658E9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601D2DA5" w14:textId="77777777" w:rsidR="00C03250" w:rsidRPr="008C1A42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[Pašar</w:t>
            </w:r>
            <w:r w:rsidRPr="008C1A42">
              <w:rPr>
                <w:rFonts w:ascii="Times New Roman" w:hAnsi="Times New Roman" w:hint="eastAsia"/>
                <w:color w:val="215E99"/>
                <w:kern w:val="2"/>
                <w:sz w:val="22"/>
                <w:szCs w:val="22"/>
                <w:lang w:val="lt-LT" w:eastAsia="lt-LT"/>
              </w:rPr>
              <w:t>ų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priedai turi b</w:t>
            </w:r>
            <w:r w:rsidRPr="008C1A42">
              <w:rPr>
                <w:rFonts w:ascii="Times New Roman" w:hAnsi="Times New Roman" w:hint="eastAsia"/>
                <w:color w:val="215E99"/>
                <w:kern w:val="2"/>
                <w:sz w:val="22"/>
                <w:szCs w:val="22"/>
                <w:lang w:val="lt-LT" w:eastAsia="lt-LT"/>
              </w:rPr>
              <w:t>ū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ti pateikiami pagal Reglamento (EB) Nr. 767/2009 VI arba VII pried</w:t>
            </w:r>
            <w:r w:rsidRPr="008C1A42">
              <w:rPr>
                <w:rFonts w:ascii="Times New Roman" w:hAnsi="Times New Roman" w:hint="eastAsia"/>
                <w:color w:val="215E99"/>
                <w:kern w:val="2"/>
                <w:sz w:val="22"/>
                <w:szCs w:val="22"/>
                <w:lang w:val="lt-LT" w:eastAsia="lt-LT"/>
              </w:rPr>
              <w:t>ų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I skyri</w:t>
            </w:r>
            <w:r w:rsidRPr="008C1A42">
              <w:rPr>
                <w:rFonts w:ascii="Times New Roman" w:hAnsi="Times New Roman" w:hint="eastAsia"/>
                <w:color w:val="215E99"/>
                <w:kern w:val="2"/>
                <w:sz w:val="22"/>
                <w:szCs w:val="22"/>
                <w:lang w:val="lt-LT" w:eastAsia="lt-LT"/>
              </w:rPr>
              <w:t>ų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.]</w:t>
            </w:r>
          </w:p>
        </w:tc>
      </w:tr>
      <w:tr w:rsidR="00C03250" w:rsidRPr="00884E81" w14:paraId="39D2C486" w14:textId="77777777" w:rsidTr="00A96C1C">
        <w:trPr>
          <w:cantSplit/>
          <w:trHeight w:val="22"/>
        </w:trPr>
        <w:tc>
          <w:tcPr>
            <w:tcW w:w="708" w:type="dxa"/>
          </w:tcPr>
          <w:p w14:paraId="230BE09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15.</w:t>
            </w:r>
          </w:p>
        </w:tc>
        <w:tc>
          <w:tcPr>
            <w:tcW w:w="3829" w:type="dxa"/>
            <w:hideMark/>
          </w:tcPr>
          <w:p w14:paraId="19B2E5F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sudėtyje esantys priedai yra leidžiami naudoti ES, leidžiami naudoti atitinkamoms gyvūnų rūšims ir kategorijoms?</w:t>
            </w:r>
          </w:p>
        </w:tc>
        <w:tc>
          <w:tcPr>
            <w:tcW w:w="2551" w:type="dxa"/>
            <w:shd w:val="clear" w:color="auto" w:fill="FFFFFF"/>
            <w:hideMark/>
          </w:tcPr>
          <w:p w14:paraId="7F2D96B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33" w:history="1">
              <w:r w:rsidRPr="00F54379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lt-LT"/>
                </w:rPr>
                <w:t>[4]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 3 straipsnio 1 dalis</w:t>
            </w:r>
          </w:p>
          <w:p w14:paraId="12FBBDB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5EAA5AE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486EB4C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5A18F93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0B1EDB6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884E81" w14:paraId="57F73148" w14:textId="77777777" w:rsidTr="00A96C1C">
        <w:trPr>
          <w:cantSplit/>
          <w:trHeight w:val="22"/>
        </w:trPr>
        <w:tc>
          <w:tcPr>
            <w:tcW w:w="708" w:type="dxa"/>
          </w:tcPr>
          <w:p w14:paraId="65CA099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16.</w:t>
            </w:r>
          </w:p>
        </w:tc>
        <w:tc>
          <w:tcPr>
            <w:tcW w:w="3829" w:type="dxa"/>
            <w:hideMark/>
          </w:tcPr>
          <w:p w14:paraId="12DDE50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sudėtyje esantys priedai neviršija didžiausio leidžiamo kiekio?</w:t>
            </w:r>
          </w:p>
        </w:tc>
        <w:tc>
          <w:tcPr>
            <w:tcW w:w="2551" w:type="dxa"/>
            <w:shd w:val="clear" w:color="auto" w:fill="FFFFFF"/>
            <w:hideMark/>
          </w:tcPr>
          <w:p w14:paraId="65A91AB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35" w:history="1">
              <w:r w:rsidRPr="00F54379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lt-LT"/>
                </w:rPr>
                <w:t>[4]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 3 straipsnio 1 dalis</w:t>
            </w:r>
          </w:p>
          <w:p w14:paraId="23727CA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A25DA6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19388E4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29B783E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004AFDCC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DF4820" w14:paraId="13159646" w14:textId="77777777" w:rsidTr="00A96C1C">
        <w:trPr>
          <w:cantSplit/>
          <w:trHeight w:val="22"/>
        </w:trPr>
        <w:tc>
          <w:tcPr>
            <w:tcW w:w="708" w:type="dxa"/>
          </w:tcPr>
          <w:p w14:paraId="412A7D8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17.</w:t>
            </w:r>
          </w:p>
        </w:tc>
        <w:tc>
          <w:tcPr>
            <w:tcW w:w="3829" w:type="dxa"/>
            <w:hideMark/>
          </w:tcPr>
          <w:p w14:paraId="161DD11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Ar nurodomos gyvūnų, kuriems skirtas kombinuotasis pašaras, rūšys arba kategorijos?</w:t>
            </w:r>
          </w:p>
        </w:tc>
        <w:tc>
          <w:tcPr>
            <w:tcW w:w="2551" w:type="dxa"/>
            <w:shd w:val="clear" w:color="auto" w:fill="FFFFFF"/>
            <w:hideMark/>
          </w:tcPr>
          <w:p w14:paraId="10EB830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3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17 straipsnio 1 dalies a punktas </w:t>
            </w:r>
          </w:p>
          <w:p w14:paraId="360D657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8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3AF9CD6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1C4B014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047DC8FC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68940F2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DF4820" w14:paraId="19E3E0DE" w14:textId="77777777" w:rsidTr="00A96C1C">
        <w:trPr>
          <w:cantSplit/>
          <w:trHeight w:val="22"/>
        </w:trPr>
        <w:tc>
          <w:tcPr>
            <w:tcW w:w="708" w:type="dxa"/>
          </w:tcPr>
          <w:p w14:paraId="3E32A5C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18.</w:t>
            </w:r>
          </w:p>
        </w:tc>
        <w:tc>
          <w:tcPr>
            <w:tcW w:w="3829" w:type="dxa"/>
            <w:hideMark/>
          </w:tcPr>
          <w:p w14:paraId="380E1BB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teisingai pateiktos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tinkamo naudojimo instrukcijos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 (jei taikoma)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2551" w:type="dxa"/>
            <w:shd w:val="clear" w:color="auto" w:fill="FFFFFF"/>
            <w:hideMark/>
          </w:tcPr>
          <w:p w14:paraId="104AB25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3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17 straipsnio 1 dalies b punktas, II priedo 4 dalis </w:t>
            </w:r>
          </w:p>
          <w:p w14:paraId="1CA9AD6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4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346DCF1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73AE5F3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03870A1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6E99B5E4" w14:textId="77777777" w:rsidR="00C03250" w:rsidRPr="006400AF" w:rsidRDefault="00C03250" w:rsidP="00A96C1C">
            <w:pPr>
              <w:jc w:val="both"/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 xml:space="preserve">[Instrukcijoje turi būti nurodomas 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shd w:val="clear" w:color="auto" w:fill="FFFFFF"/>
                <w:lang w:val="lt-LT"/>
              </w:rPr>
              <w:t>tikslas, kuriam skirtas pašaras ir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, kai į pašarų papildus įdėta pašarų priedų, kuriems nustatyti didžiausi leistini kiekiai, turi būti šios instrukcijos turi atitikti II priedo 4 dalies nuostatas</w:t>
            </w:r>
            <w:r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DF4820" w14:paraId="5D93639F" w14:textId="77777777" w:rsidTr="00A96C1C">
        <w:trPr>
          <w:cantSplit/>
          <w:trHeight w:val="22"/>
        </w:trPr>
        <w:tc>
          <w:tcPr>
            <w:tcW w:w="708" w:type="dxa"/>
          </w:tcPr>
          <w:p w14:paraId="563673F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19.</w:t>
            </w:r>
          </w:p>
        </w:tc>
        <w:tc>
          <w:tcPr>
            <w:tcW w:w="3829" w:type="dxa"/>
            <w:hideMark/>
          </w:tcPr>
          <w:p w14:paraId="020CE53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nurodomi gamintojo duomenys?</w:t>
            </w:r>
          </w:p>
        </w:tc>
        <w:tc>
          <w:tcPr>
            <w:tcW w:w="2551" w:type="dxa"/>
            <w:shd w:val="clear" w:color="auto" w:fill="FFFFFF"/>
            <w:hideMark/>
          </w:tcPr>
          <w:p w14:paraId="43C13D5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4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17 straipsnio 1 dalies c punktas </w:t>
            </w:r>
          </w:p>
          <w:p w14:paraId="675A7FA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4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15E02D1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42EBC1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1FF3D94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68E2BDAC" w14:textId="77777777" w:rsidR="00C03250" w:rsidRPr="006400AF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Taikoma, jeigu gamintojas nėra už ženklinimo rekvizitus atsakingas asmuo.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DF4820" w14:paraId="729FE64F" w14:textId="77777777" w:rsidTr="00A96C1C">
        <w:trPr>
          <w:cantSplit/>
          <w:trHeight w:val="22"/>
        </w:trPr>
        <w:tc>
          <w:tcPr>
            <w:tcW w:w="708" w:type="dxa"/>
          </w:tcPr>
          <w:p w14:paraId="7A61B96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20.</w:t>
            </w:r>
          </w:p>
        </w:tc>
        <w:tc>
          <w:tcPr>
            <w:tcW w:w="3829" w:type="dxa"/>
            <w:hideMark/>
          </w:tcPr>
          <w:p w14:paraId="121395A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minimali saugojimo trukmė nurodoma ženklinant atitinkamai:</w:t>
            </w:r>
          </w:p>
          <w:p w14:paraId="1461796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„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T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inka vartoti iki…“ ar „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G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eriausias iki…“  ar „...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po pagaminimo datos“? </w:t>
            </w:r>
          </w:p>
        </w:tc>
        <w:tc>
          <w:tcPr>
            <w:tcW w:w="2551" w:type="dxa"/>
            <w:shd w:val="clear" w:color="auto" w:fill="FFFFFF"/>
            <w:hideMark/>
          </w:tcPr>
          <w:p w14:paraId="7A7ADAF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4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17 straipsnio 1 dalies d punktas </w:t>
            </w:r>
          </w:p>
          <w:p w14:paraId="562F870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4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85B17A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9A6C61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6E0A668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200D1547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Turi būti nurodoma:</w:t>
            </w:r>
          </w:p>
          <w:p w14:paraId="30F6078E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- „Tinka vartoti iki…“ nurodant datą (konkrečią dieną) tuo atveju, jei pašarai yra greitai gendantys dėl skilimo procesų,</w:t>
            </w:r>
          </w:p>
          <w:p w14:paraId="698CA65B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- „Geriausias iki…“ nurodant datą (konkretų mėnesį) kitų pašarų atveju,</w:t>
            </w:r>
          </w:p>
          <w:p w14:paraId="53D6CDBE" w14:textId="77777777" w:rsidR="00C03250" w:rsidRPr="006400AF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- „(Laikotarpis dienomis arba mėnesiais) po pagaminimo datos“, kai nurodoma pagaminimo data.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884E81" w14:paraId="74696742" w14:textId="77777777" w:rsidTr="00A96C1C">
        <w:trPr>
          <w:cantSplit/>
          <w:trHeight w:val="22"/>
        </w:trPr>
        <w:tc>
          <w:tcPr>
            <w:tcW w:w="708" w:type="dxa"/>
          </w:tcPr>
          <w:p w14:paraId="7B53614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21.</w:t>
            </w:r>
          </w:p>
        </w:tc>
        <w:tc>
          <w:tcPr>
            <w:tcW w:w="3829" w:type="dxa"/>
          </w:tcPr>
          <w:p w14:paraId="48C8C9D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Ar prieš išvardinant pašarines žaliavas nurodoma antraštė „Sudėtis“? </w:t>
            </w:r>
          </w:p>
          <w:p w14:paraId="59F5567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551" w:type="dxa"/>
            <w:shd w:val="clear" w:color="auto" w:fill="FFFFFF"/>
            <w:hideMark/>
          </w:tcPr>
          <w:p w14:paraId="3401EC2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4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17 straipsnio 1 dalies e punktas, 2 dalies a punktas </w:t>
            </w:r>
          </w:p>
          <w:p w14:paraId="48CCF8A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46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7A6C9EE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3419A5A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56F5542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1CAB585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DF4820" w14:paraId="1327AF7D" w14:textId="77777777" w:rsidTr="00A96C1C">
        <w:trPr>
          <w:cantSplit/>
          <w:trHeight w:val="22"/>
        </w:trPr>
        <w:tc>
          <w:tcPr>
            <w:tcW w:w="708" w:type="dxa"/>
          </w:tcPr>
          <w:p w14:paraId="0AAB44C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22.</w:t>
            </w:r>
          </w:p>
        </w:tc>
        <w:tc>
          <w:tcPr>
            <w:tcW w:w="3829" w:type="dxa"/>
          </w:tcPr>
          <w:p w14:paraId="6779DB5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Ar pašarinės žaliavos, iš kurių sudaryti kombinuotieji pašarai, nurodomos tinkamai? </w:t>
            </w:r>
          </w:p>
          <w:p w14:paraId="48E12F3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</w:p>
        </w:tc>
        <w:tc>
          <w:tcPr>
            <w:tcW w:w="2551" w:type="dxa"/>
            <w:shd w:val="clear" w:color="auto" w:fill="FFFFFF"/>
            <w:hideMark/>
          </w:tcPr>
          <w:p w14:paraId="01DC2B5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47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17 straipsnio 1 dalies e punktas, 2 dalies a punktas </w:t>
            </w:r>
          </w:p>
          <w:p w14:paraId="767684F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48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3BD7B69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D84E54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4E5C722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4B9496E4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Pašarinių žaliavų, iš kurių sudaryti kombinuotieji pašarai, sąraše turi būti: </w:t>
            </w:r>
          </w:p>
          <w:p w14:paraId="1E6D764E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- nurodomi pašarinių žaliavų pavadinimai,</w:t>
            </w:r>
          </w:p>
          <w:p w14:paraId="68606121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- pašarinės žaliavos išvardijamos mažėjančia tvarka pagal svorį,</w:t>
            </w:r>
          </w:p>
          <w:p w14:paraId="547B242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- nurodomas pašarinės žaliavos procentinė svorio dalis, jei jos buvimas yra išskiriamas žodžiais, priešiniais arba grafiniais ženklais.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DF4820" w14:paraId="6B736906" w14:textId="77777777" w:rsidTr="00A96C1C">
        <w:trPr>
          <w:cantSplit/>
          <w:trHeight w:val="22"/>
        </w:trPr>
        <w:tc>
          <w:tcPr>
            <w:tcW w:w="708" w:type="dxa"/>
          </w:tcPr>
          <w:p w14:paraId="7483F96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23.</w:t>
            </w:r>
          </w:p>
        </w:tc>
        <w:tc>
          <w:tcPr>
            <w:tcW w:w="3829" w:type="dxa"/>
            <w:hideMark/>
          </w:tcPr>
          <w:p w14:paraId="060461C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Ar vietoj pašarinių žaliavų nurodomos kategorijos atitinka reikalavimus? </w:t>
            </w:r>
          </w:p>
        </w:tc>
        <w:tc>
          <w:tcPr>
            <w:tcW w:w="2551" w:type="dxa"/>
            <w:shd w:val="clear" w:color="auto" w:fill="FFFFFF"/>
            <w:hideMark/>
          </w:tcPr>
          <w:p w14:paraId="7126E18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4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17 straipsnio 2 dalies c punktas </w:t>
            </w:r>
          </w:p>
          <w:p w14:paraId="7BA715F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5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  <w:p w14:paraId="5403873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5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lang w:val="lt-LT" w:eastAsia="en-US"/>
                </w:rPr>
                <w:t>[</w:t>
              </w:r>
              <w:r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lang w:val="lt-LT" w:eastAsia="en-US"/>
                </w:rPr>
                <w:t>7</w:t>
              </w:r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lang w:val="lt-LT" w:eastAsia="en-US"/>
                </w:rPr>
                <w:t>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2.1, 2.2. papunkčiai</w:t>
            </w:r>
          </w:p>
        </w:tc>
        <w:tc>
          <w:tcPr>
            <w:tcW w:w="851" w:type="dxa"/>
            <w:shd w:val="clear" w:color="auto" w:fill="FFFFFF"/>
          </w:tcPr>
          <w:p w14:paraId="26673002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FA98D3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069ABA8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78F21D63" w14:textId="77777777" w:rsidR="00C03250" w:rsidRPr="00B37C29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 xml:space="preserve">[Ženklinant kombinuotuosius pašarus, skirtus gyvūnams augintiniams, vietoj konkrečių pašarinių žaliavų galima nurodyti pašarinių žaliavų kategorijas, nurodytas 2013 m. sausio 16 d. Komisijos reglamento (ES) Nr. 68/2013 dėl pašarinių žaliavų katalogo priedo C dalyje ar pašarinių žaliavų kategorijas, nurodytas 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2021 m. gegužės 19 d. Lietuvos Respublikos žemės ūkio ministro įsakymą Nr. 3D-332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„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Dėl kombinuotųjų pašarų, skirtų gyvūnams augintiniams, specialiųjų ženklinimo reikalavimų patvirtinimo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“</w:t>
            </w:r>
            <w:r w:rsidRPr="009F06B3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įsakymo priede.</w:t>
            </w:r>
          </w:p>
          <w:p w14:paraId="7B5E4B1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Jei pašarinė žaliava nepriskiriama prie kurios nors įsakymo priede ar Reglamento (ES) Nr. 68/2013 priedo C dalyje nurodytos pašarinių žaliavų kategorijos, ženklinant nurodomas pašarinės žaliavos pavadinimas.]</w:t>
            </w:r>
          </w:p>
        </w:tc>
      </w:tr>
      <w:tr w:rsidR="00C03250" w:rsidRPr="00DF4820" w14:paraId="46BD5619" w14:textId="77777777" w:rsidTr="00A96C1C">
        <w:trPr>
          <w:cantSplit/>
          <w:trHeight w:val="22"/>
        </w:trPr>
        <w:tc>
          <w:tcPr>
            <w:tcW w:w="708" w:type="dxa"/>
          </w:tcPr>
          <w:p w14:paraId="459109E2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24.</w:t>
            </w:r>
          </w:p>
        </w:tc>
        <w:tc>
          <w:tcPr>
            <w:tcW w:w="3829" w:type="dxa"/>
            <w:hideMark/>
          </w:tcPr>
          <w:p w14:paraId="683502E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Ar 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teisingai pateikti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privalomojo deklaravimo duomenys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2551" w:type="dxa"/>
            <w:shd w:val="clear" w:color="auto" w:fill="FFFFFF"/>
            <w:hideMark/>
          </w:tcPr>
          <w:p w14:paraId="54BE70E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5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17 straipsnio 1 dalies f punktas </w:t>
            </w:r>
          </w:p>
          <w:p w14:paraId="28FD2A5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5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134E848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463F13F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7CEE04A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52349823" w14:textId="77777777" w:rsidR="00C03250" w:rsidRPr="008C1A42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[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Privalomojo deklaravimo duomenys turi būti nurodomi pagal </w:t>
            </w:r>
            <w:r w:rsidRPr="00214952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Reglamento (EB) Nr. 767/2009 </w:t>
            </w:r>
            <w:r w:rsidRPr="008C1A42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VI arba VII priedų II skyrių.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FD743A" w14:paraId="653E3E46" w14:textId="77777777" w:rsidTr="00A96C1C">
        <w:trPr>
          <w:cantSplit/>
          <w:trHeight w:val="22"/>
        </w:trPr>
        <w:tc>
          <w:tcPr>
            <w:tcW w:w="14743" w:type="dxa"/>
            <w:gridSpan w:val="7"/>
            <w:hideMark/>
          </w:tcPr>
          <w:p w14:paraId="689CDFA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en-US"/>
              </w:rPr>
              <w:t>Papildomi reikalavimai gyvūnų augintinių ėdalui</w:t>
            </w:r>
          </w:p>
        </w:tc>
      </w:tr>
      <w:tr w:rsidR="00C03250" w:rsidRPr="00DF4820" w14:paraId="6629C3D5" w14:textId="77777777" w:rsidTr="00A96C1C">
        <w:trPr>
          <w:cantSplit/>
          <w:trHeight w:val="22"/>
        </w:trPr>
        <w:tc>
          <w:tcPr>
            <w:tcW w:w="708" w:type="dxa"/>
          </w:tcPr>
          <w:p w14:paraId="1FE7ED6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25.</w:t>
            </w:r>
          </w:p>
        </w:tc>
        <w:tc>
          <w:tcPr>
            <w:tcW w:w="3829" w:type="dxa"/>
            <w:hideMark/>
          </w:tcPr>
          <w:p w14:paraId="1F8A75EF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nurodomas nemokamas telefono numeris arba kitos ryšių priemonės?</w:t>
            </w:r>
          </w:p>
        </w:tc>
        <w:tc>
          <w:tcPr>
            <w:tcW w:w="2551" w:type="dxa"/>
            <w:shd w:val="clear" w:color="auto" w:fill="FFFFFF"/>
            <w:hideMark/>
          </w:tcPr>
          <w:p w14:paraId="1DDB278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5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19 straipsnis</w:t>
            </w:r>
          </w:p>
          <w:p w14:paraId="7B88D18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55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4ADB975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654AAAE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7C8BD4E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1B74AD51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Turi būti nurodomas nemokamas telefono numeris arba kitos ryšių priemonės, kuriuo pirkėjai galėtų gauti papildomos informacijos.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884E81" w14:paraId="28F03B2A" w14:textId="77777777" w:rsidTr="00A96C1C">
        <w:trPr>
          <w:cantSplit/>
          <w:trHeight w:val="22"/>
        </w:trPr>
        <w:tc>
          <w:tcPr>
            <w:tcW w:w="14743" w:type="dxa"/>
            <w:gridSpan w:val="7"/>
            <w:hideMark/>
          </w:tcPr>
          <w:p w14:paraId="6B4AA03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en-US"/>
              </w:rPr>
              <w:t>Papildomi reikalavimai dėl GMO</w:t>
            </w:r>
          </w:p>
        </w:tc>
      </w:tr>
      <w:tr w:rsidR="00C03250" w:rsidRPr="00DF4820" w14:paraId="2FC4D8EE" w14:textId="77777777" w:rsidTr="00A96C1C">
        <w:trPr>
          <w:cantSplit/>
          <w:trHeight w:val="22"/>
        </w:trPr>
        <w:tc>
          <w:tcPr>
            <w:tcW w:w="708" w:type="dxa"/>
          </w:tcPr>
          <w:p w14:paraId="231A792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26.</w:t>
            </w:r>
          </w:p>
        </w:tc>
        <w:tc>
          <w:tcPr>
            <w:tcW w:w="3829" w:type="dxa"/>
            <w:hideMark/>
          </w:tcPr>
          <w:p w14:paraId="49A58350" w14:textId="77777777" w:rsidR="00C03250" w:rsidRPr="006400AF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Ar genetiškai modifikuoti kombinuotieji pašarai ženklinti nurodant „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G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enetiškai modifikuotas (...)“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, „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P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agamintas iš genetiškai modifikuoto (...)“, „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Š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iame produkte yra genetiškai modifikuotų organizmų“ arba „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Š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iame produkte yra genetiškai modifikuoto (-ų) (...)“?</w:t>
            </w:r>
          </w:p>
        </w:tc>
        <w:tc>
          <w:tcPr>
            <w:tcW w:w="2551" w:type="dxa"/>
            <w:hideMark/>
          </w:tcPr>
          <w:p w14:paraId="6DAB60D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hyperlink r:id="rId56" w:history="1">
              <w:r w:rsidRPr="00F54379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25 straipsnio 2 dalies a, b punktai </w:t>
            </w:r>
          </w:p>
          <w:p w14:paraId="62AFDF1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57" w:history="1">
              <w:r w:rsidRPr="00F54379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[3]</w:t>
              </w:r>
            </w:hyperlink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4 straipsnio 6 dalis</w:t>
            </w:r>
          </w:p>
        </w:tc>
        <w:tc>
          <w:tcPr>
            <w:tcW w:w="851" w:type="dxa"/>
            <w:shd w:val="clear" w:color="auto" w:fill="FFFFFF"/>
          </w:tcPr>
          <w:p w14:paraId="100E694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13E955D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798E971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  <w:hideMark/>
          </w:tcPr>
          <w:p w14:paraId="6E46DE23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EF45A5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Užraše vietoj (...) turi būti nurodytas organizmo pavadinimas.</w:t>
            </w:r>
            <w:r w:rsidRPr="00EF45A5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FD743A" w14:paraId="2AC379C0" w14:textId="77777777" w:rsidTr="00A96C1C">
        <w:trPr>
          <w:cantSplit/>
          <w:trHeight w:val="22"/>
        </w:trPr>
        <w:tc>
          <w:tcPr>
            <w:tcW w:w="14743" w:type="dxa"/>
            <w:gridSpan w:val="7"/>
            <w:hideMark/>
          </w:tcPr>
          <w:p w14:paraId="2DC2F1D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884E81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en-US"/>
              </w:rPr>
              <w:t>Papildomi reikalavimai dėl kombinuotųjų pašarų, kurių sudėtyje yra šalutinių gyvūninių produktų gaminių</w:t>
            </w:r>
          </w:p>
        </w:tc>
      </w:tr>
      <w:tr w:rsidR="00C03250" w:rsidRPr="00DF4820" w14:paraId="535373B2" w14:textId="77777777" w:rsidTr="00A96C1C">
        <w:trPr>
          <w:cantSplit/>
          <w:trHeight w:val="22"/>
        </w:trPr>
        <w:tc>
          <w:tcPr>
            <w:tcW w:w="708" w:type="dxa"/>
          </w:tcPr>
          <w:p w14:paraId="282295A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829" w:type="dxa"/>
            <w:hideMark/>
          </w:tcPr>
          <w:p w14:paraId="51D374B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kombinuotųjų pašarų, kurių sudėtyje yra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šalutinių gyvūninių produktų gaminių, ženklinime nurodomas jų pavadinimas ir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užrašas, draudžiantis juos šerti 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atitinkamai nustatytiems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gyvūnams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?</w:t>
            </w:r>
          </w:p>
        </w:tc>
        <w:tc>
          <w:tcPr>
            <w:tcW w:w="2551" w:type="dxa"/>
            <w:shd w:val="clear" w:color="auto" w:fill="FFFFFF"/>
          </w:tcPr>
          <w:p w14:paraId="38317CE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hyperlink r:id="rId58" w:history="1">
              <w:r w:rsidRPr="00F54379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IV priedo IV skyriaus A skirsnio b punktas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,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B skirsnio b punktas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,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C skirsnio d punktas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,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D skirsnio e punktas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,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E skirsnio f punktas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, F skirsnio c punktas, G skirsnio e punktas, H skirsnio e punktas, 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V skyriaus G skirsnio 2 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dalis</w:t>
            </w:r>
          </w:p>
          <w:p w14:paraId="5D917D6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</w:p>
          <w:p w14:paraId="3184262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35B8117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7183BD2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65FC6BB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1FBD30B6" w14:textId="77777777" w:rsidR="00C03250" w:rsidRPr="00331A85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Etiketėje turi būti nurodoma:</w:t>
            </w:r>
          </w:p>
          <w:p w14:paraId="380278CE" w14:textId="77777777" w:rsidR="00C03250" w:rsidRPr="00331A85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-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pašarų, skirtų ūkiniams </w:t>
            </w:r>
            <w:proofErr w:type="spellStart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neatrajotojams</w:t>
            </w:r>
            <w:proofErr w:type="spellEnd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, išskyrus kailinius gyvūnus, su žuvų miltais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–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S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udėtyje yra žuvų miltų – netinka šerti atrajotojams“; </w:t>
            </w:r>
          </w:p>
          <w:p w14:paraId="51E143A3" w14:textId="77777777" w:rsidR="00C03250" w:rsidRPr="00331A85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-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pašarų su gyvūniniu </w:t>
            </w:r>
            <w:proofErr w:type="spellStart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dikalcio</w:t>
            </w:r>
            <w:proofErr w:type="spellEnd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ir (arba) </w:t>
            </w:r>
            <w:proofErr w:type="spellStart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trikalcio</w:t>
            </w:r>
            <w:proofErr w:type="spellEnd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fosfatu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–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S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udėtyje yra gyvūninio </w:t>
            </w:r>
            <w:proofErr w:type="spellStart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dikalcio</w:t>
            </w:r>
            <w:proofErr w:type="spellEnd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ir (arba) </w:t>
            </w:r>
            <w:proofErr w:type="spellStart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trikalcio</w:t>
            </w:r>
            <w:proofErr w:type="spellEnd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fosfato – netinka šerti atrajotojams“;</w:t>
            </w:r>
          </w:p>
          <w:p w14:paraId="49ECA506" w14:textId="77777777" w:rsidR="00C03250" w:rsidRPr="00331A85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- pašarų su iš </w:t>
            </w:r>
            <w:proofErr w:type="spellStart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neatrajotojų</w:t>
            </w:r>
            <w:proofErr w:type="spellEnd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gautais kraujo produktais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–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S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udėtyje yra </w:t>
            </w:r>
            <w:proofErr w:type="spellStart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neatrajotojų</w:t>
            </w:r>
            <w:proofErr w:type="spellEnd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kraujo produktų – netinka šerti atrajotojams“;</w:t>
            </w:r>
          </w:p>
          <w:p w14:paraId="1683A4BC" w14:textId="77777777" w:rsidR="00C03250" w:rsidRPr="006400AF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- pašarų su iš </w:t>
            </w:r>
            <w:proofErr w:type="spellStart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neatrajotojų</w:t>
            </w:r>
            <w:proofErr w:type="spellEnd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 gautais perdirbtais gyvūniniais baltymais, 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išskyrus 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kombinuotųjų pašarų, kurių sudėtyje yra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žuvų miltų ir iš ūkinių vabzdžių gautų perdirbtų gyvūninių baltymų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–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S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udėtyje yra iš </w:t>
            </w:r>
            <w:proofErr w:type="spellStart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neatrajotojų</w:t>
            </w:r>
            <w:proofErr w:type="spellEnd"/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 gautų perdirbtų gyvūninių baltymų – netinka šerti ūkiniams gyvūnams, išskyrus akvakultūros ir kailinius gyvūnus“;</w:t>
            </w:r>
          </w:p>
        </w:tc>
      </w:tr>
      <w:tr w:rsidR="00C03250" w:rsidRPr="00DF4820" w14:paraId="2AC19FE2" w14:textId="77777777" w:rsidTr="00A96C1C">
        <w:trPr>
          <w:cantSplit/>
          <w:trHeight w:val="22"/>
        </w:trPr>
        <w:tc>
          <w:tcPr>
            <w:tcW w:w="708" w:type="dxa"/>
          </w:tcPr>
          <w:p w14:paraId="438A64BB" w14:textId="77777777" w:rsidR="00C03250" w:rsidRPr="00B37C29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829" w:type="dxa"/>
          </w:tcPr>
          <w:p w14:paraId="2F473772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551" w:type="dxa"/>
            <w:shd w:val="clear" w:color="auto" w:fill="FFFFFF"/>
          </w:tcPr>
          <w:p w14:paraId="5A26DE4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029A5F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78D1486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0FD3766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3E7319BA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</w:pP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- pašarų su 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iš ūkinių vabzdžių, kiaulių ir naminių paukščių gautais perdirbtais gyvūniniais baltymais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–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S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udėtyje yra 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perdirbtų gyvūninių baltymų, gautų iš (...) negalima šerti ūkinių gyvūnų, išskyrus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(...)“. Atitinkamai 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turi būti nurodyti </w:t>
            </w:r>
            <w:r w:rsidRPr="00331A8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ūkiniai gyvūnai, iš kurių gauti perdirbti gyvūniniai baltymai, ir ūkiniai gyvūnai, kuriuos galima šerti perdirbtais gyvūniniais baltymais.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 xml:space="preserve"> </w:t>
            </w:r>
          </w:p>
          <w:p w14:paraId="60AEBE26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</w:pP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- nenujunkytiems ūkiniams atrajotojams šerti skirtų pieno pakaitalų su žuvies miltais etiketėse nurodyta: „Sudėtyje yra žuvų miltų – netinka šerti atrajotojams, išskyrus nenujunkytus atrajotojus“</w:t>
            </w:r>
            <w:r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FD743A" w14:paraId="0BB44FA7" w14:textId="77777777" w:rsidTr="00A96C1C">
        <w:trPr>
          <w:cantSplit/>
          <w:trHeight w:val="22"/>
        </w:trPr>
        <w:tc>
          <w:tcPr>
            <w:tcW w:w="14743" w:type="dxa"/>
            <w:gridSpan w:val="7"/>
            <w:hideMark/>
          </w:tcPr>
          <w:p w14:paraId="611F600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lt-LT"/>
              </w:rPr>
              <w:t>Papildomi reikalavimai dėl kombinuotųjų pašarų, skirtų konkretiems mitybos tikslams</w:t>
            </w:r>
          </w:p>
        </w:tc>
      </w:tr>
      <w:tr w:rsidR="00C03250" w:rsidRPr="00DF4820" w14:paraId="6155A97A" w14:textId="77777777" w:rsidTr="00A96C1C">
        <w:trPr>
          <w:cantSplit/>
          <w:trHeight w:val="22"/>
        </w:trPr>
        <w:tc>
          <w:tcPr>
            <w:tcW w:w="708" w:type="dxa"/>
          </w:tcPr>
          <w:p w14:paraId="1F60825A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28.</w:t>
            </w:r>
          </w:p>
        </w:tc>
        <w:tc>
          <w:tcPr>
            <w:tcW w:w="3829" w:type="dxa"/>
            <w:hideMark/>
          </w:tcPr>
          <w:p w14:paraId="54757183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pašarai, skirti konkretiems mitybos tikslams, ženklinti nurodant „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D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ietinis“? </w:t>
            </w:r>
          </w:p>
        </w:tc>
        <w:tc>
          <w:tcPr>
            <w:tcW w:w="2551" w:type="dxa"/>
            <w:shd w:val="clear" w:color="auto" w:fill="FFFFFF"/>
            <w:hideMark/>
          </w:tcPr>
          <w:p w14:paraId="38909EFC" w14:textId="77777777" w:rsidR="00C03250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59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18 straipsnio 1 dalies a punktas</w:t>
            </w:r>
          </w:p>
          <w:p w14:paraId="1F2FEEB5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60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0CE5625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6FA22C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55152C92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285BB5A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C03250" w:rsidRPr="00DF4820" w14:paraId="02C94EF8" w14:textId="77777777" w:rsidTr="00A96C1C">
        <w:trPr>
          <w:cantSplit/>
          <w:trHeight w:val="22"/>
        </w:trPr>
        <w:tc>
          <w:tcPr>
            <w:tcW w:w="708" w:type="dxa"/>
          </w:tcPr>
          <w:p w14:paraId="2E53A24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29.</w:t>
            </w:r>
          </w:p>
        </w:tc>
        <w:tc>
          <w:tcPr>
            <w:tcW w:w="3829" w:type="dxa"/>
            <w:hideMark/>
          </w:tcPr>
          <w:p w14:paraId="598592C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nurodyta informacija, kurią privaloma nurodyti atitinkamos numatytosios paskirties atveju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?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hideMark/>
          </w:tcPr>
          <w:p w14:paraId="745BAD7C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61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18 straipsnio 1 dalies b punktas </w:t>
            </w:r>
          </w:p>
          <w:p w14:paraId="7C1B50CD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62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3EF7B1E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3F708DE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5C00F6D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2C097B3B" w14:textId="77777777" w:rsidR="00C03250" w:rsidRPr="00443A78" w:rsidRDefault="00C03250" w:rsidP="00A96C1C">
            <w:p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shd w:val="clear" w:color="auto" w:fill="FFFFFF"/>
                <w:lang w:val="lt-LT"/>
              </w:rPr>
              <w:t xml:space="preserve">Pašarų, skirtų specialiems mitybos tikslams, ženklinime turi būti pateikiama informacija 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Reglamento (ES) Nr. 2020/354 1–6 skiltyse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C03250" w:rsidRPr="00DF4820" w14:paraId="42BF949C" w14:textId="77777777" w:rsidTr="00A96C1C">
        <w:trPr>
          <w:cantSplit/>
          <w:trHeight w:val="22"/>
        </w:trPr>
        <w:tc>
          <w:tcPr>
            <w:tcW w:w="708" w:type="dxa"/>
          </w:tcPr>
          <w:p w14:paraId="7FE72CF9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30.</w:t>
            </w:r>
          </w:p>
        </w:tc>
        <w:tc>
          <w:tcPr>
            <w:tcW w:w="3829" w:type="dxa"/>
            <w:hideMark/>
          </w:tcPr>
          <w:p w14:paraId="62B54518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>Ar aiškiai nurodyta, kad prieš naudojant pašarus arba prieš pratęsiant jų naudojimo laikotarpį reikėtų pasikonsultuoti su mitybos specialistu arba veterinaru?</w:t>
            </w:r>
          </w:p>
        </w:tc>
        <w:tc>
          <w:tcPr>
            <w:tcW w:w="2551" w:type="dxa"/>
            <w:shd w:val="clear" w:color="auto" w:fill="FFFFFF"/>
            <w:hideMark/>
          </w:tcPr>
          <w:p w14:paraId="5F288534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63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18 straipsnio 1 dalies c punktas</w:t>
            </w:r>
          </w:p>
          <w:p w14:paraId="308B13C7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64" w:history="1">
              <w:r w:rsidRPr="00D77768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6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]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851" w:type="dxa"/>
            <w:shd w:val="clear" w:color="auto" w:fill="FFFFFF"/>
          </w:tcPr>
          <w:p w14:paraId="628284BE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</w:tcPr>
          <w:p w14:paraId="442B69DB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91" w:type="dxa"/>
            <w:shd w:val="clear" w:color="auto" w:fill="FFFFFF"/>
          </w:tcPr>
          <w:p w14:paraId="5088C190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521" w:type="dxa"/>
            <w:shd w:val="clear" w:color="auto" w:fill="FFFFFF"/>
          </w:tcPr>
          <w:p w14:paraId="29768456" w14:textId="77777777" w:rsidR="00C03250" w:rsidRPr="00884E81" w:rsidRDefault="00C03250" w:rsidP="00A96C1C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</w:tbl>
    <w:p w14:paraId="4AB4F572" w14:textId="77777777" w:rsidR="00C03250" w:rsidRDefault="00C03250" w:rsidP="00C03250">
      <w:pPr>
        <w:jc w:val="both"/>
        <w:rPr>
          <w:rFonts w:ascii="Times New Roman" w:hAnsi="Times New Roman"/>
          <w:sz w:val="24"/>
          <w:szCs w:val="24"/>
          <w:lang w:val="lt-LT" w:eastAsia="en-US"/>
        </w:rPr>
      </w:pPr>
    </w:p>
    <w:p w14:paraId="1B38E8EA" w14:textId="77777777" w:rsidR="00C03250" w:rsidRPr="00E1329B" w:rsidRDefault="00C03250" w:rsidP="00C03250">
      <w:pPr>
        <w:jc w:val="both"/>
        <w:rPr>
          <w:rFonts w:ascii="Times New Roman" w:hAnsi="Times New Roman"/>
          <w:bCs/>
          <w:sz w:val="22"/>
          <w:szCs w:val="22"/>
          <w:lang w:val="lt-LT" w:eastAsia="en-US"/>
        </w:rPr>
      </w:pPr>
      <w:r w:rsidRPr="00E1329B">
        <w:rPr>
          <w:rFonts w:ascii="Times New Roman" w:hAnsi="Times New Roman"/>
          <w:bCs/>
          <w:sz w:val="22"/>
          <w:szCs w:val="22"/>
          <w:lang w:val="lt-LT" w:eastAsia="en-US"/>
        </w:rPr>
        <w:t>Teisės aktų, pagal kuriuos atliekamas reikalavimo atitikties įvertinimas, sąrašas:</w:t>
      </w:r>
    </w:p>
    <w:p w14:paraId="714C0BF5" w14:textId="77777777" w:rsidR="00C03250" w:rsidRPr="00E1329B" w:rsidRDefault="00C03250" w:rsidP="00C03250">
      <w:pPr>
        <w:widowControl w:val="0"/>
        <w:rPr>
          <w:rFonts w:ascii="Times New Roman" w:hAnsi="Times New Roman"/>
          <w:snapToGrid w:val="0"/>
          <w:sz w:val="22"/>
          <w:szCs w:val="22"/>
          <w:lang w:val="lt-LT" w:eastAsia="en-US"/>
        </w:rPr>
      </w:pPr>
    </w:p>
    <w:p w14:paraId="0D73A3A1" w14:textId="77777777" w:rsidR="00C03250" w:rsidRPr="00F54379" w:rsidRDefault="00C03250" w:rsidP="00C03250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2"/>
          <w:szCs w:val="22"/>
          <w:shd w:val="clear" w:color="auto" w:fill="FFFFFF"/>
          <w:lang w:val="lt-LT"/>
        </w:rPr>
      </w:pPr>
      <w:r w:rsidRPr="00F54379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 xml:space="preserve">2001 m. gegužės 22 d. Europos Parlamento ir Tarybos reglamentas (EB) Nr. 999/2001 nustatantis tam tikrų užkrečiamųjų </w:t>
      </w:r>
      <w:proofErr w:type="spellStart"/>
      <w:r w:rsidRPr="00F54379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spongiforminių</w:t>
      </w:r>
      <w:proofErr w:type="spellEnd"/>
      <w:r w:rsidRPr="00F54379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 xml:space="preserve"> </w:t>
      </w:r>
      <w:proofErr w:type="spellStart"/>
      <w:r w:rsidRPr="00F54379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encefalopatijų</w:t>
      </w:r>
      <w:proofErr w:type="spellEnd"/>
      <w:r w:rsidRPr="00F54379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 xml:space="preserve"> prevencijos, kontrolės ir likvidavimo taisykles;</w:t>
      </w:r>
    </w:p>
    <w:p w14:paraId="28590113" w14:textId="77777777" w:rsidR="00C03250" w:rsidRPr="00E4577C" w:rsidRDefault="00C03250" w:rsidP="00C03250">
      <w:pPr>
        <w:widowControl w:val="0"/>
        <w:ind w:left="720"/>
        <w:contextualSpacing/>
        <w:jc w:val="both"/>
        <w:rPr>
          <w:rFonts w:ascii="Times New Roman" w:hAnsi="Times New Roman"/>
          <w:snapToGrid w:val="0"/>
          <w:sz w:val="22"/>
          <w:szCs w:val="22"/>
          <w:u w:val="single"/>
          <w:lang w:val="lt-LT"/>
        </w:rPr>
      </w:pPr>
      <w:hyperlink r:id="rId65" w:history="1">
        <w:r w:rsidRPr="00E4577C">
          <w:rPr>
            <w:rStyle w:val="Hyperlink"/>
            <w:rFonts w:ascii="Times New Roman" w:eastAsiaTheme="majorEastAsia" w:hAnsi="Times New Roman"/>
            <w:snapToGrid w:val="0"/>
            <w:color w:val="auto"/>
            <w:sz w:val="22"/>
            <w:szCs w:val="22"/>
            <w:lang w:val="lt-LT"/>
          </w:rPr>
          <w:t>https://eur-lex.europa.eu/legal-content/LT/TXT/HTML/?uri=CELEX:02001R0999-20250312</w:t>
        </w:r>
      </w:hyperlink>
    </w:p>
    <w:p w14:paraId="798B0878" w14:textId="77777777" w:rsidR="00C03250" w:rsidRPr="00F54379" w:rsidRDefault="00C03250" w:rsidP="00C03250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z w:val="22"/>
          <w:szCs w:val="22"/>
          <w:lang w:val="lt-LT"/>
        </w:rPr>
      </w:pPr>
      <w:r w:rsidRPr="00F54379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2003 m. rugsėjo 22 d. Europos Parlamento ir Tarybos reglamentas (EB) Nr. 1829/2003 dėl genetiškai modifikuoto maisto ir pašarų;</w:t>
      </w:r>
    </w:p>
    <w:p w14:paraId="65D0EA3D" w14:textId="77777777" w:rsidR="00C03250" w:rsidRPr="00F54379" w:rsidRDefault="00C03250" w:rsidP="00C03250">
      <w:pPr>
        <w:widowControl w:val="0"/>
        <w:ind w:left="786"/>
        <w:contextualSpacing/>
        <w:rPr>
          <w:rFonts w:ascii="Times New Roman" w:hAnsi="Times New Roman"/>
          <w:sz w:val="22"/>
          <w:szCs w:val="22"/>
        </w:rPr>
      </w:pPr>
      <w:hyperlink r:id="rId66" w:history="1">
        <w:r w:rsidRPr="00F54379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https://eur-lex.europa.eu/legal-content/LT/TXT/HTML/?uri=CELEX:02003R1829-20210327</w:t>
        </w:r>
      </w:hyperlink>
    </w:p>
    <w:p w14:paraId="1AB70FBD" w14:textId="77777777" w:rsidR="00C03250" w:rsidRPr="00F54379" w:rsidRDefault="00C03250" w:rsidP="00C03250">
      <w:pPr>
        <w:widowControl w:val="0"/>
        <w:numPr>
          <w:ilvl w:val="0"/>
          <w:numId w:val="1"/>
        </w:numPr>
        <w:contextualSpacing/>
        <w:rPr>
          <w:rFonts w:ascii="Times New Roman" w:hAnsi="Times New Roman"/>
          <w:snapToGrid w:val="0"/>
          <w:sz w:val="22"/>
          <w:szCs w:val="22"/>
          <w:lang w:val="lt-LT"/>
        </w:rPr>
      </w:pPr>
      <w:r w:rsidRPr="00F54379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2003 m. rugsėjo 22</w:t>
      </w:r>
      <w:r>
        <w:rPr>
          <w:rFonts w:ascii="Times New Roman" w:hAnsi="Times New Roman"/>
          <w:sz w:val="22"/>
          <w:szCs w:val="22"/>
          <w:shd w:val="clear" w:color="auto" w:fill="FFFFFF"/>
          <w:lang w:val="lt-LT"/>
        </w:rPr>
        <w:t xml:space="preserve"> </w:t>
      </w:r>
      <w:r w:rsidRPr="00F54379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d. Europos Parlamento ir Tarybos reglamentas (EB) Nr. 1830/2003 dėl genetiškai modifikuotų organizmų ir iš jų pagamintų maisto produktų ir pašarų susekamumo ir ženklinimo ir iš dalies pakeičiantis Direktyvą 2001/18/EB;</w:t>
      </w:r>
    </w:p>
    <w:p w14:paraId="7BE37683" w14:textId="77777777" w:rsidR="00C03250" w:rsidRPr="00F54379" w:rsidRDefault="00C03250" w:rsidP="00C03250">
      <w:pPr>
        <w:widowControl w:val="0"/>
        <w:ind w:left="786"/>
        <w:contextualSpacing/>
        <w:rPr>
          <w:rFonts w:ascii="Times New Roman" w:hAnsi="Times New Roman"/>
          <w:sz w:val="22"/>
          <w:szCs w:val="22"/>
        </w:rPr>
      </w:pPr>
      <w:hyperlink r:id="rId67" w:history="1">
        <w:r w:rsidRPr="00F54379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https://eur-lex.europa.eu/legal-content/LT/TXT/HTML/?uri=CELEX:02003R1830-20190726</w:t>
        </w:r>
      </w:hyperlink>
    </w:p>
    <w:p w14:paraId="604669E9" w14:textId="77777777" w:rsidR="00C03250" w:rsidRPr="00F54379" w:rsidRDefault="00C03250" w:rsidP="00C03250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F54379">
        <w:rPr>
          <w:rFonts w:ascii="Times New Roman" w:hAnsi="Times New Roman"/>
          <w:sz w:val="22"/>
          <w:szCs w:val="22"/>
          <w:lang w:val="lt-LT"/>
        </w:rPr>
        <w:t xml:space="preserve">2003 m. rugsėjo 22 d. Europos Parlamento ir Tarybos reglamentas (EB) Nr. 1831/2003 dėl priedų, skirtų naudoti gyvūnų mityboje; </w:t>
      </w:r>
    </w:p>
    <w:p w14:paraId="085A0642" w14:textId="77777777" w:rsidR="00C03250" w:rsidRPr="00F54379" w:rsidRDefault="00C03250" w:rsidP="00C03250">
      <w:pPr>
        <w:ind w:left="786"/>
        <w:contextualSpacing/>
        <w:jc w:val="both"/>
        <w:rPr>
          <w:rFonts w:ascii="Times New Roman" w:hAnsi="Times New Roman"/>
          <w:sz w:val="22"/>
          <w:szCs w:val="22"/>
          <w:u w:val="single"/>
          <w:lang w:val="lt-LT"/>
        </w:rPr>
      </w:pPr>
      <w:hyperlink r:id="rId68" w:history="1">
        <w:r w:rsidRPr="00F54379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  <w:lang w:val="lt-LT"/>
          </w:rPr>
          <w:t>https://eur-lex.europa.eu/legal-content/LT/TXT/HTML/?uri=CELEX:02003R1831-20210327</w:t>
        </w:r>
      </w:hyperlink>
    </w:p>
    <w:p w14:paraId="00AEDA10" w14:textId="77777777" w:rsidR="00C03250" w:rsidRPr="00F54379" w:rsidRDefault="00C03250" w:rsidP="00C03250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F54379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>2009 m. liepos 13 d. Europos Parlamento ir Tarybos reglamentas (EB) Nr. 767/2009 dėl pašarų tiekimo rinkai ir naudojimo, iš dalies keičiantis Reglamentą (EB) Nr. 1831/2003 ir panaikinantis Direktyvas 79/373/EEB, 80/511/EEB, 82/471/EEB, 83/228/EB, 93/74/EEB, 93/113/EB, 96/25/EB bei Sprendimą 2004/217/EB</w:t>
      </w:r>
      <w:r w:rsidRPr="00F54379">
        <w:rPr>
          <w:rFonts w:ascii="Times New Roman" w:hAnsi="Times New Roman"/>
          <w:snapToGrid w:val="0"/>
          <w:sz w:val="22"/>
          <w:szCs w:val="22"/>
          <w:lang w:val="lt-LT"/>
        </w:rPr>
        <w:t>;</w:t>
      </w:r>
    </w:p>
    <w:p w14:paraId="4EF0413F" w14:textId="77777777" w:rsidR="00C03250" w:rsidRPr="00F54379" w:rsidRDefault="00C03250" w:rsidP="00C03250">
      <w:pPr>
        <w:widowControl w:val="0"/>
        <w:ind w:left="720"/>
        <w:contextualSpacing/>
        <w:jc w:val="both"/>
        <w:rPr>
          <w:rFonts w:ascii="Times New Roman" w:hAnsi="Times New Roman"/>
          <w:snapToGrid w:val="0"/>
          <w:sz w:val="22"/>
          <w:szCs w:val="22"/>
          <w:u w:val="single"/>
          <w:lang w:val="lt-LT"/>
        </w:rPr>
      </w:pPr>
      <w:hyperlink r:id="rId69" w:history="1">
        <w:r w:rsidRPr="00F54379">
          <w:rPr>
            <w:rStyle w:val="Hyperlink"/>
            <w:rFonts w:ascii="Times New Roman" w:eastAsiaTheme="majorEastAsia" w:hAnsi="Times New Roman"/>
            <w:snapToGrid w:val="0"/>
            <w:color w:val="auto"/>
            <w:sz w:val="22"/>
            <w:szCs w:val="22"/>
            <w:lang w:val="lt-LT"/>
          </w:rPr>
          <w:t>https://eur-lex.europa.eu/legal-content/LT/TXT/HTML/?uri=CELEX:02009R0767-20181226</w:t>
        </w:r>
      </w:hyperlink>
    </w:p>
    <w:p w14:paraId="7203F8E2" w14:textId="77777777" w:rsidR="00C03250" w:rsidRPr="00F54379" w:rsidRDefault="00C03250" w:rsidP="00C03250">
      <w:pPr>
        <w:widowControl w:val="0"/>
        <w:numPr>
          <w:ilvl w:val="0"/>
          <w:numId w:val="1"/>
        </w:numPr>
        <w:contextualSpacing/>
        <w:rPr>
          <w:rFonts w:ascii="Times New Roman" w:hAnsi="Times New Roman"/>
          <w:kern w:val="28"/>
          <w:sz w:val="22"/>
          <w:szCs w:val="22"/>
        </w:rPr>
      </w:pPr>
      <w:r w:rsidRPr="00F54379">
        <w:rPr>
          <w:rFonts w:ascii="Times New Roman" w:hAnsi="Times New Roman"/>
          <w:kern w:val="28"/>
          <w:sz w:val="22"/>
          <w:szCs w:val="22"/>
        </w:rPr>
        <w:t>Lietuvos Respublikos pašarų įstatymas;</w:t>
      </w:r>
    </w:p>
    <w:p w14:paraId="1D6FEA18" w14:textId="77777777" w:rsidR="00C03250" w:rsidRPr="00F54379" w:rsidRDefault="00C03250" w:rsidP="00C03250">
      <w:pPr>
        <w:widowControl w:val="0"/>
        <w:ind w:left="720"/>
        <w:contextualSpacing/>
        <w:rPr>
          <w:rFonts w:ascii="Times New Roman" w:hAnsi="Times New Roman"/>
          <w:sz w:val="22"/>
          <w:szCs w:val="22"/>
        </w:rPr>
      </w:pPr>
      <w:hyperlink r:id="rId70" w:history="1">
        <w:r w:rsidRPr="00F54379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https://www.e-tar.lt/portal/lt/legalAct/TAR.5B55C0654B4A/IoPylcMuKu</w:t>
        </w:r>
      </w:hyperlink>
    </w:p>
    <w:p w14:paraId="69745516" w14:textId="77777777" w:rsidR="00C03250" w:rsidRPr="00F54379" w:rsidRDefault="00C03250" w:rsidP="00C03250">
      <w:pPr>
        <w:numPr>
          <w:ilvl w:val="0"/>
          <w:numId w:val="1"/>
        </w:numPr>
        <w:contextualSpacing/>
        <w:rPr>
          <w:rFonts w:ascii="Times New Roman" w:hAnsi="Times New Roman"/>
          <w:snapToGrid w:val="0"/>
          <w:sz w:val="22"/>
          <w:szCs w:val="22"/>
        </w:rPr>
      </w:pPr>
      <w:r w:rsidRPr="00F54379">
        <w:rPr>
          <w:rFonts w:ascii="Times New Roman" w:hAnsi="Times New Roman"/>
          <w:sz w:val="22"/>
          <w:szCs w:val="22"/>
          <w:shd w:val="clear" w:color="auto" w:fill="FFFFFF"/>
        </w:rPr>
        <w:t xml:space="preserve">2021 m. gegužės 19 d. Lietuvos Respublikos žemės ūkio ministro įsakymas Nr. 3D-332 </w:t>
      </w:r>
      <w:r w:rsidRPr="00F54379">
        <w:rPr>
          <w:rFonts w:ascii="Times New Roman" w:hAnsi="Times New Roman"/>
          <w:sz w:val="22"/>
          <w:szCs w:val="22"/>
          <w:lang w:val="lt-LT" w:eastAsia="en-US"/>
        </w:rPr>
        <w:t>„</w:t>
      </w:r>
      <w:r w:rsidRPr="00F54379">
        <w:rPr>
          <w:rFonts w:ascii="Times New Roman" w:hAnsi="Times New Roman"/>
          <w:sz w:val="22"/>
          <w:szCs w:val="22"/>
          <w:shd w:val="clear" w:color="auto" w:fill="FFFFFF"/>
        </w:rPr>
        <w:t>Dėl kombinuotųjų pašarų, skirtų gyvūnams augintiniams, specialiųjų ženklinimo reikalavimų patvirtinimo</w:t>
      </w:r>
      <w:r w:rsidRPr="00F54379">
        <w:rPr>
          <w:rFonts w:ascii="Times New Roman" w:hAnsi="Times New Roman"/>
          <w:sz w:val="22"/>
          <w:szCs w:val="22"/>
          <w:lang w:val="lt-LT" w:eastAsia="en-US"/>
        </w:rPr>
        <w:t>“</w:t>
      </w:r>
      <w:r w:rsidRPr="00F54379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EF119F0" w14:textId="77777777" w:rsidR="00C03250" w:rsidRPr="00F54379" w:rsidRDefault="00C03250" w:rsidP="00C03250">
      <w:pPr>
        <w:ind w:left="720"/>
        <w:contextualSpacing/>
        <w:rPr>
          <w:rFonts w:ascii="Times New Roman" w:hAnsi="Times New Roman"/>
          <w:snapToGrid w:val="0"/>
          <w:sz w:val="22"/>
          <w:szCs w:val="22"/>
        </w:rPr>
      </w:pPr>
      <w:hyperlink r:id="rId71" w:history="1">
        <w:r w:rsidRPr="00F54379">
          <w:rPr>
            <w:rStyle w:val="Hyperlink"/>
            <w:rFonts w:ascii="Times New Roman" w:eastAsiaTheme="majorEastAsia" w:hAnsi="Times New Roman"/>
            <w:snapToGrid w:val="0"/>
            <w:color w:val="auto"/>
            <w:sz w:val="22"/>
            <w:szCs w:val="22"/>
          </w:rPr>
          <w:t>https://e-seimas.lrs.lt/portal/legalAct/lt/TAD/3906e7e1b8d911eb91e294a1358e77e9?jfwid=-imtwdw2cc</w:t>
        </w:r>
      </w:hyperlink>
    </w:p>
    <w:p w14:paraId="6F8ADE68" w14:textId="77777777" w:rsidR="008C79E6" w:rsidRDefault="008C79E6"/>
    <w:sectPr w:rsidR="008C79E6" w:rsidSect="00C0325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79E8"/>
    <w:multiLevelType w:val="hybridMultilevel"/>
    <w:tmpl w:val="309E8092"/>
    <w:lvl w:ilvl="0" w:tplc="524E1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4FAE"/>
    <w:multiLevelType w:val="hybridMultilevel"/>
    <w:tmpl w:val="0FE0754C"/>
    <w:lvl w:ilvl="0" w:tplc="6BB8CB7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80467">
    <w:abstractNumId w:val="1"/>
  </w:num>
  <w:num w:numId="2" w16cid:durableId="101457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50"/>
    <w:rsid w:val="00777BB8"/>
    <w:rsid w:val="008C79E6"/>
    <w:rsid w:val="00C03250"/>
    <w:rsid w:val="00D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8F50"/>
  <w15:chartTrackingRefBased/>
  <w15:docId w15:val="{D7CE55A8-9A8E-4019-BA7A-C48955D4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50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C03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LT/TXT/HTML/?uri=CELEX:02009R0767-20181226" TargetMode="External"/><Relationship Id="rId18" Type="http://schemas.openxmlformats.org/officeDocument/2006/relationships/hyperlink" Target="https://www.e-tar.lt/portal/lt/legalAct/TAR.5B55C0654B4A/IoPylcMuKu" TargetMode="External"/><Relationship Id="rId26" Type="http://schemas.openxmlformats.org/officeDocument/2006/relationships/hyperlink" Target="https://www.e-tar.lt/portal/lt/legalAct/TAR.5B55C0654B4A/IoPylcMuKu" TargetMode="External"/><Relationship Id="rId39" Type="http://schemas.openxmlformats.org/officeDocument/2006/relationships/hyperlink" Target="https://eur-lex.europa.eu/legal-content/LT/TXT/HTML/?uri=CELEX:02009R0767-20181226" TargetMode="External"/><Relationship Id="rId21" Type="http://schemas.openxmlformats.org/officeDocument/2006/relationships/hyperlink" Target="https://eur-lex.europa.eu/legal-content/LT/TXT/HTML/?uri=CELEX:02009R0767-20181226" TargetMode="External"/><Relationship Id="rId34" Type="http://schemas.openxmlformats.org/officeDocument/2006/relationships/hyperlink" Target="https://www.e-tar.lt/portal/lt/legalAct/TAR.5B55C0654B4A/IoPylcMuKu" TargetMode="External"/><Relationship Id="rId42" Type="http://schemas.openxmlformats.org/officeDocument/2006/relationships/hyperlink" Target="https://www.e-tar.lt/portal/lt/legalAct/TAR.5B55C0654B4A/IoPylcMuKu" TargetMode="External"/><Relationship Id="rId47" Type="http://schemas.openxmlformats.org/officeDocument/2006/relationships/hyperlink" Target="https://eur-lex.europa.eu/legal-content/LT/TXT/HTML/?uri=CELEX:02009R0767-20181226" TargetMode="External"/><Relationship Id="rId50" Type="http://schemas.openxmlformats.org/officeDocument/2006/relationships/hyperlink" Target="https://www.e-tar.lt/portal/lt/legalAct/TAR.5B55C0654B4A/IoPylcMuKu" TargetMode="External"/><Relationship Id="rId55" Type="http://schemas.openxmlformats.org/officeDocument/2006/relationships/hyperlink" Target="https://www.e-tar.lt/portal/lt/legalAct/TAR.5B55C0654B4A/IoPylcMuKu" TargetMode="External"/><Relationship Id="rId63" Type="http://schemas.openxmlformats.org/officeDocument/2006/relationships/hyperlink" Target="https://eur-lex.europa.eu/legal-content/LT/TXT/HTML/?uri=CELEX:02009R0767-20181226" TargetMode="External"/><Relationship Id="rId68" Type="http://schemas.openxmlformats.org/officeDocument/2006/relationships/hyperlink" Target="https://eur-lex.europa.eu/legal-content/LT/TXT/HTML/?uri=CELEX:02003R1831-20210327" TargetMode="External"/><Relationship Id="rId7" Type="http://schemas.openxmlformats.org/officeDocument/2006/relationships/hyperlink" Target="https://eur-lex.europa.eu/legal-content/LT/TXT/HTML/?uri=CELEX:02009R0767-20181226" TargetMode="External"/><Relationship Id="rId71" Type="http://schemas.openxmlformats.org/officeDocument/2006/relationships/hyperlink" Target="https://e-seimas.lrs.lt/portal/legalAct/lt/TAD/3906e7e1b8d911eb91e294a1358e77e9?jfwid=-imtwdw2c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tar.lt/portal/lt/legalAct/TAR.5B55C0654B4A/IoPylcMuKu" TargetMode="External"/><Relationship Id="rId29" Type="http://schemas.openxmlformats.org/officeDocument/2006/relationships/hyperlink" Target="https://eur-lex.europa.eu/legal-content/LT/TXT/HTML/?uri=CELEX:02009R0767-20181226" TargetMode="External"/><Relationship Id="rId11" Type="http://schemas.openxmlformats.org/officeDocument/2006/relationships/hyperlink" Target="https://eur-lex.europa.eu/legal-content/LT/TXT/HTML/?uri=CELEX:02009R0767-20181226" TargetMode="External"/><Relationship Id="rId24" Type="http://schemas.openxmlformats.org/officeDocument/2006/relationships/hyperlink" Target="https://www.e-tar.lt/portal/lt/legalAct/TAR.5B55C0654B4A/IoPylcMuKu" TargetMode="External"/><Relationship Id="rId32" Type="http://schemas.openxmlformats.org/officeDocument/2006/relationships/hyperlink" Target="https://www.e-tar.lt/portal/lt/legalAct/TAR.5B55C0654B4A/IoPylcMuKu" TargetMode="External"/><Relationship Id="rId37" Type="http://schemas.openxmlformats.org/officeDocument/2006/relationships/hyperlink" Target="https://eur-lex.europa.eu/legal-content/LT/TXT/HTML/?uri=CELEX:02009R0767-20181226" TargetMode="External"/><Relationship Id="rId40" Type="http://schemas.openxmlformats.org/officeDocument/2006/relationships/hyperlink" Target="https://www.e-tar.lt/portal/lt/legalAct/TAR.5B55C0654B4A/IoPylcMuKu" TargetMode="External"/><Relationship Id="rId45" Type="http://schemas.openxmlformats.org/officeDocument/2006/relationships/hyperlink" Target="https://eur-lex.europa.eu/legal-content/LT/TXT/HTML/?uri=CELEX:02009R0767-20181226" TargetMode="External"/><Relationship Id="rId53" Type="http://schemas.openxmlformats.org/officeDocument/2006/relationships/hyperlink" Target="https://www.e-tar.lt/portal/lt/legalAct/TAR.5B55C0654B4A/IoPylcMuKu" TargetMode="External"/><Relationship Id="rId58" Type="http://schemas.openxmlformats.org/officeDocument/2006/relationships/hyperlink" Target="https://eur-lex.europa.eu/legal-content/LT/TXT/HTML/?uri=CELEX:02001R0999-20250312" TargetMode="External"/><Relationship Id="rId66" Type="http://schemas.openxmlformats.org/officeDocument/2006/relationships/hyperlink" Target="https://eur-lex.europa.eu/legal-content/LT/TXT/HTML/?uri=CELEX:02003R1829-20210327" TargetMode="External"/><Relationship Id="rId5" Type="http://schemas.openxmlformats.org/officeDocument/2006/relationships/hyperlink" Target="https://eur-lex.europa.eu/legal-content/LT/TXT/HTML/?uri=CELEX:02009R0767-20181226" TargetMode="External"/><Relationship Id="rId15" Type="http://schemas.openxmlformats.org/officeDocument/2006/relationships/hyperlink" Target="https://eur-lex.europa.eu/legal-content/LT/TXT/HTML/?uri=CELEX:02009R0767-20181226" TargetMode="External"/><Relationship Id="rId23" Type="http://schemas.openxmlformats.org/officeDocument/2006/relationships/hyperlink" Target="https://eur-lex.europa.eu/legal-content/LT/TXT/HTML/?uri=CELEX:02009R0767-20181226" TargetMode="External"/><Relationship Id="rId28" Type="http://schemas.openxmlformats.org/officeDocument/2006/relationships/hyperlink" Target="https://www.e-tar.lt/portal/lt/legalAct/TAR.5B55C0654B4A/IoPylcMuKu" TargetMode="External"/><Relationship Id="rId36" Type="http://schemas.openxmlformats.org/officeDocument/2006/relationships/hyperlink" Target="https://www.e-tar.lt/portal/lt/legalAct/TAR.5B55C0654B4A/IoPylcMuKu" TargetMode="External"/><Relationship Id="rId49" Type="http://schemas.openxmlformats.org/officeDocument/2006/relationships/hyperlink" Target="https://eur-lex.europa.eu/legal-content/LT/TXT/HTML/?uri=CELEX:02009R0767-20181226" TargetMode="External"/><Relationship Id="rId57" Type="http://schemas.openxmlformats.org/officeDocument/2006/relationships/hyperlink" Target="https://eur-lex.europa.eu/legal-content/LT/TXT/HTML/?uri=CELEX:02003R1830-20190726" TargetMode="External"/><Relationship Id="rId61" Type="http://schemas.openxmlformats.org/officeDocument/2006/relationships/hyperlink" Target="https://eur-lex.europa.eu/legal-content/LT/TXT/HTML/?uri=CELEX:02009R0767-20181226" TargetMode="External"/><Relationship Id="rId10" Type="http://schemas.openxmlformats.org/officeDocument/2006/relationships/hyperlink" Target="https://www.e-tar.lt/portal/lt/legalAct/TAR.5B55C0654B4A/IoPylcMuKu" TargetMode="External"/><Relationship Id="rId19" Type="http://schemas.openxmlformats.org/officeDocument/2006/relationships/hyperlink" Target="https://eur-lex.europa.eu/legal-content/LT/TXT/HTML/?uri=CELEX:02009R0767-20181226" TargetMode="External"/><Relationship Id="rId31" Type="http://schemas.openxmlformats.org/officeDocument/2006/relationships/hyperlink" Target="https://eur-lex.europa.eu/legal-content/LT/TXT/HTML/?uri=CELEX:02009R0767-20181226" TargetMode="External"/><Relationship Id="rId44" Type="http://schemas.openxmlformats.org/officeDocument/2006/relationships/hyperlink" Target="https://www.e-tar.lt/portal/lt/legalAct/TAR.5B55C0654B4A/IoPylcMuKu" TargetMode="External"/><Relationship Id="rId52" Type="http://schemas.openxmlformats.org/officeDocument/2006/relationships/hyperlink" Target="https://eur-lex.europa.eu/legal-content/LT/TXT/HTML/?uri=CELEX:02009R0767-20181226" TargetMode="External"/><Relationship Id="rId60" Type="http://schemas.openxmlformats.org/officeDocument/2006/relationships/hyperlink" Target="https://www.e-tar.lt/portal/lt/legalAct/TAR.5B55C0654B4A/IoPylcMuKu" TargetMode="External"/><Relationship Id="rId65" Type="http://schemas.openxmlformats.org/officeDocument/2006/relationships/hyperlink" Target="https://eur-lex.europa.eu/legal-content/LT/TXT/HTML/?uri=CELEX:02001R0999-20250312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HTML/?uri=CELEX:02009R0767-20181226" TargetMode="External"/><Relationship Id="rId14" Type="http://schemas.openxmlformats.org/officeDocument/2006/relationships/hyperlink" Target="https://www.e-tar.lt/portal/lt/legalAct/TAR.5B55C0654B4A/IoPylcMuKu" TargetMode="External"/><Relationship Id="rId22" Type="http://schemas.openxmlformats.org/officeDocument/2006/relationships/hyperlink" Target="https://www.e-tar.lt/portal/lt/legalAct/TAR.5B55C0654B4A/IoPylcMuKu" TargetMode="External"/><Relationship Id="rId27" Type="http://schemas.openxmlformats.org/officeDocument/2006/relationships/hyperlink" Target="https://eur-lex.europa.eu/legal-content/LT/TXT/HTML/?uri=CELEX:02009R0767-20181226" TargetMode="External"/><Relationship Id="rId30" Type="http://schemas.openxmlformats.org/officeDocument/2006/relationships/hyperlink" Target="https://www.e-tar.lt/portal/lt/legalAct/TAR.5B55C0654B4A/IoPylcMuKu" TargetMode="External"/><Relationship Id="rId35" Type="http://schemas.openxmlformats.org/officeDocument/2006/relationships/hyperlink" Target="https://eur-lex.europa.eu/legal-content/LT/TXT/HTML/?uri=CELEX:02003R1831-20210327" TargetMode="External"/><Relationship Id="rId43" Type="http://schemas.openxmlformats.org/officeDocument/2006/relationships/hyperlink" Target="https://eur-lex.europa.eu/legal-content/LT/TXT/HTML/?uri=CELEX:02009R0767-20181226" TargetMode="External"/><Relationship Id="rId48" Type="http://schemas.openxmlformats.org/officeDocument/2006/relationships/hyperlink" Target="https://www.e-tar.lt/portal/lt/legalAct/TAR.5B55C0654B4A/IoPylcMuKu" TargetMode="External"/><Relationship Id="rId56" Type="http://schemas.openxmlformats.org/officeDocument/2006/relationships/hyperlink" Target="https://eur-lex.europa.eu/legal-content/LT/TXT/HTML/?uri=CELEX:02003R1829-20210327" TargetMode="External"/><Relationship Id="rId64" Type="http://schemas.openxmlformats.org/officeDocument/2006/relationships/hyperlink" Target="https://www.e-tar.lt/portal/lt/legalAct/TAR.5B55C0654B4A/IoPylcMuKu" TargetMode="External"/><Relationship Id="rId69" Type="http://schemas.openxmlformats.org/officeDocument/2006/relationships/hyperlink" Target="https://eur-lex.europa.eu/legal-content/LT/TXT/HTML/?uri=CELEX:02009R0767-20181226" TargetMode="External"/><Relationship Id="rId8" Type="http://schemas.openxmlformats.org/officeDocument/2006/relationships/hyperlink" Target="https://www.e-tar.lt/portal/lt/legalAct/TAR.5B55C0654B4A/IoPylcMuKu" TargetMode="External"/><Relationship Id="rId51" Type="http://schemas.openxmlformats.org/officeDocument/2006/relationships/hyperlink" Target="https://e-seimas.lrs.lt/portal/legalAct/lt/TAD/3906e7e1b8d911eb91e294a1358e77e9?jfwid=-imtwdw2cc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e-tar.lt/portal/lt/legalAct/TAR.5B55C0654B4A/IoPylcMuKu" TargetMode="External"/><Relationship Id="rId17" Type="http://schemas.openxmlformats.org/officeDocument/2006/relationships/hyperlink" Target="https://eur-lex.europa.eu/legal-content/LT/TXT/HTML/?uri=CELEX:02009R0767-20181226" TargetMode="External"/><Relationship Id="rId25" Type="http://schemas.openxmlformats.org/officeDocument/2006/relationships/hyperlink" Target="https://eur-lex.europa.eu/legal-content/LT/TXT/HTML/?uri=CELEX:02009R0767-20181226" TargetMode="External"/><Relationship Id="rId33" Type="http://schemas.openxmlformats.org/officeDocument/2006/relationships/hyperlink" Target="https://eur-lex.europa.eu/legal-content/LT/TXT/HTML/?uri=CELEX:02003R1831-20210327" TargetMode="External"/><Relationship Id="rId38" Type="http://schemas.openxmlformats.org/officeDocument/2006/relationships/hyperlink" Target="https://www.e-tar.lt/portal/lt/legalAct/TAR.5B55C0654B4A/IoPylcMuKu" TargetMode="External"/><Relationship Id="rId46" Type="http://schemas.openxmlformats.org/officeDocument/2006/relationships/hyperlink" Target="https://www.e-tar.lt/portal/lt/legalAct/TAR.5B55C0654B4A/IoPylcMuKu" TargetMode="External"/><Relationship Id="rId59" Type="http://schemas.openxmlformats.org/officeDocument/2006/relationships/hyperlink" Target="https://eur-lex.europa.eu/legal-content/LT/TXT/HTML/?uri=CELEX:02009R0767-20181226" TargetMode="External"/><Relationship Id="rId67" Type="http://schemas.openxmlformats.org/officeDocument/2006/relationships/hyperlink" Target="https://eur-lex.europa.eu/legal-content/LT/TXT/HTML/?uri=CELEX:02003R1830-20190726" TargetMode="External"/><Relationship Id="rId20" Type="http://schemas.openxmlformats.org/officeDocument/2006/relationships/hyperlink" Target="https://www.e-tar.lt/portal/lt/legalAct/TAR.5B55C0654B4A/IoPylcMuKu" TargetMode="External"/><Relationship Id="rId41" Type="http://schemas.openxmlformats.org/officeDocument/2006/relationships/hyperlink" Target="https://eur-lex.europa.eu/legal-content/LT/TXT/HTML/?uri=CELEX:02009R0767-20181226" TargetMode="External"/><Relationship Id="rId54" Type="http://schemas.openxmlformats.org/officeDocument/2006/relationships/hyperlink" Target="https://eur-lex.europa.eu/legal-content/LT/TXT/HTML/?uri=CELEX:02009R0767-20181226" TargetMode="External"/><Relationship Id="rId62" Type="http://schemas.openxmlformats.org/officeDocument/2006/relationships/hyperlink" Target="https://www.e-tar.lt/portal/lt/legalAct/TAR.5B55C0654B4A/IoPylcMuKu" TargetMode="External"/><Relationship Id="rId70" Type="http://schemas.openxmlformats.org/officeDocument/2006/relationships/hyperlink" Target="https://www.e-tar.lt/portal/lt/legalAct/TAR.5B55C0654B4A/IoPylcMuK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5B55C0654B4A/IoPylcM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12103</Words>
  <Characters>6899</Characters>
  <Application>Microsoft Office Word</Application>
  <DocSecurity>0</DocSecurity>
  <Lines>57</Lines>
  <Paragraphs>37</Paragraphs>
  <ScaleCrop>false</ScaleCrop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2026-04-17T06:18:00Z</dcterms:created>
  <dcterms:modified xsi:type="dcterms:W3CDTF">2026-04-17T06:19:00Z</dcterms:modified>
</cp:coreProperties>
</file>