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2F55" w14:textId="77777777" w:rsidR="00546230" w:rsidRPr="00322FE6" w:rsidRDefault="00546230" w:rsidP="00546230">
      <w:pPr>
        <w:tabs>
          <w:tab w:val="left" w:pos="13175"/>
        </w:tabs>
        <w:ind w:left="9639" w:right="283"/>
        <w:rPr>
          <w:rFonts w:ascii="Times New Roman" w:hAnsi="Times New Roman"/>
          <w:sz w:val="24"/>
          <w:szCs w:val="24"/>
          <w:lang w:val="lt-LT"/>
        </w:rPr>
      </w:pPr>
      <w:r w:rsidRPr="00322FE6">
        <w:rPr>
          <w:rFonts w:ascii="Times New Roman" w:hAnsi="Times New Roman"/>
          <w:sz w:val="24"/>
          <w:szCs w:val="24"/>
          <w:lang w:val="lt-LT"/>
        </w:rPr>
        <w:t xml:space="preserve">Darbo instrukcijos KT-2-5-D1 „Pašarų ūkio subjektų valstybinė veterinarinė kontrolė“ </w:t>
      </w:r>
    </w:p>
    <w:p w14:paraId="36D58408" w14:textId="77777777" w:rsidR="00546230" w:rsidRPr="00322FE6" w:rsidRDefault="00546230" w:rsidP="00546230">
      <w:pPr>
        <w:ind w:left="10206" w:hanging="567"/>
        <w:rPr>
          <w:rFonts w:ascii="Times New Roman" w:hAnsi="Times New Roman"/>
          <w:sz w:val="24"/>
          <w:szCs w:val="24"/>
          <w:lang w:val="lt-LT"/>
        </w:rPr>
      </w:pPr>
      <w:r w:rsidRPr="00322FE6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0</w:t>
      </w:r>
      <w:r w:rsidRPr="00322FE6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14:paraId="3836F612" w14:textId="77777777" w:rsidR="00546230" w:rsidRDefault="00546230" w:rsidP="00546230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lang w:val="lt-LT"/>
        </w:rPr>
      </w:pPr>
    </w:p>
    <w:p w14:paraId="2F8AD387" w14:textId="77777777" w:rsidR="00546230" w:rsidRPr="00884E81" w:rsidRDefault="00546230" w:rsidP="00546230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>SPECIALIŲJŲ R</w:t>
      </w:r>
      <w:r w:rsidRPr="00884E81"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EIKALAVIMŲ VAISTINIŲ PAŠARŲ IR TARPINIŲ PRODUKTŲ ŽENKLINIMUI KONTROLINIS KLAUSIMYNAS </w:t>
      </w:r>
    </w:p>
    <w:p w14:paraId="7BE1A45A" w14:textId="77777777" w:rsidR="00546230" w:rsidRPr="00884E81" w:rsidRDefault="00546230" w:rsidP="00546230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</w:p>
    <w:tbl>
      <w:tblPr>
        <w:tblW w:w="1460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3833"/>
        <w:gridCol w:w="2835"/>
        <w:gridCol w:w="850"/>
        <w:gridCol w:w="851"/>
        <w:gridCol w:w="1275"/>
        <w:gridCol w:w="4253"/>
      </w:tblGrid>
      <w:tr w:rsidR="00546230" w:rsidRPr="00884E81" w14:paraId="6A7C50D0" w14:textId="77777777" w:rsidTr="00A96C1C">
        <w:trPr>
          <w:cantSplit/>
          <w:trHeight w:val="22"/>
        </w:trPr>
        <w:tc>
          <w:tcPr>
            <w:tcW w:w="704" w:type="dxa"/>
            <w:vMerge w:val="restart"/>
            <w:hideMark/>
          </w:tcPr>
          <w:p w14:paraId="1A6B076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Eil. Nr.</w:t>
            </w:r>
          </w:p>
        </w:tc>
        <w:tc>
          <w:tcPr>
            <w:tcW w:w="3833" w:type="dxa"/>
            <w:vMerge w:val="restart"/>
            <w:shd w:val="clear" w:color="auto" w:fill="FFFFFF"/>
            <w:hideMark/>
          </w:tcPr>
          <w:p w14:paraId="170709A7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Reikalavimas</w:t>
            </w:r>
          </w:p>
        </w:tc>
        <w:tc>
          <w:tcPr>
            <w:tcW w:w="2835" w:type="dxa"/>
            <w:vMerge w:val="restart"/>
            <w:shd w:val="clear" w:color="auto" w:fill="FFFFFF"/>
            <w:hideMark/>
          </w:tcPr>
          <w:p w14:paraId="040A1759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Teisės akto straipsnis, dalis, punktas</w:t>
            </w:r>
          </w:p>
        </w:tc>
        <w:tc>
          <w:tcPr>
            <w:tcW w:w="2976" w:type="dxa"/>
            <w:gridSpan w:val="3"/>
            <w:shd w:val="clear" w:color="auto" w:fill="FFFFFF"/>
            <w:hideMark/>
          </w:tcPr>
          <w:p w14:paraId="122E7658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Atitikties įvertinimas</w:t>
            </w:r>
          </w:p>
        </w:tc>
        <w:tc>
          <w:tcPr>
            <w:tcW w:w="4253" w:type="dxa"/>
            <w:vMerge w:val="restart"/>
            <w:shd w:val="clear" w:color="auto" w:fill="FFFFFF"/>
            <w:hideMark/>
          </w:tcPr>
          <w:p w14:paraId="1B7ECC9D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  <w:t>Pastabos</w:t>
            </w:r>
          </w:p>
        </w:tc>
      </w:tr>
      <w:tr w:rsidR="00546230" w:rsidRPr="00884E81" w14:paraId="60BF4FF5" w14:textId="77777777" w:rsidTr="00A96C1C">
        <w:trPr>
          <w:cantSplit/>
          <w:trHeight w:val="667"/>
        </w:trPr>
        <w:tc>
          <w:tcPr>
            <w:tcW w:w="704" w:type="dxa"/>
            <w:vMerge/>
            <w:vAlign w:val="center"/>
            <w:hideMark/>
          </w:tcPr>
          <w:p w14:paraId="3E353B17" w14:textId="77777777" w:rsidR="00546230" w:rsidRPr="00884E81" w:rsidRDefault="00546230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833" w:type="dxa"/>
            <w:vMerge/>
            <w:vAlign w:val="center"/>
            <w:hideMark/>
          </w:tcPr>
          <w:p w14:paraId="1B28C10B" w14:textId="77777777" w:rsidR="00546230" w:rsidRPr="00884E81" w:rsidRDefault="00546230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8274C1" w14:textId="77777777" w:rsidR="00546230" w:rsidRPr="00884E81" w:rsidRDefault="00546230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78C5B49A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Taip</w:t>
            </w:r>
          </w:p>
        </w:tc>
        <w:tc>
          <w:tcPr>
            <w:tcW w:w="851" w:type="dxa"/>
            <w:shd w:val="clear" w:color="auto" w:fill="FFFFFF"/>
            <w:hideMark/>
          </w:tcPr>
          <w:p w14:paraId="53AE6364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</w:t>
            </w:r>
          </w:p>
        </w:tc>
        <w:tc>
          <w:tcPr>
            <w:tcW w:w="1275" w:type="dxa"/>
            <w:shd w:val="clear" w:color="auto" w:fill="FFFFFF"/>
            <w:hideMark/>
          </w:tcPr>
          <w:p w14:paraId="6427DF73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Netaikoma/ Neaktualu</w:t>
            </w:r>
          </w:p>
        </w:tc>
        <w:tc>
          <w:tcPr>
            <w:tcW w:w="4253" w:type="dxa"/>
            <w:vMerge/>
            <w:vAlign w:val="center"/>
            <w:hideMark/>
          </w:tcPr>
          <w:p w14:paraId="68B41CBC" w14:textId="77777777" w:rsidR="00546230" w:rsidRPr="00884E81" w:rsidRDefault="00546230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46230" w:rsidRPr="00FD743A" w14:paraId="0DFD9A7F" w14:textId="77777777" w:rsidTr="00A96C1C">
        <w:trPr>
          <w:cantSplit/>
          <w:trHeight w:val="22"/>
        </w:trPr>
        <w:tc>
          <w:tcPr>
            <w:tcW w:w="704" w:type="dxa"/>
          </w:tcPr>
          <w:p w14:paraId="266B46EB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1.</w:t>
            </w:r>
          </w:p>
        </w:tc>
        <w:tc>
          <w:tcPr>
            <w:tcW w:w="3833" w:type="dxa"/>
            <w:shd w:val="clear" w:color="auto" w:fill="FFFFFF"/>
            <w:hideMark/>
          </w:tcPr>
          <w:p w14:paraId="7C8C61D6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vaistinių pašarų ir tarpinių produktų,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kurių sudėtyje yra pašarinių žaliavų arba kombinuotųjų pašarų,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ženklinimas atitinka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nustatytus specialiuosius pašarinių žaliavų arba kombinuotųjų pašarų ženklinimo reikalavimus? </w:t>
            </w:r>
          </w:p>
        </w:tc>
        <w:tc>
          <w:tcPr>
            <w:tcW w:w="2835" w:type="dxa"/>
            <w:shd w:val="clear" w:color="auto" w:fill="FFFFFF"/>
            <w:hideMark/>
          </w:tcPr>
          <w:p w14:paraId="30923EFC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5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</w:t>
            </w:r>
          </w:p>
        </w:tc>
        <w:tc>
          <w:tcPr>
            <w:tcW w:w="850" w:type="dxa"/>
            <w:shd w:val="clear" w:color="auto" w:fill="FFFFFF"/>
          </w:tcPr>
          <w:p w14:paraId="75872747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5CFAD7E9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1E39EF1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2F954ED2" w14:textId="77777777" w:rsidR="00546230" w:rsidRPr="00AB5D55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AD3AE3">
              <w:rPr>
                <w:rFonts w:ascii="Times New Roman" w:hAnsi="Times New Roman"/>
                <w:color w:val="215E99"/>
                <w:sz w:val="22"/>
                <w:szCs w:val="22"/>
                <w:lang w:val="pt-BR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Specialieji reikalavimai nustatyti R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eglamente (EB) Nr. 767/2009.</w:t>
            </w:r>
            <w:r w:rsidRPr="00AD3AE3">
              <w:rPr>
                <w:rFonts w:ascii="Times New Roman" w:hAnsi="Times New Roman"/>
                <w:color w:val="215E99"/>
                <w:sz w:val="22"/>
                <w:szCs w:val="22"/>
                <w:lang w:val="pt-BR"/>
              </w:rPr>
              <w:t>]</w:t>
            </w:r>
          </w:p>
        </w:tc>
      </w:tr>
      <w:tr w:rsidR="00546230" w:rsidRPr="00FD743A" w14:paraId="60DAF9F9" w14:textId="77777777" w:rsidTr="00A96C1C">
        <w:trPr>
          <w:cantSplit/>
          <w:trHeight w:val="22"/>
        </w:trPr>
        <w:tc>
          <w:tcPr>
            <w:tcW w:w="704" w:type="dxa"/>
          </w:tcPr>
          <w:p w14:paraId="551CA33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2.</w:t>
            </w:r>
          </w:p>
        </w:tc>
        <w:tc>
          <w:tcPr>
            <w:tcW w:w="3833" w:type="dxa"/>
            <w:shd w:val="clear" w:color="auto" w:fill="FFFFFF"/>
            <w:hideMark/>
          </w:tcPr>
          <w:p w14:paraId="46ADA3AF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Ar etiketėse nurodomi žodžiai „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V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aistinis pašaras“ arba „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T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arpinis produktas vaistiniam pašarui gaminti“?</w:t>
            </w:r>
          </w:p>
        </w:tc>
        <w:tc>
          <w:tcPr>
            <w:tcW w:w="2835" w:type="dxa"/>
            <w:shd w:val="clear" w:color="auto" w:fill="FFFFFF"/>
            <w:hideMark/>
          </w:tcPr>
          <w:p w14:paraId="0E6D4758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6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dalis, III priedo 1 punktas</w:t>
            </w:r>
          </w:p>
        </w:tc>
        <w:tc>
          <w:tcPr>
            <w:tcW w:w="850" w:type="dxa"/>
            <w:shd w:val="clear" w:color="auto" w:fill="FFFFFF"/>
          </w:tcPr>
          <w:p w14:paraId="1156BB7C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47634695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4697A75B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42FC371C" w14:textId="77777777" w:rsidR="00546230" w:rsidRPr="00AB5D55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46230" w:rsidRPr="00FD743A" w14:paraId="4D6A0702" w14:textId="77777777" w:rsidTr="00A96C1C">
        <w:trPr>
          <w:cantSplit/>
          <w:trHeight w:val="22"/>
        </w:trPr>
        <w:tc>
          <w:tcPr>
            <w:tcW w:w="704" w:type="dxa"/>
          </w:tcPr>
          <w:p w14:paraId="4BB4A644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3.</w:t>
            </w:r>
          </w:p>
        </w:tc>
        <w:tc>
          <w:tcPr>
            <w:tcW w:w="3833" w:type="dxa"/>
            <w:shd w:val="clear" w:color="auto" w:fill="FFFFFF"/>
            <w:hideMark/>
          </w:tcPr>
          <w:p w14:paraId="6C5B4C40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lt-LT" w:eastAsia="lt-LT"/>
              </w:rPr>
              <w:t>Ar nurodomi gamintojo duomenys arba patvirtinimo numeris?</w:t>
            </w:r>
          </w:p>
        </w:tc>
        <w:tc>
          <w:tcPr>
            <w:tcW w:w="2835" w:type="dxa"/>
            <w:shd w:val="clear" w:color="auto" w:fill="FFFFFF"/>
            <w:hideMark/>
          </w:tcPr>
          <w:p w14:paraId="0589336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7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dalis, III priedo 2 punktas</w:t>
            </w:r>
          </w:p>
        </w:tc>
        <w:tc>
          <w:tcPr>
            <w:tcW w:w="850" w:type="dxa"/>
            <w:shd w:val="clear" w:color="auto" w:fill="FFFFFF"/>
          </w:tcPr>
          <w:p w14:paraId="7B84DB17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32D5ECCE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53EA6098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14:paraId="6188852D" w14:textId="77777777" w:rsidR="00546230" w:rsidRPr="00AB5D55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Turi būti nurodomas gamintojo vardas, pavardė ar įmonės pavadinimas ir adresas arba patvirtinimo numeris.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546230" w:rsidRPr="00FD743A" w14:paraId="7333BBD0" w14:textId="77777777" w:rsidTr="00A96C1C">
        <w:trPr>
          <w:cantSplit/>
          <w:trHeight w:val="22"/>
        </w:trPr>
        <w:tc>
          <w:tcPr>
            <w:tcW w:w="704" w:type="dxa"/>
          </w:tcPr>
          <w:p w14:paraId="779BB4A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4.</w:t>
            </w:r>
          </w:p>
        </w:tc>
        <w:tc>
          <w:tcPr>
            <w:tcW w:w="3833" w:type="dxa"/>
            <w:shd w:val="clear" w:color="auto" w:fill="FFFFFF"/>
            <w:hideMark/>
          </w:tcPr>
          <w:p w14:paraId="2B6DB40C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lt-LT" w:eastAsia="lt-LT"/>
              </w:rPr>
              <w:t>Ar nurodomas už ženklinimą atsakingo pašarų ūkio subjekto patvirtinimo numeris?</w:t>
            </w:r>
          </w:p>
        </w:tc>
        <w:tc>
          <w:tcPr>
            <w:tcW w:w="2835" w:type="dxa"/>
            <w:shd w:val="clear" w:color="auto" w:fill="FFFFFF"/>
            <w:hideMark/>
          </w:tcPr>
          <w:p w14:paraId="2AA0FA51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8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9 straipsnio 1 dalis, III priedo 2 punktas</w:t>
            </w:r>
          </w:p>
        </w:tc>
        <w:tc>
          <w:tcPr>
            <w:tcW w:w="850" w:type="dxa"/>
            <w:shd w:val="clear" w:color="auto" w:fill="FFFFFF"/>
          </w:tcPr>
          <w:p w14:paraId="7CAFB39D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B8A8518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0C20DBB0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14:paraId="6398AD0D" w14:textId="77777777" w:rsidR="00546230" w:rsidRPr="00AB5D55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Taikoma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,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 xml:space="preserve"> kai už ženklinimą atsakingas pašarų ūkio subjektas nėra gamintojas.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546230" w:rsidRPr="00FD743A" w14:paraId="366F0E60" w14:textId="77777777" w:rsidTr="00A96C1C">
        <w:trPr>
          <w:cantSplit/>
          <w:trHeight w:val="22"/>
        </w:trPr>
        <w:tc>
          <w:tcPr>
            <w:tcW w:w="704" w:type="dxa"/>
          </w:tcPr>
          <w:p w14:paraId="22B91094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5.</w:t>
            </w:r>
          </w:p>
        </w:tc>
        <w:tc>
          <w:tcPr>
            <w:tcW w:w="3833" w:type="dxa"/>
            <w:shd w:val="clear" w:color="auto" w:fill="FFFFFF"/>
            <w:hideMark/>
          </w:tcPr>
          <w:p w14:paraId="30BDB48A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Ar nurodoma veiklioji medžiaga ir kiekis (mg/kg) ir veterinariniai vaistai, jų rinkodaros leidimo numeris ir turėtojas prieš tai įrašant pavadinimą „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V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aistas“?</w:t>
            </w:r>
          </w:p>
        </w:tc>
        <w:tc>
          <w:tcPr>
            <w:tcW w:w="2835" w:type="dxa"/>
            <w:shd w:val="clear" w:color="auto" w:fill="FFFFFF"/>
            <w:hideMark/>
          </w:tcPr>
          <w:p w14:paraId="78C3E380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9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dalis, III priedo 3 punktas</w:t>
            </w:r>
          </w:p>
        </w:tc>
        <w:tc>
          <w:tcPr>
            <w:tcW w:w="850" w:type="dxa"/>
            <w:shd w:val="clear" w:color="auto" w:fill="FFFFFF"/>
          </w:tcPr>
          <w:p w14:paraId="0DFBAFBF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B91EAD0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77E9D86B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61207D2D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46230" w:rsidRPr="00FD743A" w14:paraId="4C690007" w14:textId="77777777" w:rsidTr="00A96C1C">
        <w:trPr>
          <w:cantSplit/>
          <w:trHeight w:val="22"/>
        </w:trPr>
        <w:tc>
          <w:tcPr>
            <w:tcW w:w="704" w:type="dxa"/>
          </w:tcPr>
          <w:p w14:paraId="5D874959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6.</w:t>
            </w:r>
          </w:p>
        </w:tc>
        <w:tc>
          <w:tcPr>
            <w:tcW w:w="3833" w:type="dxa"/>
            <w:shd w:val="clear" w:color="auto" w:fill="FFFFFF"/>
            <w:hideMark/>
          </w:tcPr>
          <w:p w14:paraId="2A15B85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Ar nurodomos visos veterinarinių vaistų kontraindikacijos ir nepageidaujami reiškiniai, kiek tie duomenys reikalingi naudojimui? </w:t>
            </w:r>
          </w:p>
        </w:tc>
        <w:tc>
          <w:tcPr>
            <w:tcW w:w="2835" w:type="dxa"/>
            <w:shd w:val="clear" w:color="auto" w:fill="FFFFFF"/>
            <w:hideMark/>
          </w:tcPr>
          <w:p w14:paraId="1E4CE53A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0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dalis, III priedo 4 punktas</w:t>
            </w:r>
          </w:p>
        </w:tc>
        <w:tc>
          <w:tcPr>
            <w:tcW w:w="850" w:type="dxa"/>
            <w:shd w:val="clear" w:color="auto" w:fill="FFFFFF"/>
          </w:tcPr>
          <w:p w14:paraId="0702A7D5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BED4DFB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29D5411F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752FF8CE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46230" w:rsidRPr="00FD743A" w14:paraId="6C607C30" w14:textId="77777777" w:rsidTr="00A96C1C">
        <w:trPr>
          <w:cantSplit/>
          <w:trHeight w:val="22"/>
        </w:trPr>
        <w:tc>
          <w:tcPr>
            <w:tcW w:w="704" w:type="dxa"/>
          </w:tcPr>
          <w:p w14:paraId="7332FCDC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7.</w:t>
            </w:r>
          </w:p>
        </w:tc>
        <w:tc>
          <w:tcPr>
            <w:tcW w:w="3833" w:type="dxa"/>
            <w:shd w:val="clear" w:color="auto" w:fill="FFFFFF"/>
            <w:hideMark/>
          </w:tcPr>
          <w:p w14:paraId="061B687B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Ar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vaistinių pašarų ar tarpinių produktų, skirtų maistiniams gyvūnams,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etiketėje nurodoma </w:t>
            </w:r>
            <w:proofErr w:type="spellStart"/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išlauka</w:t>
            </w:r>
            <w:proofErr w:type="spellEnd"/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arba nuoroda „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šlauka</w:t>
            </w:r>
            <w:proofErr w:type="spellEnd"/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netaikoma“?</w:t>
            </w:r>
          </w:p>
        </w:tc>
        <w:tc>
          <w:tcPr>
            <w:tcW w:w="2835" w:type="dxa"/>
            <w:shd w:val="clear" w:color="auto" w:fill="FFFFFF"/>
            <w:hideMark/>
          </w:tcPr>
          <w:p w14:paraId="6483E12B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1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dalis, III priedo 5 punktas</w:t>
            </w:r>
          </w:p>
        </w:tc>
        <w:tc>
          <w:tcPr>
            <w:tcW w:w="850" w:type="dxa"/>
            <w:shd w:val="clear" w:color="auto" w:fill="FFFFFF"/>
          </w:tcPr>
          <w:p w14:paraId="32620816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5DD092F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3BB63E1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14:paraId="597804E4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46230" w:rsidRPr="00FD743A" w14:paraId="191CE09F" w14:textId="77777777" w:rsidTr="00A96C1C">
        <w:trPr>
          <w:cantSplit/>
          <w:trHeight w:val="22"/>
        </w:trPr>
        <w:tc>
          <w:tcPr>
            <w:tcW w:w="704" w:type="dxa"/>
          </w:tcPr>
          <w:p w14:paraId="4C8923B7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8.</w:t>
            </w:r>
          </w:p>
        </w:tc>
        <w:tc>
          <w:tcPr>
            <w:tcW w:w="3833" w:type="dxa"/>
            <w:shd w:val="clear" w:color="auto" w:fill="FFFFFF"/>
            <w:hideMark/>
          </w:tcPr>
          <w:p w14:paraId="442BFB1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Ar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vaistinių pašarų ar tarpinių produktų, skirtų nemaistiniams gyvūnams, išskyrus kailinius žvėrelius,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etiketėje nurodoma, kad vaistinis pašaras skirtas tik gyvūnų gydymui ir jį reikia saugoti vaikams nematomoje ir nepasiekiamoje vietoje?</w:t>
            </w:r>
          </w:p>
        </w:tc>
        <w:tc>
          <w:tcPr>
            <w:tcW w:w="2835" w:type="dxa"/>
            <w:shd w:val="clear" w:color="auto" w:fill="FFFFFF"/>
            <w:hideMark/>
          </w:tcPr>
          <w:p w14:paraId="664BC857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2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dalis, III priedo 6 punktas</w:t>
            </w:r>
          </w:p>
        </w:tc>
        <w:tc>
          <w:tcPr>
            <w:tcW w:w="850" w:type="dxa"/>
            <w:shd w:val="clear" w:color="auto" w:fill="FFFFFF"/>
          </w:tcPr>
          <w:p w14:paraId="0451938A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4895D81E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3790DF93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4BDDDABA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46230" w:rsidRPr="00FD743A" w14:paraId="7D8D9EDE" w14:textId="77777777" w:rsidTr="00A96C1C">
        <w:trPr>
          <w:cantSplit/>
          <w:trHeight w:val="22"/>
        </w:trPr>
        <w:tc>
          <w:tcPr>
            <w:tcW w:w="704" w:type="dxa"/>
          </w:tcPr>
          <w:p w14:paraId="03E1FF71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9.</w:t>
            </w:r>
          </w:p>
        </w:tc>
        <w:tc>
          <w:tcPr>
            <w:tcW w:w="3833" w:type="dxa"/>
            <w:shd w:val="clear" w:color="auto" w:fill="FFFFFF"/>
            <w:hideMark/>
          </w:tcPr>
          <w:p w14:paraId="10115710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Ar nurodomas nemokamas telefono numeris arba kitos tinkamos ryšio priemonės?</w:t>
            </w:r>
          </w:p>
        </w:tc>
        <w:tc>
          <w:tcPr>
            <w:tcW w:w="2835" w:type="dxa"/>
            <w:shd w:val="clear" w:color="auto" w:fill="FFFFFF"/>
            <w:hideMark/>
          </w:tcPr>
          <w:p w14:paraId="0445BF75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3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dalis, III priedo 7 punktas</w:t>
            </w:r>
          </w:p>
        </w:tc>
        <w:tc>
          <w:tcPr>
            <w:tcW w:w="850" w:type="dxa"/>
            <w:shd w:val="clear" w:color="auto" w:fill="FFFFFF"/>
          </w:tcPr>
          <w:p w14:paraId="02CE994A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4ADB5EAF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5CCC3F4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14:paraId="22A3B619" w14:textId="77777777" w:rsidR="00546230" w:rsidRPr="00AB5D55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Turi būti nurodomas nemokamas telefono numeris arba kitos tinkamos ryšio priemonės, kuriomis  gyvūnų laikytojas galėtų gauti ne tik privalom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ą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 xml:space="preserve"> informacij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ą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, bet ir kiekvieno veterinarinio vaisto pakuotės lapelį.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546230" w:rsidRPr="00FD743A" w14:paraId="112689E7" w14:textId="77777777" w:rsidTr="00A96C1C">
        <w:trPr>
          <w:cantSplit/>
          <w:trHeight w:val="22"/>
        </w:trPr>
        <w:tc>
          <w:tcPr>
            <w:tcW w:w="704" w:type="dxa"/>
          </w:tcPr>
          <w:p w14:paraId="3D1496EC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10.</w:t>
            </w:r>
          </w:p>
        </w:tc>
        <w:tc>
          <w:tcPr>
            <w:tcW w:w="3833" w:type="dxa"/>
            <w:shd w:val="clear" w:color="auto" w:fill="FFFFFF"/>
            <w:hideMark/>
          </w:tcPr>
          <w:p w14:paraId="59EEA157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lt-LT" w:eastAsia="lt-LT"/>
              </w:rPr>
              <w:t>Ar nurodomos naudojimo instrukcijos pagal veterinarinį vaistinių pašarų receptą arba vaisto aprašą?</w:t>
            </w:r>
          </w:p>
        </w:tc>
        <w:tc>
          <w:tcPr>
            <w:tcW w:w="2835" w:type="dxa"/>
            <w:shd w:val="clear" w:color="auto" w:fill="FFFFFF"/>
            <w:hideMark/>
          </w:tcPr>
          <w:p w14:paraId="32B07CFE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4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dalis, III priedo 8 punktas</w:t>
            </w:r>
          </w:p>
        </w:tc>
        <w:tc>
          <w:tcPr>
            <w:tcW w:w="850" w:type="dxa"/>
            <w:shd w:val="clear" w:color="auto" w:fill="FFFFFF"/>
          </w:tcPr>
          <w:p w14:paraId="37B7F5D0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75E08BA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5D818B14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4DC1715B" w14:textId="77777777" w:rsidR="00546230" w:rsidRPr="00AB5D55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46230" w:rsidRPr="00FD743A" w14:paraId="06978E14" w14:textId="77777777" w:rsidTr="00A96C1C">
        <w:trPr>
          <w:cantSplit/>
          <w:trHeight w:val="916"/>
        </w:trPr>
        <w:tc>
          <w:tcPr>
            <w:tcW w:w="704" w:type="dxa"/>
          </w:tcPr>
          <w:p w14:paraId="0E850E3B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11.</w:t>
            </w:r>
          </w:p>
        </w:tc>
        <w:tc>
          <w:tcPr>
            <w:tcW w:w="3833" w:type="dxa"/>
            <w:shd w:val="clear" w:color="auto" w:fill="FFFFFF"/>
            <w:hideMark/>
          </w:tcPr>
          <w:p w14:paraId="217FA076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nurodoma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lt-LT" w:eastAsia="lt-LT"/>
              </w:rPr>
              <w:t>minimali saugojimo trukmė ir specialios atsargumo priemonės laikant, jei taikoma?</w:t>
            </w:r>
          </w:p>
        </w:tc>
        <w:tc>
          <w:tcPr>
            <w:tcW w:w="2835" w:type="dxa"/>
            <w:shd w:val="clear" w:color="auto" w:fill="FFFFFF"/>
            <w:hideMark/>
          </w:tcPr>
          <w:p w14:paraId="383B9D18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5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9 straipsnio 1 dalis, III priedo 9 punktas</w:t>
            </w:r>
          </w:p>
        </w:tc>
        <w:tc>
          <w:tcPr>
            <w:tcW w:w="850" w:type="dxa"/>
            <w:shd w:val="clear" w:color="auto" w:fill="FFFFFF"/>
          </w:tcPr>
          <w:p w14:paraId="62066D78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BA286F0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151F5FB6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14:paraId="6FA77745" w14:textId="77777777" w:rsidR="00546230" w:rsidRPr="00AB5D55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M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inimali saugojimo trukmė turi būti nurodoma žodžiais „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T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lt-LT"/>
              </w:rPr>
              <w:t>inka iki …“, po kurių pateikiama data.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546230" w:rsidRPr="00FD743A" w14:paraId="219551C5" w14:textId="77777777" w:rsidTr="00A96C1C">
        <w:trPr>
          <w:cantSplit/>
          <w:trHeight w:val="22"/>
        </w:trPr>
        <w:tc>
          <w:tcPr>
            <w:tcW w:w="704" w:type="dxa"/>
          </w:tcPr>
          <w:p w14:paraId="7F323A0D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12.</w:t>
            </w:r>
          </w:p>
        </w:tc>
        <w:tc>
          <w:tcPr>
            <w:tcW w:w="3833" w:type="dxa"/>
            <w:shd w:val="clear" w:color="auto" w:fill="FFFFFF"/>
            <w:hideMark/>
          </w:tcPr>
          <w:p w14:paraId="44EA0C0B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nurodoma 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lt-LT" w:eastAsia="lt-LT"/>
              </w:rPr>
              <w:t xml:space="preserve">informacija apie tai, kad netinkamas vaistinių pašarų šalinimas kelia rimtą grėsmę aplinkai ir tam tikrais atvejais gali prisidėti prie atsparumo antimikrobinėms medžiagoms? </w:t>
            </w:r>
          </w:p>
        </w:tc>
        <w:tc>
          <w:tcPr>
            <w:tcW w:w="2835" w:type="dxa"/>
            <w:shd w:val="clear" w:color="auto" w:fill="FFFFFF"/>
            <w:hideMark/>
          </w:tcPr>
          <w:p w14:paraId="61DCDDA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6" w:anchor="d1e32-19-1" w:history="1">
              <w:r w:rsidRPr="00884E81">
                <w:rPr>
                  <w:rFonts w:ascii="Times New Roman" w:hAnsi="Times New Roman"/>
                  <w:color w:val="0000FF"/>
                  <w:kern w:val="2"/>
                  <w:sz w:val="22"/>
                  <w:szCs w:val="22"/>
                  <w:u w:val="single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9 straipsnio 1 dalis, III priedo 10 punktas</w:t>
            </w:r>
          </w:p>
        </w:tc>
        <w:tc>
          <w:tcPr>
            <w:tcW w:w="850" w:type="dxa"/>
            <w:shd w:val="clear" w:color="auto" w:fill="FFFFFF"/>
          </w:tcPr>
          <w:p w14:paraId="712F6F4F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43CE1346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53C63BB8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76EDF322" w14:textId="77777777" w:rsidR="00546230" w:rsidRPr="00884E81" w:rsidRDefault="00546230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</w:tbl>
    <w:p w14:paraId="786EB420" w14:textId="77777777" w:rsidR="00546230" w:rsidRPr="00884E81" w:rsidRDefault="00546230" w:rsidP="00546230">
      <w:pPr>
        <w:jc w:val="both"/>
        <w:rPr>
          <w:rFonts w:ascii="Times New Roman" w:hAnsi="Times New Roman"/>
          <w:bCs/>
          <w:sz w:val="22"/>
          <w:szCs w:val="22"/>
          <w:lang w:val="lt-LT" w:eastAsia="en-US"/>
        </w:rPr>
      </w:pPr>
    </w:p>
    <w:p w14:paraId="4A012D5B" w14:textId="77777777" w:rsidR="00546230" w:rsidRPr="00884E81" w:rsidRDefault="00546230" w:rsidP="00546230">
      <w:pPr>
        <w:jc w:val="both"/>
        <w:rPr>
          <w:rFonts w:ascii="Times New Roman" w:hAnsi="Times New Roman"/>
          <w:bCs/>
          <w:sz w:val="22"/>
          <w:szCs w:val="22"/>
          <w:lang w:val="lt-LT" w:eastAsia="en-US"/>
        </w:rPr>
      </w:pPr>
      <w:r w:rsidRPr="00884E81">
        <w:rPr>
          <w:rFonts w:ascii="Times New Roman" w:hAnsi="Times New Roman"/>
          <w:bCs/>
          <w:sz w:val="22"/>
          <w:szCs w:val="22"/>
          <w:lang w:val="lt-LT" w:eastAsia="en-US"/>
        </w:rPr>
        <w:t>Teisės aktų, pagal kuriuos atliekamas reikalavimo atitikties įvertinimas, sąrašas:</w:t>
      </w:r>
    </w:p>
    <w:p w14:paraId="2A35CE1B" w14:textId="77777777" w:rsidR="00546230" w:rsidRPr="00884E81" w:rsidRDefault="00546230" w:rsidP="00546230">
      <w:pPr>
        <w:widowControl w:val="0"/>
        <w:rPr>
          <w:rFonts w:ascii="Times New Roman" w:hAnsi="Times New Roman"/>
          <w:snapToGrid w:val="0"/>
          <w:sz w:val="22"/>
          <w:szCs w:val="22"/>
          <w:lang w:val="lt-LT" w:eastAsia="en-US"/>
        </w:rPr>
      </w:pPr>
    </w:p>
    <w:p w14:paraId="6D30B7AD" w14:textId="77777777" w:rsidR="00546230" w:rsidRPr="00B37C29" w:rsidRDefault="00546230" w:rsidP="00546230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B37C29">
        <w:rPr>
          <w:rFonts w:ascii="Times New Roman" w:hAnsi="Times New Roman"/>
          <w:color w:val="333333"/>
          <w:sz w:val="22"/>
          <w:szCs w:val="22"/>
          <w:shd w:val="clear" w:color="auto" w:fill="FFFFFF"/>
          <w:lang w:val="lt-LT"/>
        </w:rPr>
        <w:t xml:space="preserve">2018 m. gruodžio 11 d. Europos Parlamento ir Tarybos reglamentas (ES) Nr. 2019/4 dėl vaistinių pašarų gamybos, pateikimo rinkai ir naudojimo, kuriuo iš dalies keičiamas Europos Parlamento ir Tarybos reglamentas (EB) Nr. 183/2005 ir panaikinama Tarybos direktyva 90/167/EEB. </w:t>
      </w:r>
    </w:p>
    <w:p w14:paraId="010347D6" w14:textId="77777777" w:rsidR="00546230" w:rsidRPr="001E25B3" w:rsidRDefault="00546230" w:rsidP="00546230">
      <w:pPr>
        <w:widowControl w:val="0"/>
        <w:ind w:left="786"/>
        <w:contextualSpacing/>
        <w:jc w:val="both"/>
        <w:rPr>
          <w:rFonts w:ascii="Times New Roman" w:hAnsi="Times New Roman"/>
          <w:snapToGrid w:val="0"/>
          <w:sz w:val="22"/>
          <w:szCs w:val="22"/>
          <w:lang w:val="lt-LT"/>
        </w:rPr>
      </w:pPr>
      <w:hyperlink r:id="rId17" w:anchor="d1e32-19-1" w:history="1">
        <w:r w:rsidRPr="00AD3AE3">
          <w:rPr>
            <w:rFonts w:ascii="Times New Roman" w:hAnsi="Times New Roman"/>
            <w:snapToGrid w:val="0"/>
            <w:sz w:val="22"/>
            <w:szCs w:val="22"/>
            <w:u w:val="single"/>
            <w:lang w:val="lt-LT"/>
          </w:rPr>
          <w:t>https://eur-lex.europa.eu/legal-content/LT/TXT/HTML/?uri=CELEX:32019R0004#d1e32-19-1</w:t>
        </w:r>
      </w:hyperlink>
    </w:p>
    <w:p w14:paraId="75E78414" w14:textId="77777777" w:rsidR="00546230" w:rsidRDefault="00546230" w:rsidP="00546230">
      <w:pPr>
        <w:ind w:left="9639" w:right="828"/>
        <w:rPr>
          <w:rFonts w:ascii="Times New Roman" w:hAnsi="Times New Roman"/>
          <w:sz w:val="24"/>
          <w:szCs w:val="24"/>
          <w:lang w:val="lt-LT"/>
        </w:rPr>
      </w:pPr>
    </w:p>
    <w:p w14:paraId="4DC2DAF8" w14:textId="77777777" w:rsidR="00546230" w:rsidRDefault="00546230" w:rsidP="00546230">
      <w:pPr>
        <w:ind w:left="9639" w:right="828"/>
        <w:rPr>
          <w:rFonts w:ascii="Times New Roman" w:hAnsi="Times New Roman"/>
          <w:sz w:val="24"/>
          <w:szCs w:val="24"/>
          <w:lang w:val="lt-LT"/>
        </w:rPr>
      </w:pPr>
    </w:p>
    <w:p w14:paraId="47572A18" w14:textId="77777777" w:rsidR="00546230" w:rsidRDefault="00546230" w:rsidP="00546230">
      <w:pPr>
        <w:ind w:left="9639" w:right="828"/>
        <w:rPr>
          <w:rFonts w:ascii="Times New Roman" w:hAnsi="Times New Roman"/>
          <w:sz w:val="24"/>
          <w:szCs w:val="24"/>
          <w:lang w:val="lt-LT"/>
        </w:rPr>
      </w:pPr>
    </w:p>
    <w:p w14:paraId="047D0447" w14:textId="77777777" w:rsidR="008C79E6" w:rsidRDefault="008C79E6"/>
    <w:sectPr w:rsidR="008C79E6" w:rsidSect="0054623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2EF"/>
    <w:multiLevelType w:val="hybridMultilevel"/>
    <w:tmpl w:val="FDAC5E48"/>
    <w:lvl w:ilvl="0" w:tplc="EE803AFA">
      <w:start w:val="1"/>
      <w:numFmt w:val="decimal"/>
      <w:lvlText w:val="%1."/>
      <w:lvlJc w:val="left"/>
      <w:pPr>
        <w:ind w:left="786" w:hanging="360"/>
      </w:pPr>
      <w:rPr>
        <w:color w:val="333333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33772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30"/>
    <w:rsid w:val="00546230"/>
    <w:rsid w:val="00777BB8"/>
    <w:rsid w:val="008C79E6"/>
    <w:rsid w:val="00D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AA8C"/>
  <w15:chartTrackingRefBased/>
  <w15:docId w15:val="{3BD8C6E4-7582-4D36-A58A-F1E0A0CF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30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HTML/?uri=CELEX:32019R0004" TargetMode="External"/><Relationship Id="rId13" Type="http://schemas.openxmlformats.org/officeDocument/2006/relationships/hyperlink" Target="https://eur-lex.europa.eu/legal-content/LT/TXT/HTML/?uri=CELEX:32019R00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LT/TXT/HTML/?uri=CELEX:32019R0004" TargetMode="External"/><Relationship Id="rId12" Type="http://schemas.openxmlformats.org/officeDocument/2006/relationships/hyperlink" Target="https://eur-lex.europa.eu/legal-content/LT/TXT/HTML/?uri=CELEX:32019R0004" TargetMode="External"/><Relationship Id="rId17" Type="http://schemas.openxmlformats.org/officeDocument/2006/relationships/hyperlink" Target="https://eur-lex.europa.eu/legal-content/LT/TXT/HTML/?uri=CELEX:32019R00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TXT/HTML/?uri=CELEX:32019R00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LT/TXT/HTML/?uri=CELEX:32019R0004" TargetMode="External"/><Relationship Id="rId11" Type="http://schemas.openxmlformats.org/officeDocument/2006/relationships/hyperlink" Target="https://eur-lex.europa.eu/legal-content/LT/TXT/HTML/?uri=CELEX:32019R0004" TargetMode="External"/><Relationship Id="rId5" Type="http://schemas.openxmlformats.org/officeDocument/2006/relationships/hyperlink" Target="https://eur-lex.europa.eu/legal-content/LT/TXT/HTML/?uri=CELEX:32019R0004" TargetMode="External"/><Relationship Id="rId15" Type="http://schemas.openxmlformats.org/officeDocument/2006/relationships/hyperlink" Target="https://eur-lex.europa.eu/legal-content/LT/TXT/HTML/?uri=CELEX:32019R0004" TargetMode="External"/><Relationship Id="rId10" Type="http://schemas.openxmlformats.org/officeDocument/2006/relationships/hyperlink" Target="https://eur-lex.europa.eu/legal-content/LT/TXT/HTML/?uri=CELEX:32019R00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HTML/?uri=CELEX:32019R0004" TargetMode="External"/><Relationship Id="rId14" Type="http://schemas.openxmlformats.org/officeDocument/2006/relationships/hyperlink" Target="https://eur-lex.europa.eu/legal-content/LT/TXT/HTML/?uri=CELEX:32019R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3134</Words>
  <Characters>1787</Characters>
  <Application>Microsoft Office Word</Application>
  <DocSecurity>0</DocSecurity>
  <Lines>14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2026-04-17T06:29:00Z</dcterms:created>
  <dcterms:modified xsi:type="dcterms:W3CDTF">2026-04-17T06:30:00Z</dcterms:modified>
</cp:coreProperties>
</file>