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4CB3" w14:textId="77777777" w:rsidR="00EC6F3C" w:rsidRPr="00322FE6" w:rsidRDefault="00EC6F3C" w:rsidP="00EC6F3C">
      <w:pPr>
        <w:tabs>
          <w:tab w:val="left" w:pos="13175"/>
        </w:tabs>
        <w:ind w:left="9639" w:right="283"/>
        <w:rPr>
          <w:rFonts w:ascii="Times New Roman" w:hAnsi="Times New Roman"/>
          <w:sz w:val="24"/>
          <w:szCs w:val="24"/>
          <w:lang w:val="lt-LT"/>
        </w:rPr>
      </w:pPr>
      <w:r w:rsidRPr="00322FE6">
        <w:rPr>
          <w:rFonts w:ascii="Times New Roman" w:hAnsi="Times New Roman"/>
          <w:sz w:val="24"/>
          <w:szCs w:val="24"/>
          <w:lang w:val="lt-LT"/>
        </w:rPr>
        <w:t xml:space="preserve">Darbo instrukcijos KT-2-5-D1 „Pašarų ūkio subjektų valstybinė veterinarinė kontrolė“ </w:t>
      </w:r>
    </w:p>
    <w:p w14:paraId="45EF6171" w14:textId="77777777" w:rsidR="00EC6F3C" w:rsidRPr="00322FE6" w:rsidRDefault="00EC6F3C" w:rsidP="00EC6F3C">
      <w:pPr>
        <w:ind w:left="10206" w:hanging="567"/>
        <w:rPr>
          <w:rFonts w:ascii="Times New Roman" w:hAnsi="Times New Roman"/>
          <w:sz w:val="24"/>
          <w:szCs w:val="24"/>
          <w:lang w:val="lt-LT"/>
        </w:rPr>
      </w:pPr>
      <w:r>
        <w:rPr>
          <w:rFonts w:ascii="Times New Roman" w:hAnsi="Times New Roman"/>
          <w:sz w:val="24"/>
          <w:szCs w:val="24"/>
          <w:lang w:val="lt-LT"/>
        </w:rPr>
        <w:t>5</w:t>
      </w:r>
      <w:r w:rsidRPr="00322FE6">
        <w:rPr>
          <w:rFonts w:ascii="Times New Roman" w:hAnsi="Times New Roman"/>
          <w:sz w:val="24"/>
          <w:szCs w:val="24"/>
          <w:lang w:val="lt-LT"/>
        </w:rPr>
        <w:t xml:space="preserve"> priedas</w:t>
      </w:r>
    </w:p>
    <w:p w14:paraId="0B7A13E8" w14:textId="77777777" w:rsidR="00EC6F3C" w:rsidRDefault="00EC6F3C" w:rsidP="00EC6F3C">
      <w:pPr>
        <w:ind w:left="10206"/>
        <w:rPr>
          <w:rFonts w:ascii="Times New Roman" w:hAnsi="Times New Roman"/>
          <w:lang w:val="lt-LT"/>
        </w:rPr>
      </w:pPr>
    </w:p>
    <w:p w14:paraId="655A5550" w14:textId="77777777" w:rsidR="00EC6F3C" w:rsidRDefault="00EC6F3C" w:rsidP="00EC6F3C">
      <w:pPr>
        <w:widowControl w:val="0"/>
        <w:shd w:val="clear" w:color="auto" w:fill="FFFFFF"/>
        <w:tabs>
          <w:tab w:val="left" w:leader="underscore" w:pos="4752"/>
        </w:tabs>
        <w:jc w:val="center"/>
        <w:rPr>
          <w:rFonts w:ascii="Times New Roman" w:hAnsi="Times New Roman"/>
          <w:b/>
          <w:bCs/>
          <w:sz w:val="24"/>
          <w:szCs w:val="24"/>
          <w:lang w:val="lt-LT" w:eastAsia="en-US"/>
        </w:rPr>
      </w:pPr>
      <w:r>
        <w:rPr>
          <w:rFonts w:ascii="Times New Roman" w:hAnsi="Times New Roman"/>
          <w:b/>
          <w:bCs/>
          <w:sz w:val="24"/>
          <w:szCs w:val="24"/>
          <w:lang w:val="lt-LT" w:eastAsia="en-US"/>
        </w:rPr>
        <w:t xml:space="preserve">SPECIALIEJI </w:t>
      </w:r>
      <w:r w:rsidRPr="004142D8">
        <w:rPr>
          <w:rFonts w:ascii="Times New Roman" w:hAnsi="Times New Roman"/>
          <w:b/>
          <w:bCs/>
          <w:sz w:val="24"/>
          <w:szCs w:val="24"/>
          <w:lang w:val="lt-LT" w:eastAsia="en-US"/>
        </w:rPr>
        <w:t>REIKALAVIM</w:t>
      </w:r>
      <w:r>
        <w:rPr>
          <w:rFonts w:ascii="Times New Roman" w:hAnsi="Times New Roman"/>
          <w:b/>
          <w:bCs/>
          <w:sz w:val="24"/>
          <w:szCs w:val="24"/>
          <w:lang w:val="lt-LT" w:eastAsia="en-US"/>
        </w:rPr>
        <w:t>AI</w:t>
      </w:r>
      <w:r w:rsidRPr="004142D8">
        <w:rPr>
          <w:rFonts w:ascii="Times New Roman" w:hAnsi="Times New Roman"/>
          <w:b/>
          <w:bCs/>
          <w:sz w:val="24"/>
          <w:szCs w:val="24"/>
          <w:lang w:val="lt-LT" w:eastAsia="en-US"/>
        </w:rPr>
        <w:t xml:space="preserve"> PAŠARŲ ŪKIO SUBJEKTUI, GAMINANČIAM, SAUGANČIAM, VEŽANČIAM, </w:t>
      </w:r>
    </w:p>
    <w:p w14:paraId="5587DA71" w14:textId="77777777" w:rsidR="00EC6F3C" w:rsidRPr="004142D8" w:rsidRDefault="00EC6F3C" w:rsidP="00EC6F3C">
      <w:pPr>
        <w:widowControl w:val="0"/>
        <w:shd w:val="clear" w:color="auto" w:fill="FFFFFF"/>
        <w:tabs>
          <w:tab w:val="left" w:leader="underscore" w:pos="4752"/>
        </w:tabs>
        <w:jc w:val="center"/>
        <w:rPr>
          <w:rFonts w:ascii="Times New Roman" w:hAnsi="Times New Roman"/>
          <w:b/>
          <w:sz w:val="24"/>
          <w:lang w:val="lt-LT" w:eastAsia="en-US"/>
        </w:rPr>
      </w:pPr>
      <w:r w:rsidRPr="004142D8">
        <w:rPr>
          <w:rFonts w:ascii="Times New Roman" w:hAnsi="Times New Roman"/>
          <w:b/>
          <w:bCs/>
          <w:sz w:val="24"/>
          <w:szCs w:val="24"/>
          <w:lang w:val="lt-LT" w:eastAsia="en-US"/>
        </w:rPr>
        <w:t>TIEKIANČIAM RINKAI VAISTINIUS PAŠARUS IR (AR) TARPINIUS PRODUKTUS</w:t>
      </w:r>
      <w:r w:rsidRPr="004142D8">
        <w:rPr>
          <w:rFonts w:ascii="Times New Roman" w:hAnsi="Times New Roman"/>
          <w:b/>
          <w:sz w:val="24"/>
          <w:lang w:val="lt-LT" w:eastAsia="en-US"/>
        </w:rPr>
        <w:t xml:space="preserve"> </w:t>
      </w:r>
    </w:p>
    <w:tbl>
      <w:tblPr>
        <w:tblpPr w:leftFromText="180" w:rightFromText="180" w:bottomFromText="160" w:vertAnchor="text" w:tblpX="30" w:tblpY="1"/>
        <w:tblOverlap w:val="neve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49"/>
        <w:gridCol w:w="3544"/>
        <w:gridCol w:w="2693"/>
        <w:gridCol w:w="850"/>
        <w:gridCol w:w="851"/>
        <w:gridCol w:w="1276"/>
        <w:gridCol w:w="4678"/>
      </w:tblGrid>
      <w:tr w:rsidR="00EC6F3C" w:rsidRPr="00D321BD" w14:paraId="7D271EE5" w14:textId="77777777" w:rsidTr="00A96C1C">
        <w:trPr>
          <w:cantSplit/>
          <w:trHeight w:val="22"/>
        </w:trPr>
        <w:tc>
          <w:tcPr>
            <w:tcW w:w="749" w:type="dxa"/>
            <w:vMerge w:val="restart"/>
            <w:hideMark/>
          </w:tcPr>
          <w:p w14:paraId="57D40EF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Eil. Nr.</w:t>
            </w:r>
          </w:p>
        </w:tc>
        <w:tc>
          <w:tcPr>
            <w:tcW w:w="3544" w:type="dxa"/>
            <w:vMerge w:val="restart"/>
            <w:shd w:val="clear" w:color="auto" w:fill="FFFFFF"/>
            <w:hideMark/>
          </w:tcPr>
          <w:p w14:paraId="7D4F2BD6" w14:textId="77777777" w:rsidR="00EC6F3C" w:rsidRPr="00D321BD" w:rsidRDefault="00EC6F3C" w:rsidP="00A96C1C">
            <w:pPr>
              <w:widowControl w:val="0"/>
              <w:shd w:val="clear" w:color="auto" w:fill="FFFFFF"/>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Reikalavimas</w:t>
            </w:r>
          </w:p>
        </w:tc>
        <w:tc>
          <w:tcPr>
            <w:tcW w:w="2693" w:type="dxa"/>
            <w:vMerge w:val="restart"/>
            <w:shd w:val="clear" w:color="auto" w:fill="FFFFFF"/>
            <w:hideMark/>
          </w:tcPr>
          <w:p w14:paraId="6151B896" w14:textId="77777777" w:rsidR="00EC6F3C" w:rsidRPr="00D321BD" w:rsidRDefault="00EC6F3C" w:rsidP="00A96C1C">
            <w:pPr>
              <w:widowControl w:val="0"/>
              <w:shd w:val="clear" w:color="auto" w:fill="FFFFFF"/>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Teisės akto straipsnis, dalis, punktas</w:t>
            </w:r>
          </w:p>
        </w:tc>
        <w:tc>
          <w:tcPr>
            <w:tcW w:w="2977" w:type="dxa"/>
            <w:gridSpan w:val="3"/>
            <w:shd w:val="clear" w:color="auto" w:fill="FFFFFF"/>
            <w:hideMark/>
          </w:tcPr>
          <w:p w14:paraId="17233879" w14:textId="77777777" w:rsidR="00EC6F3C" w:rsidRPr="00D321BD" w:rsidRDefault="00EC6F3C" w:rsidP="00A96C1C">
            <w:pPr>
              <w:widowControl w:val="0"/>
              <w:shd w:val="clear" w:color="auto" w:fill="FFFFFF"/>
              <w:spacing w:line="252" w:lineRule="auto"/>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Atitikties įvertinimas</w:t>
            </w:r>
          </w:p>
        </w:tc>
        <w:tc>
          <w:tcPr>
            <w:tcW w:w="4678" w:type="dxa"/>
            <w:shd w:val="clear" w:color="auto" w:fill="FFFFFF"/>
            <w:hideMark/>
          </w:tcPr>
          <w:p w14:paraId="3D3A359A" w14:textId="77777777" w:rsidR="00EC6F3C" w:rsidRPr="00D321BD" w:rsidRDefault="00EC6F3C" w:rsidP="00A96C1C">
            <w:pPr>
              <w:widowControl w:val="0"/>
              <w:shd w:val="clear" w:color="auto" w:fill="FFFFFF"/>
              <w:tabs>
                <w:tab w:val="left" w:pos="3512"/>
              </w:tabs>
              <w:jc w:val="center"/>
              <w:rPr>
                <w:rFonts w:ascii="Times New Roman" w:hAnsi="Times New Roman"/>
                <w:kern w:val="2"/>
                <w:sz w:val="22"/>
                <w:szCs w:val="22"/>
                <w:lang w:val="lt-LT" w:eastAsia="en-US"/>
              </w:rPr>
            </w:pPr>
            <w:r w:rsidRPr="00622377">
              <w:rPr>
                <w:rFonts w:ascii="Times New Roman" w:hAnsi="Times New Roman"/>
                <w:spacing w:val="-2"/>
                <w:kern w:val="2"/>
                <w:sz w:val="22"/>
                <w:szCs w:val="22"/>
                <w:lang w:val="lt-LT" w:eastAsia="lt-LT"/>
              </w:rPr>
              <w:t>Pastabos</w:t>
            </w:r>
          </w:p>
        </w:tc>
      </w:tr>
      <w:tr w:rsidR="00EC6F3C" w:rsidRPr="00D321BD" w14:paraId="1744FC02" w14:textId="77777777" w:rsidTr="00A96C1C">
        <w:trPr>
          <w:cantSplit/>
          <w:trHeight w:val="22"/>
        </w:trPr>
        <w:tc>
          <w:tcPr>
            <w:tcW w:w="749" w:type="dxa"/>
            <w:vMerge/>
            <w:vAlign w:val="center"/>
            <w:hideMark/>
          </w:tcPr>
          <w:p w14:paraId="60D9421B" w14:textId="77777777" w:rsidR="00EC6F3C" w:rsidRPr="00D321BD" w:rsidRDefault="00EC6F3C" w:rsidP="00A96C1C">
            <w:pPr>
              <w:spacing w:line="256" w:lineRule="auto"/>
              <w:rPr>
                <w:rFonts w:ascii="Times New Roman" w:hAnsi="Times New Roman"/>
                <w:kern w:val="2"/>
                <w:sz w:val="22"/>
                <w:szCs w:val="22"/>
                <w:lang w:val="lt-LT" w:eastAsia="en-US"/>
              </w:rPr>
            </w:pPr>
          </w:p>
        </w:tc>
        <w:tc>
          <w:tcPr>
            <w:tcW w:w="3544" w:type="dxa"/>
            <w:vMerge/>
            <w:vAlign w:val="center"/>
            <w:hideMark/>
          </w:tcPr>
          <w:p w14:paraId="09C9FD06" w14:textId="77777777" w:rsidR="00EC6F3C" w:rsidRPr="00D321BD" w:rsidRDefault="00EC6F3C" w:rsidP="00A96C1C">
            <w:pPr>
              <w:jc w:val="both"/>
              <w:rPr>
                <w:rFonts w:ascii="Times New Roman" w:hAnsi="Times New Roman"/>
                <w:kern w:val="2"/>
                <w:sz w:val="22"/>
                <w:szCs w:val="22"/>
                <w:lang w:val="lt-LT" w:eastAsia="en-US"/>
              </w:rPr>
            </w:pPr>
          </w:p>
        </w:tc>
        <w:tc>
          <w:tcPr>
            <w:tcW w:w="2693" w:type="dxa"/>
            <w:vMerge/>
            <w:vAlign w:val="center"/>
            <w:hideMark/>
          </w:tcPr>
          <w:p w14:paraId="24FC8248" w14:textId="77777777" w:rsidR="00EC6F3C" w:rsidRPr="00D321BD" w:rsidRDefault="00EC6F3C" w:rsidP="00A96C1C">
            <w:pPr>
              <w:rPr>
                <w:rFonts w:ascii="Times New Roman" w:hAnsi="Times New Roman"/>
                <w:kern w:val="2"/>
                <w:sz w:val="22"/>
                <w:szCs w:val="22"/>
                <w:lang w:val="lt-LT" w:eastAsia="en-US"/>
              </w:rPr>
            </w:pPr>
          </w:p>
        </w:tc>
        <w:tc>
          <w:tcPr>
            <w:tcW w:w="850" w:type="dxa"/>
            <w:shd w:val="clear" w:color="auto" w:fill="FFFFFF"/>
            <w:hideMark/>
          </w:tcPr>
          <w:p w14:paraId="061ED95B" w14:textId="77777777" w:rsidR="00EC6F3C" w:rsidRPr="00D321BD" w:rsidRDefault="00EC6F3C" w:rsidP="00A96C1C">
            <w:pPr>
              <w:widowControl w:val="0"/>
              <w:shd w:val="clear" w:color="auto" w:fill="FFFFFF"/>
              <w:spacing w:line="252" w:lineRule="auto"/>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Taip</w:t>
            </w:r>
          </w:p>
        </w:tc>
        <w:tc>
          <w:tcPr>
            <w:tcW w:w="851" w:type="dxa"/>
            <w:shd w:val="clear" w:color="auto" w:fill="FFFFFF"/>
            <w:hideMark/>
          </w:tcPr>
          <w:p w14:paraId="68851953" w14:textId="77777777" w:rsidR="00EC6F3C" w:rsidRPr="00D321BD" w:rsidRDefault="00EC6F3C" w:rsidP="00A96C1C">
            <w:pPr>
              <w:widowControl w:val="0"/>
              <w:shd w:val="clear" w:color="auto" w:fill="FFFFFF"/>
              <w:spacing w:line="252" w:lineRule="auto"/>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Ne</w:t>
            </w:r>
          </w:p>
        </w:tc>
        <w:tc>
          <w:tcPr>
            <w:tcW w:w="1276" w:type="dxa"/>
            <w:shd w:val="clear" w:color="auto" w:fill="FFFFFF"/>
            <w:hideMark/>
          </w:tcPr>
          <w:p w14:paraId="552977DE" w14:textId="77777777" w:rsidR="00EC6F3C" w:rsidRPr="00D321BD" w:rsidRDefault="00EC6F3C" w:rsidP="00A96C1C">
            <w:pPr>
              <w:widowControl w:val="0"/>
              <w:shd w:val="clear" w:color="auto" w:fill="FFFFFF"/>
              <w:spacing w:line="252" w:lineRule="auto"/>
              <w:jc w:val="center"/>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Netaikoma/ Neaktualu</w:t>
            </w:r>
          </w:p>
        </w:tc>
        <w:tc>
          <w:tcPr>
            <w:tcW w:w="4678" w:type="dxa"/>
            <w:vAlign w:val="center"/>
            <w:hideMark/>
          </w:tcPr>
          <w:p w14:paraId="32E85D03" w14:textId="77777777" w:rsidR="00EC6F3C" w:rsidRPr="00D321BD" w:rsidRDefault="00EC6F3C" w:rsidP="00A96C1C">
            <w:pPr>
              <w:jc w:val="both"/>
              <w:rPr>
                <w:rFonts w:ascii="Times New Roman" w:hAnsi="Times New Roman"/>
                <w:kern w:val="2"/>
                <w:sz w:val="22"/>
                <w:szCs w:val="22"/>
                <w:lang w:val="lt-LT" w:eastAsia="en-US"/>
              </w:rPr>
            </w:pPr>
          </w:p>
        </w:tc>
      </w:tr>
      <w:tr w:rsidR="00EC6F3C" w:rsidRPr="00D321BD" w14:paraId="13AA5C93" w14:textId="77777777" w:rsidTr="00A96C1C">
        <w:trPr>
          <w:cantSplit/>
          <w:trHeight w:val="22"/>
        </w:trPr>
        <w:tc>
          <w:tcPr>
            <w:tcW w:w="14641" w:type="dxa"/>
            <w:gridSpan w:val="7"/>
            <w:vAlign w:val="center"/>
          </w:tcPr>
          <w:p w14:paraId="4C8489E1" w14:textId="77777777" w:rsidR="00EC6F3C" w:rsidRPr="00D321BD" w:rsidRDefault="00EC6F3C" w:rsidP="00A96C1C">
            <w:pPr>
              <w:jc w:val="both"/>
              <w:rPr>
                <w:rFonts w:ascii="Times New Roman" w:hAnsi="Times New Roman"/>
                <w:kern w:val="2"/>
                <w:sz w:val="22"/>
                <w:szCs w:val="22"/>
                <w:lang w:val="lt-LT" w:eastAsia="en-US"/>
              </w:rPr>
            </w:pPr>
            <w:r w:rsidRPr="00D321BD">
              <w:rPr>
                <w:rFonts w:ascii="Times New Roman" w:hAnsi="Times New Roman"/>
                <w:b/>
                <w:bCs/>
                <w:kern w:val="2"/>
                <w:sz w:val="22"/>
                <w:szCs w:val="22"/>
                <w:lang w:val="lt-LT" w:eastAsia="en-US"/>
              </w:rPr>
              <w:t>Reikalavimai patalpoms ir įrangai</w:t>
            </w:r>
          </w:p>
        </w:tc>
      </w:tr>
      <w:tr w:rsidR="00EC6F3C" w:rsidRPr="00D321BD" w14:paraId="27B3E755" w14:textId="77777777" w:rsidTr="00A96C1C">
        <w:trPr>
          <w:cantSplit/>
          <w:trHeight w:val="22"/>
        </w:trPr>
        <w:tc>
          <w:tcPr>
            <w:tcW w:w="749" w:type="dxa"/>
          </w:tcPr>
          <w:p w14:paraId="09AE3318"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hideMark/>
          </w:tcPr>
          <w:p w14:paraId="7AEAE254" w14:textId="77777777" w:rsidR="00EC6F3C" w:rsidRPr="00D321BD" w:rsidRDefault="00EC6F3C" w:rsidP="00A96C1C">
            <w:pPr>
              <w:widowControl w:val="0"/>
              <w:shd w:val="clear" w:color="auto" w:fill="FFFFFF"/>
              <w:jc w:val="both"/>
              <w:rPr>
                <w:rFonts w:ascii="Times New Roman" w:hAnsi="Times New Roman"/>
                <w:kern w:val="2"/>
                <w:sz w:val="22"/>
                <w:szCs w:val="22"/>
                <w:shd w:val="clear" w:color="auto" w:fill="FFFFFF"/>
                <w:lang w:val="lt-LT" w:eastAsia="en-US"/>
              </w:rPr>
            </w:pPr>
            <w:r w:rsidRPr="00D321BD">
              <w:rPr>
                <w:rFonts w:ascii="Times New Roman" w:hAnsi="Times New Roman"/>
                <w:kern w:val="2"/>
                <w:sz w:val="22"/>
                <w:szCs w:val="22"/>
                <w:lang w:val="lt-LT" w:eastAsia="en-US"/>
              </w:rPr>
              <w:t>Ar patalpos, įranga švarūs?</w:t>
            </w:r>
          </w:p>
        </w:tc>
        <w:tc>
          <w:tcPr>
            <w:tcW w:w="2693" w:type="dxa"/>
            <w:shd w:val="clear" w:color="auto" w:fill="FFFFFF"/>
            <w:hideMark/>
          </w:tcPr>
          <w:p w14:paraId="1FF99CB7"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5"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I priedo 1 skirsnio 1 dalis</w:t>
            </w:r>
          </w:p>
        </w:tc>
        <w:tc>
          <w:tcPr>
            <w:tcW w:w="850" w:type="dxa"/>
            <w:shd w:val="clear" w:color="auto" w:fill="FFFFFF"/>
          </w:tcPr>
          <w:p w14:paraId="45FDD70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62FB48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F2DC90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A86FD64"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07E61708" w14:textId="77777777" w:rsidTr="00A96C1C">
        <w:trPr>
          <w:cantSplit/>
          <w:trHeight w:val="22"/>
        </w:trPr>
        <w:tc>
          <w:tcPr>
            <w:tcW w:w="749" w:type="dxa"/>
          </w:tcPr>
          <w:p w14:paraId="3BBE610D"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hideMark/>
          </w:tcPr>
          <w:p w14:paraId="119DF9E8" w14:textId="77777777" w:rsidR="00EC6F3C" w:rsidRPr="00D321BD" w:rsidRDefault="00EC6F3C" w:rsidP="00A96C1C">
            <w:pPr>
              <w:widowControl w:val="0"/>
              <w:shd w:val="clear" w:color="auto" w:fill="FFFFFF"/>
              <w:jc w:val="both"/>
              <w:rPr>
                <w:rFonts w:ascii="Times New Roman" w:hAnsi="Times New Roman"/>
                <w:kern w:val="2"/>
                <w:sz w:val="22"/>
                <w:szCs w:val="22"/>
                <w:shd w:val="clear" w:color="auto" w:fill="FFFFFF"/>
                <w:lang w:val="lt-LT" w:eastAsia="en-US"/>
              </w:rPr>
            </w:pPr>
            <w:r w:rsidRPr="00D321BD">
              <w:rPr>
                <w:rFonts w:ascii="Times New Roman" w:hAnsi="Times New Roman"/>
                <w:kern w:val="2"/>
                <w:sz w:val="22"/>
                <w:szCs w:val="22"/>
                <w:lang w:val="lt-LT" w:eastAsia="en-US"/>
              </w:rPr>
              <w:t>Ar valymas vykdomas pagal parengtas raštiškas procedūras?</w:t>
            </w:r>
          </w:p>
        </w:tc>
        <w:tc>
          <w:tcPr>
            <w:tcW w:w="2693" w:type="dxa"/>
            <w:shd w:val="clear" w:color="auto" w:fill="FFFFFF"/>
            <w:hideMark/>
          </w:tcPr>
          <w:p w14:paraId="7488E603"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6"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 xml:space="preserve">I priedo 1 skirsnio 1 dalis </w:t>
            </w:r>
          </w:p>
        </w:tc>
        <w:tc>
          <w:tcPr>
            <w:tcW w:w="850" w:type="dxa"/>
            <w:shd w:val="clear" w:color="auto" w:fill="FFFFFF"/>
          </w:tcPr>
          <w:p w14:paraId="42ECEBC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61E710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8E33924"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013EFDF"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2EABD4C0" w14:textId="77777777" w:rsidTr="00A96C1C">
        <w:trPr>
          <w:cantSplit/>
          <w:trHeight w:val="22"/>
        </w:trPr>
        <w:tc>
          <w:tcPr>
            <w:tcW w:w="749" w:type="dxa"/>
          </w:tcPr>
          <w:p w14:paraId="210E394B"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hideMark/>
          </w:tcPr>
          <w:p w14:paraId="39B8AC3E"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lang w:val="lt-LT" w:eastAsia="lt-LT"/>
              </w:rPr>
            </w:pPr>
            <w:r w:rsidRPr="0048166A">
              <w:rPr>
                <w:rFonts w:ascii="Times New Roman" w:hAnsi="Times New Roman"/>
                <w:color w:val="000000"/>
                <w:kern w:val="2"/>
                <w:sz w:val="22"/>
                <w:szCs w:val="22"/>
                <w:lang w:val="lt-LT" w:eastAsia="lt-LT"/>
              </w:rPr>
              <w:t>Ar į patalpas gali patekti tik turintis teisę personalas?</w:t>
            </w:r>
          </w:p>
        </w:tc>
        <w:tc>
          <w:tcPr>
            <w:tcW w:w="2693" w:type="dxa"/>
            <w:shd w:val="clear" w:color="auto" w:fill="FFFFFF"/>
            <w:hideMark/>
          </w:tcPr>
          <w:p w14:paraId="7CB490A0"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7"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I priedo 1 skirsnio 2 dalis</w:t>
            </w:r>
          </w:p>
        </w:tc>
        <w:tc>
          <w:tcPr>
            <w:tcW w:w="850" w:type="dxa"/>
            <w:shd w:val="clear" w:color="auto" w:fill="FFFFFF"/>
          </w:tcPr>
          <w:p w14:paraId="361D3C9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AAB41D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70A3AD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E7FFA23"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52E22E2F" w14:textId="77777777" w:rsidTr="00A96C1C">
        <w:trPr>
          <w:cantSplit/>
          <w:trHeight w:val="22"/>
        </w:trPr>
        <w:tc>
          <w:tcPr>
            <w:tcW w:w="14641" w:type="dxa"/>
            <w:gridSpan w:val="7"/>
          </w:tcPr>
          <w:p w14:paraId="110DA0E5" w14:textId="77777777" w:rsidR="00EC6F3C" w:rsidRPr="0048166A" w:rsidRDefault="00EC6F3C" w:rsidP="00A96C1C">
            <w:pPr>
              <w:widowControl w:val="0"/>
              <w:shd w:val="clear" w:color="auto" w:fill="FFFFFF"/>
              <w:jc w:val="both"/>
              <w:rPr>
                <w:rFonts w:ascii="Times New Roman" w:hAnsi="Times New Roman"/>
                <w:kern w:val="2"/>
                <w:sz w:val="22"/>
                <w:szCs w:val="22"/>
                <w:lang w:val="lt-LT" w:eastAsia="en-US"/>
              </w:rPr>
            </w:pPr>
            <w:r w:rsidRPr="0048166A">
              <w:rPr>
                <w:rFonts w:ascii="Times New Roman" w:hAnsi="Times New Roman"/>
                <w:b/>
                <w:bCs/>
                <w:kern w:val="2"/>
                <w:sz w:val="22"/>
                <w:szCs w:val="22"/>
                <w:lang w:val="lt-LT" w:eastAsia="en-US"/>
              </w:rPr>
              <w:t>Reikalavimai personalui</w:t>
            </w:r>
          </w:p>
        </w:tc>
      </w:tr>
      <w:tr w:rsidR="00EC6F3C" w:rsidRPr="00D321BD" w14:paraId="4B42BC7F" w14:textId="77777777" w:rsidTr="00A96C1C">
        <w:trPr>
          <w:cantSplit/>
          <w:trHeight w:val="22"/>
        </w:trPr>
        <w:tc>
          <w:tcPr>
            <w:tcW w:w="749" w:type="dxa"/>
          </w:tcPr>
          <w:p w14:paraId="4A12955E"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tcPr>
          <w:tbl>
            <w:tblPr>
              <w:tblW w:w="5000" w:type="pct"/>
              <w:shd w:val="clear" w:color="auto" w:fill="FFFFFF"/>
              <w:tblLayout w:type="fixed"/>
              <w:tblCellMar>
                <w:left w:w="0" w:type="dxa"/>
                <w:right w:w="0" w:type="dxa"/>
              </w:tblCellMar>
              <w:tblLook w:val="04A0" w:firstRow="1" w:lastRow="0" w:firstColumn="1" w:lastColumn="0" w:noHBand="0" w:noVBand="1"/>
            </w:tblPr>
            <w:tblGrid>
              <w:gridCol w:w="3464"/>
            </w:tblGrid>
            <w:tr w:rsidR="00EC6F3C" w:rsidRPr="00D321BD" w14:paraId="010A54B2" w14:textId="77777777" w:rsidTr="00A96C1C">
              <w:tc>
                <w:tcPr>
                  <w:tcW w:w="9972" w:type="dxa"/>
                  <w:shd w:val="clear" w:color="auto" w:fill="FFFFFF"/>
                  <w:hideMark/>
                </w:tcPr>
                <w:p w14:paraId="45F91E40" w14:textId="77777777" w:rsidR="00EC6F3C" w:rsidRPr="00D321BD" w:rsidRDefault="00EC6F3C" w:rsidP="00A96C1C">
                  <w:pPr>
                    <w:framePr w:hSpace="180" w:wrap="around" w:vAnchor="text" w:hAnchor="text" w:x="30" w:y="1"/>
                    <w:suppressOverlap/>
                    <w:jc w:val="both"/>
                    <w:rPr>
                      <w:rFonts w:ascii="Times New Roman" w:hAnsi="Times New Roman"/>
                      <w:color w:val="000000"/>
                      <w:kern w:val="2"/>
                      <w:sz w:val="22"/>
                      <w:szCs w:val="22"/>
                      <w:lang w:val="lt-LT" w:eastAsia="lt-LT"/>
                    </w:rPr>
                  </w:pPr>
                  <w:r w:rsidRPr="00D321BD">
                    <w:rPr>
                      <w:rFonts w:ascii="Times New Roman" w:hAnsi="Times New Roman"/>
                      <w:color w:val="000000"/>
                      <w:kern w:val="2"/>
                      <w:sz w:val="22"/>
                      <w:szCs w:val="22"/>
                      <w:lang w:val="lt-LT" w:eastAsia="lt-LT"/>
                    </w:rPr>
                    <w:t xml:space="preserve">Ar </w:t>
                  </w:r>
                  <w:r>
                    <w:rPr>
                      <w:rFonts w:ascii="Times New Roman" w:hAnsi="Times New Roman"/>
                      <w:color w:val="000000"/>
                      <w:kern w:val="2"/>
                      <w:sz w:val="22"/>
                      <w:szCs w:val="22"/>
                      <w:lang w:val="lt-LT" w:eastAsia="lt-LT"/>
                    </w:rPr>
                    <w:t xml:space="preserve">atsakingu </w:t>
                  </w:r>
                  <w:r w:rsidRPr="00D321BD">
                    <w:rPr>
                      <w:rFonts w:ascii="Times New Roman" w:hAnsi="Times New Roman"/>
                      <w:color w:val="000000"/>
                      <w:kern w:val="2"/>
                      <w:sz w:val="22"/>
                      <w:szCs w:val="22"/>
                      <w:lang w:val="lt-LT" w:eastAsia="lt-LT"/>
                    </w:rPr>
                    <w:t xml:space="preserve">už vaistinių pašarų ir tarpinių produktų gamybą, pateikimą rinkai </w:t>
                  </w:r>
                  <w:r>
                    <w:rPr>
                      <w:rFonts w:ascii="Times New Roman" w:hAnsi="Times New Roman"/>
                      <w:color w:val="000000"/>
                      <w:kern w:val="2"/>
                      <w:sz w:val="22"/>
                      <w:szCs w:val="22"/>
                      <w:lang w:val="lt-LT" w:eastAsia="lt-LT"/>
                    </w:rPr>
                    <w:t xml:space="preserve">paskirtas kvalifikuotas </w:t>
                  </w:r>
                  <w:r w:rsidRPr="00D321BD">
                    <w:rPr>
                      <w:rFonts w:ascii="Times New Roman" w:hAnsi="Times New Roman"/>
                      <w:color w:val="000000"/>
                      <w:kern w:val="2"/>
                      <w:sz w:val="22"/>
                      <w:szCs w:val="22"/>
                      <w:lang w:val="lt-LT" w:eastAsia="lt-LT"/>
                    </w:rPr>
                    <w:t>asmuo?</w:t>
                  </w:r>
                </w:p>
              </w:tc>
            </w:tr>
          </w:tbl>
          <w:p w14:paraId="045FE32B" w14:textId="77777777" w:rsidR="00EC6F3C" w:rsidRPr="00D321BD" w:rsidRDefault="00EC6F3C" w:rsidP="00A96C1C">
            <w:pPr>
              <w:widowControl w:val="0"/>
              <w:shd w:val="clear" w:color="auto" w:fill="FFFFFF"/>
              <w:jc w:val="both"/>
              <w:rPr>
                <w:rFonts w:ascii="Times New Roman" w:hAnsi="Times New Roman"/>
                <w:color w:val="000000"/>
                <w:kern w:val="2"/>
                <w:sz w:val="22"/>
                <w:szCs w:val="22"/>
                <w:lang w:val="lt-LT" w:eastAsia="lt-LT"/>
              </w:rPr>
            </w:pPr>
          </w:p>
        </w:tc>
        <w:tc>
          <w:tcPr>
            <w:tcW w:w="2693" w:type="dxa"/>
            <w:shd w:val="clear" w:color="auto" w:fill="FFFFFF"/>
          </w:tcPr>
          <w:p w14:paraId="6D9AAC6E"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8"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00"/>
                <w:kern w:val="2"/>
                <w:sz w:val="22"/>
                <w:szCs w:val="22"/>
                <w:lang w:val="lt-LT" w:eastAsia="lt-LT"/>
              </w:rPr>
              <w:t xml:space="preserve"> I priedo 2 skirsnio 1 dalis</w:t>
            </w:r>
          </w:p>
        </w:tc>
        <w:tc>
          <w:tcPr>
            <w:tcW w:w="850" w:type="dxa"/>
            <w:shd w:val="clear" w:color="auto" w:fill="FFFFFF"/>
          </w:tcPr>
          <w:p w14:paraId="61D5EC0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6CDCBD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01219D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17687C0" w14:textId="77777777" w:rsidR="00EC6F3C" w:rsidRDefault="00EC6F3C" w:rsidP="00A96C1C">
            <w:pPr>
              <w:widowControl w:val="0"/>
              <w:shd w:val="clear" w:color="auto" w:fill="FFFFFF"/>
              <w:jc w:val="both"/>
              <w:rPr>
                <w:rFonts w:ascii="Times New Roman" w:hAnsi="Times New Roman"/>
                <w:color w:val="215E99"/>
                <w:kern w:val="2"/>
                <w:sz w:val="22"/>
                <w:szCs w:val="22"/>
                <w:lang w:val="lt-LT" w:eastAsia="en-US"/>
              </w:rPr>
            </w:pPr>
            <w:r>
              <w:rPr>
                <w:rFonts w:ascii="Times New Roman" w:hAnsi="Times New Roman"/>
                <w:color w:val="215E99"/>
                <w:sz w:val="22"/>
                <w:szCs w:val="22"/>
              </w:rPr>
              <w:t>[</w:t>
            </w:r>
            <w:r>
              <w:rPr>
                <w:rFonts w:ascii="Times New Roman" w:hAnsi="Times New Roman"/>
                <w:color w:val="215E99"/>
                <w:kern w:val="2"/>
                <w:sz w:val="22"/>
                <w:szCs w:val="22"/>
                <w:lang w:val="lt-LT" w:eastAsia="lt-LT"/>
              </w:rPr>
              <w:t>Pateikti rašytiniai įrodymai.</w:t>
            </w:r>
            <w:r>
              <w:rPr>
                <w:rFonts w:ascii="Times New Roman" w:hAnsi="Times New Roman"/>
                <w:color w:val="215E99"/>
                <w:sz w:val="22"/>
                <w:szCs w:val="22"/>
              </w:rPr>
              <w:t>]</w:t>
            </w:r>
          </w:p>
        </w:tc>
      </w:tr>
      <w:tr w:rsidR="00EC6F3C" w:rsidRPr="00D321BD" w14:paraId="3645EF13" w14:textId="77777777" w:rsidTr="00A96C1C">
        <w:trPr>
          <w:cantSplit/>
          <w:trHeight w:val="22"/>
        </w:trPr>
        <w:tc>
          <w:tcPr>
            <w:tcW w:w="749" w:type="dxa"/>
          </w:tcPr>
          <w:p w14:paraId="5A464341"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tcPr>
          <w:p w14:paraId="548EFCC3" w14:textId="77777777" w:rsidR="00EC6F3C" w:rsidRPr="00D321BD" w:rsidRDefault="00EC6F3C" w:rsidP="00A96C1C">
            <w:pPr>
              <w:widowControl w:val="0"/>
              <w:shd w:val="clear" w:color="auto" w:fill="FFFFFF"/>
              <w:jc w:val="both"/>
              <w:rPr>
                <w:rFonts w:ascii="Times New Roman" w:hAnsi="Times New Roman"/>
                <w:color w:val="000000"/>
                <w:kern w:val="2"/>
                <w:sz w:val="22"/>
                <w:szCs w:val="22"/>
                <w:lang w:val="lt-LT" w:eastAsia="lt-LT"/>
              </w:rPr>
            </w:pPr>
            <w:r w:rsidRPr="00D321BD">
              <w:rPr>
                <w:rFonts w:ascii="Times New Roman" w:hAnsi="Times New Roman"/>
                <w:kern w:val="2"/>
                <w:sz w:val="22"/>
                <w:szCs w:val="22"/>
                <w:lang w:val="lt-LT" w:eastAsia="en-US"/>
              </w:rPr>
              <w:t xml:space="preserve">Ar </w:t>
            </w:r>
            <w:r>
              <w:rPr>
                <w:rFonts w:ascii="Times New Roman" w:hAnsi="Times New Roman"/>
                <w:kern w:val="2"/>
                <w:sz w:val="22"/>
                <w:szCs w:val="22"/>
                <w:lang w:val="lt-LT" w:eastAsia="en-US"/>
              </w:rPr>
              <w:t xml:space="preserve">atsakingu </w:t>
            </w:r>
            <w:r w:rsidRPr="00D321BD">
              <w:rPr>
                <w:rFonts w:ascii="Times New Roman" w:hAnsi="Times New Roman"/>
                <w:kern w:val="2"/>
                <w:sz w:val="22"/>
                <w:szCs w:val="22"/>
                <w:lang w:val="lt-LT" w:eastAsia="en-US"/>
              </w:rPr>
              <w:t xml:space="preserve">už kokybės kontrolę </w:t>
            </w:r>
            <w:r>
              <w:rPr>
                <w:rFonts w:ascii="Times New Roman" w:hAnsi="Times New Roman"/>
                <w:kern w:val="2"/>
                <w:sz w:val="22"/>
                <w:szCs w:val="22"/>
                <w:lang w:val="lt-LT" w:eastAsia="en-US"/>
              </w:rPr>
              <w:t xml:space="preserve">kvalifikuotas </w:t>
            </w:r>
            <w:r w:rsidRPr="00D321BD">
              <w:rPr>
                <w:rFonts w:ascii="Times New Roman" w:hAnsi="Times New Roman"/>
                <w:kern w:val="2"/>
                <w:sz w:val="22"/>
                <w:szCs w:val="22"/>
                <w:lang w:val="lt-LT" w:eastAsia="en-US"/>
              </w:rPr>
              <w:t xml:space="preserve">asmuo? </w:t>
            </w:r>
          </w:p>
        </w:tc>
        <w:tc>
          <w:tcPr>
            <w:tcW w:w="2693" w:type="dxa"/>
            <w:shd w:val="clear" w:color="auto" w:fill="FFFFFF"/>
          </w:tcPr>
          <w:p w14:paraId="0C83B11D"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9"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I priedo 2 skirsnio 1 dalis</w:t>
            </w:r>
          </w:p>
        </w:tc>
        <w:tc>
          <w:tcPr>
            <w:tcW w:w="850" w:type="dxa"/>
            <w:shd w:val="clear" w:color="auto" w:fill="FFFFFF"/>
          </w:tcPr>
          <w:p w14:paraId="332E6B1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6CE5A9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57656E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27EFD187" w14:textId="77777777" w:rsidR="00EC6F3C" w:rsidRDefault="00EC6F3C" w:rsidP="00A96C1C">
            <w:pPr>
              <w:widowControl w:val="0"/>
              <w:shd w:val="clear" w:color="auto" w:fill="FFFFFF"/>
              <w:jc w:val="both"/>
              <w:rPr>
                <w:rFonts w:ascii="Times New Roman" w:hAnsi="Times New Roman"/>
                <w:color w:val="215E99"/>
                <w:kern w:val="2"/>
                <w:sz w:val="22"/>
                <w:szCs w:val="22"/>
                <w:lang w:val="lt-LT" w:eastAsia="en-US"/>
              </w:rPr>
            </w:pPr>
            <w:r>
              <w:rPr>
                <w:rFonts w:ascii="Times New Roman" w:hAnsi="Times New Roman"/>
                <w:color w:val="215E99"/>
                <w:sz w:val="22"/>
                <w:szCs w:val="22"/>
              </w:rPr>
              <w:t>[</w:t>
            </w:r>
            <w:r>
              <w:rPr>
                <w:rFonts w:ascii="Times New Roman" w:hAnsi="Times New Roman"/>
                <w:color w:val="215E99"/>
                <w:kern w:val="2"/>
                <w:sz w:val="22"/>
                <w:szCs w:val="22"/>
                <w:lang w:val="lt-LT" w:eastAsia="lt-LT"/>
              </w:rPr>
              <w:t>Pateikti rašytiniai įrodymai.</w:t>
            </w:r>
            <w:r>
              <w:rPr>
                <w:rFonts w:ascii="Times New Roman" w:hAnsi="Times New Roman"/>
                <w:color w:val="215E99"/>
                <w:sz w:val="22"/>
                <w:szCs w:val="22"/>
              </w:rPr>
              <w:t>]</w:t>
            </w:r>
          </w:p>
        </w:tc>
      </w:tr>
      <w:tr w:rsidR="00EC6F3C" w:rsidRPr="00D321BD" w14:paraId="08C7715C" w14:textId="77777777" w:rsidTr="00A96C1C">
        <w:trPr>
          <w:cantSplit/>
          <w:trHeight w:val="22"/>
        </w:trPr>
        <w:tc>
          <w:tcPr>
            <w:tcW w:w="749" w:type="dxa"/>
          </w:tcPr>
          <w:p w14:paraId="33F18D3C" w14:textId="77777777" w:rsidR="00EC6F3C" w:rsidRPr="0048166A" w:rsidRDefault="00EC6F3C" w:rsidP="00EC6F3C">
            <w:pPr>
              <w:widowControl w:val="0"/>
              <w:numPr>
                <w:ilvl w:val="0"/>
                <w:numId w:val="2"/>
              </w:numPr>
              <w:shd w:val="clear" w:color="auto" w:fill="FFFFFF"/>
              <w:spacing w:line="252" w:lineRule="auto"/>
              <w:contextualSpacing/>
              <w:rPr>
                <w:rFonts w:ascii="Times New Roman" w:hAnsi="Times New Roman"/>
                <w:color w:val="FF0000"/>
                <w:kern w:val="2"/>
                <w:sz w:val="22"/>
                <w:szCs w:val="22"/>
              </w:rPr>
            </w:pPr>
          </w:p>
        </w:tc>
        <w:tc>
          <w:tcPr>
            <w:tcW w:w="3544" w:type="dxa"/>
            <w:shd w:val="clear" w:color="auto" w:fill="FFFFFF"/>
          </w:tcPr>
          <w:p w14:paraId="54C40EC3"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color w:val="000000"/>
                <w:kern w:val="2"/>
                <w:sz w:val="22"/>
                <w:szCs w:val="22"/>
                <w:lang w:val="lt-LT" w:eastAsia="lt-LT"/>
              </w:rPr>
              <w:t>Ar už gamyb</w:t>
            </w:r>
            <w:r>
              <w:rPr>
                <w:rFonts w:ascii="Times New Roman" w:hAnsi="Times New Roman"/>
                <w:color w:val="000000"/>
                <w:kern w:val="2"/>
                <w:sz w:val="22"/>
                <w:szCs w:val="22"/>
                <w:lang w:val="lt-LT" w:eastAsia="lt-LT"/>
              </w:rPr>
              <w:t>ą</w:t>
            </w:r>
            <w:r w:rsidRPr="00D321BD">
              <w:rPr>
                <w:rFonts w:ascii="Times New Roman" w:hAnsi="Times New Roman"/>
                <w:color w:val="000000"/>
                <w:kern w:val="2"/>
                <w:sz w:val="22"/>
                <w:szCs w:val="22"/>
                <w:lang w:val="lt-LT" w:eastAsia="lt-LT"/>
              </w:rPr>
              <w:t xml:space="preserve"> ir</w:t>
            </w:r>
            <w:r>
              <w:rPr>
                <w:rFonts w:ascii="Times New Roman" w:hAnsi="Times New Roman"/>
                <w:color w:val="000000"/>
                <w:kern w:val="2"/>
                <w:sz w:val="22"/>
                <w:szCs w:val="22"/>
                <w:lang w:val="lt-LT" w:eastAsia="lt-LT"/>
              </w:rPr>
              <w:t xml:space="preserve"> </w:t>
            </w:r>
            <w:r w:rsidRPr="00D321BD">
              <w:rPr>
                <w:rFonts w:ascii="Times New Roman" w:hAnsi="Times New Roman"/>
                <w:color w:val="000000"/>
                <w:kern w:val="2"/>
                <w:sz w:val="22"/>
                <w:szCs w:val="22"/>
                <w:lang w:val="lt-LT" w:eastAsia="lt-LT"/>
              </w:rPr>
              <w:t xml:space="preserve">kokybės kontrolę paskirti skirtingi atsakingi asmenys (išskyrus mobiliuosius </w:t>
            </w:r>
            <w:proofErr w:type="spellStart"/>
            <w:r w:rsidRPr="00D321BD">
              <w:rPr>
                <w:rFonts w:ascii="Times New Roman" w:hAnsi="Times New Roman"/>
                <w:color w:val="000000"/>
                <w:kern w:val="2"/>
                <w:sz w:val="22"/>
                <w:szCs w:val="22"/>
                <w:lang w:val="lt-LT" w:eastAsia="lt-LT"/>
              </w:rPr>
              <w:t>maišytojus</w:t>
            </w:r>
            <w:proofErr w:type="spellEnd"/>
            <w:r w:rsidRPr="00D321BD">
              <w:rPr>
                <w:rFonts w:ascii="Times New Roman" w:hAnsi="Times New Roman"/>
                <w:color w:val="000000"/>
                <w:kern w:val="2"/>
                <w:sz w:val="22"/>
                <w:szCs w:val="22"/>
                <w:lang w:val="lt-LT" w:eastAsia="lt-LT"/>
              </w:rPr>
              <w:t xml:space="preserve">)? </w:t>
            </w:r>
          </w:p>
        </w:tc>
        <w:tc>
          <w:tcPr>
            <w:tcW w:w="2693" w:type="dxa"/>
            <w:shd w:val="clear" w:color="auto" w:fill="FFFFFF"/>
          </w:tcPr>
          <w:p w14:paraId="00773220"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0"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I priedo 2 skirsnio 2 dalis</w:t>
            </w:r>
          </w:p>
        </w:tc>
        <w:tc>
          <w:tcPr>
            <w:tcW w:w="850" w:type="dxa"/>
            <w:shd w:val="clear" w:color="auto" w:fill="FFFFFF"/>
          </w:tcPr>
          <w:p w14:paraId="77CA9C9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2E611B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F427C2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4A21333"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5360980E" w14:textId="77777777" w:rsidTr="00A96C1C">
        <w:trPr>
          <w:cantSplit/>
          <w:trHeight w:val="22"/>
        </w:trPr>
        <w:tc>
          <w:tcPr>
            <w:tcW w:w="14641" w:type="dxa"/>
            <w:gridSpan w:val="7"/>
          </w:tcPr>
          <w:p w14:paraId="66548433"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b/>
                <w:bCs/>
                <w:kern w:val="2"/>
                <w:sz w:val="22"/>
                <w:szCs w:val="22"/>
                <w:lang w:val="lt-LT" w:eastAsia="en-US"/>
              </w:rPr>
              <w:t>Reikalavimai pašarų tvarkymui</w:t>
            </w:r>
          </w:p>
        </w:tc>
      </w:tr>
      <w:tr w:rsidR="00EC6F3C" w:rsidRPr="00866514" w14:paraId="48002641" w14:textId="77777777" w:rsidTr="00A96C1C">
        <w:trPr>
          <w:cantSplit/>
          <w:trHeight w:val="22"/>
        </w:trPr>
        <w:tc>
          <w:tcPr>
            <w:tcW w:w="749" w:type="dxa"/>
          </w:tcPr>
          <w:p w14:paraId="3BB630C5"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5779CDAE" w14:textId="77777777" w:rsidR="00EC6F3C" w:rsidRPr="0048166A"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 xml:space="preserve">Ar veterinariniai </w:t>
            </w:r>
            <w:r w:rsidRPr="009F06B3">
              <w:rPr>
                <w:rFonts w:ascii="Times New Roman" w:hAnsi="Times New Roman"/>
                <w:kern w:val="2"/>
                <w:sz w:val="22"/>
                <w:szCs w:val="22"/>
                <w:lang w:val="lt-LT" w:eastAsia="en-US"/>
              </w:rPr>
              <w:t>vaistai saugomi tam skirtose, saugiose, pakankamo dydžio, ženklintose patalpose ir vietose?</w:t>
            </w:r>
            <w:r w:rsidRPr="00D321BD">
              <w:rPr>
                <w:rFonts w:ascii="Times New Roman" w:hAnsi="Times New Roman"/>
                <w:kern w:val="2"/>
                <w:sz w:val="22"/>
                <w:szCs w:val="22"/>
                <w:lang w:val="lt-LT" w:eastAsia="en-US"/>
              </w:rPr>
              <w:t xml:space="preserve"> </w:t>
            </w:r>
          </w:p>
        </w:tc>
        <w:tc>
          <w:tcPr>
            <w:tcW w:w="2693" w:type="dxa"/>
            <w:shd w:val="clear" w:color="auto" w:fill="FFFFFF"/>
            <w:hideMark/>
          </w:tcPr>
          <w:p w14:paraId="76D47D6D"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1"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 xml:space="preserve">I priedo 3 skirsnio 3 dalis, </w:t>
            </w:r>
            <w:r w:rsidRPr="00D321BD">
              <w:rPr>
                <w:rFonts w:ascii="Times New Roman" w:hAnsi="Times New Roman"/>
                <w:kern w:val="2"/>
                <w:sz w:val="22"/>
                <w:szCs w:val="22"/>
                <w:lang w:val="lt-LT" w:eastAsia="en-US"/>
              </w:rPr>
              <w:t>5 skirsnio 2 dalis</w:t>
            </w:r>
          </w:p>
        </w:tc>
        <w:tc>
          <w:tcPr>
            <w:tcW w:w="850" w:type="dxa"/>
            <w:shd w:val="clear" w:color="auto" w:fill="FFFFFF"/>
          </w:tcPr>
          <w:p w14:paraId="50DCAA0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C74541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5CBE0D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hideMark/>
          </w:tcPr>
          <w:p w14:paraId="097E2939" w14:textId="77777777" w:rsidR="00EC6F3C" w:rsidRDefault="00EC6F3C" w:rsidP="00A96C1C">
            <w:pPr>
              <w:widowControl w:val="0"/>
              <w:shd w:val="clear" w:color="auto" w:fill="FFFFFF"/>
              <w:jc w:val="both"/>
              <w:rPr>
                <w:rFonts w:ascii="Times New Roman" w:hAnsi="Times New Roman"/>
                <w:color w:val="215E99"/>
                <w:kern w:val="2"/>
                <w:sz w:val="22"/>
                <w:szCs w:val="22"/>
                <w:lang w:val="lt-LT" w:eastAsia="en-US"/>
              </w:rPr>
            </w:pPr>
          </w:p>
        </w:tc>
      </w:tr>
      <w:tr w:rsidR="00EC6F3C" w:rsidRPr="00D321BD" w14:paraId="154EC496" w14:textId="77777777" w:rsidTr="00A96C1C">
        <w:trPr>
          <w:cantSplit/>
          <w:trHeight w:val="22"/>
        </w:trPr>
        <w:tc>
          <w:tcPr>
            <w:tcW w:w="749" w:type="dxa"/>
          </w:tcPr>
          <w:p w14:paraId="48C86E72" w14:textId="77777777" w:rsidR="00EC6F3C" w:rsidRPr="00EF45A5"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pl-PL"/>
              </w:rPr>
            </w:pPr>
          </w:p>
        </w:tc>
        <w:tc>
          <w:tcPr>
            <w:tcW w:w="3544" w:type="dxa"/>
            <w:shd w:val="clear" w:color="auto" w:fill="FFFFFF"/>
            <w:hideMark/>
          </w:tcPr>
          <w:p w14:paraId="4C41D54B"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kern w:val="2"/>
                <w:sz w:val="22"/>
                <w:szCs w:val="22"/>
                <w:lang w:val="lt-LT" w:eastAsia="en-US"/>
              </w:rPr>
              <w:t xml:space="preserve">Ar veterinariniai vaistai </w:t>
            </w:r>
            <w:r w:rsidRPr="00C00504">
              <w:rPr>
                <w:rFonts w:ascii="Times New Roman" w:hAnsi="Times New Roman"/>
                <w:kern w:val="2"/>
                <w:sz w:val="22"/>
                <w:szCs w:val="22"/>
                <w:lang w:val="lt-LT" w:eastAsia="en-US"/>
              </w:rPr>
              <w:t xml:space="preserve">saugomi taip, </w:t>
            </w:r>
            <w:r w:rsidRPr="00C00504">
              <w:rPr>
                <w:rFonts w:ascii="Times New Roman" w:hAnsi="Times New Roman"/>
                <w:kern w:val="2"/>
                <w:sz w:val="22"/>
                <w:szCs w:val="22"/>
                <w:shd w:val="clear" w:color="auto" w:fill="FFFFFF"/>
                <w:lang w:val="lt-LT" w:eastAsia="en-US"/>
              </w:rPr>
              <w:t>kad nepakistų jų charakteristikos</w:t>
            </w:r>
            <w:r w:rsidRPr="00C00504">
              <w:rPr>
                <w:rFonts w:ascii="Times New Roman" w:hAnsi="Times New Roman"/>
                <w:kern w:val="2"/>
                <w:sz w:val="22"/>
                <w:szCs w:val="22"/>
                <w:lang w:val="lt-LT" w:eastAsia="en-US"/>
              </w:rPr>
              <w:t>?</w:t>
            </w:r>
            <w:r>
              <w:rPr>
                <w:rFonts w:ascii="Times New Roman" w:hAnsi="Times New Roman"/>
                <w:kern w:val="2"/>
                <w:sz w:val="22"/>
                <w:szCs w:val="22"/>
                <w:lang w:val="lt-LT" w:eastAsia="en-US"/>
              </w:rPr>
              <w:t xml:space="preserve"> </w:t>
            </w:r>
          </w:p>
        </w:tc>
        <w:tc>
          <w:tcPr>
            <w:tcW w:w="2693" w:type="dxa"/>
            <w:shd w:val="clear" w:color="auto" w:fill="FFFFFF"/>
            <w:hideMark/>
          </w:tcPr>
          <w:p w14:paraId="14A07BD6"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2" w:anchor="d1e32-19-1" w:history="1">
              <w:r w:rsidRPr="00D321BD">
                <w:rPr>
                  <w:rFonts w:ascii="Times New Roman" w:hAnsi="Times New Roman"/>
                  <w:color w:val="0000FF"/>
                  <w:kern w:val="2"/>
                  <w:sz w:val="22"/>
                  <w:szCs w:val="22"/>
                  <w:u w:val="single"/>
                  <w:lang w:val="lt-LT" w:eastAsia="en-US"/>
                </w:rPr>
                <w:t>[1]</w:t>
              </w:r>
            </w:hyperlink>
            <w:r w:rsidRPr="00D321BD">
              <w:rPr>
                <w:rFonts w:ascii="Times New Roman" w:hAnsi="Times New Roman"/>
                <w:color w:val="0000FF"/>
                <w:kern w:val="2"/>
                <w:sz w:val="22"/>
                <w:szCs w:val="22"/>
                <w:u w:val="single"/>
                <w:lang w:val="lt-LT" w:eastAsia="en-US"/>
              </w:rPr>
              <w:t xml:space="preserve"> </w:t>
            </w:r>
            <w:r w:rsidRPr="00D321BD">
              <w:rPr>
                <w:rFonts w:ascii="Times New Roman" w:hAnsi="Times New Roman"/>
                <w:color w:val="000000"/>
                <w:kern w:val="2"/>
                <w:sz w:val="22"/>
                <w:szCs w:val="22"/>
                <w:lang w:val="lt-LT" w:eastAsia="lt-LT"/>
              </w:rPr>
              <w:t>I priedo 3 skirsnio 3 dalis</w:t>
            </w:r>
          </w:p>
        </w:tc>
        <w:tc>
          <w:tcPr>
            <w:tcW w:w="850" w:type="dxa"/>
            <w:shd w:val="clear" w:color="auto" w:fill="FFFFFF"/>
          </w:tcPr>
          <w:p w14:paraId="6BBB6F3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0A5C2A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22A6E3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hideMark/>
          </w:tcPr>
          <w:p w14:paraId="70D422FA" w14:textId="77777777" w:rsidR="00EC6F3C" w:rsidRDefault="00EC6F3C" w:rsidP="00A96C1C">
            <w:pPr>
              <w:widowControl w:val="0"/>
              <w:shd w:val="clear" w:color="auto" w:fill="FFFFFF"/>
              <w:jc w:val="both"/>
              <w:rPr>
                <w:rFonts w:ascii="Times New Roman" w:hAnsi="Times New Roman"/>
                <w:color w:val="215E99"/>
                <w:kern w:val="2"/>
                <w:sz w:val="22"/>
                <w:szCs w:val="22"/>
                <w:lang w:val="lt-LT" w:eastAsia="en-US"/>
              </w:rPr>
            </w:pPr>
          </w:p>
        </w:tc>
      </w:tr>
      <w:tr w:rsidR="00EC6F3C" w:rsidRPr="00D321BD" w14:paraId="38E1F3AF" w14:textId="77777777" w:rsidTr="00A96C1C">
        <w:trPr>
          <w:cantSplit/>
          <w:trHeight w:val="22"/>
        </w:trPr>
        <w:tc>
          <w:tcPr>
            <w:tcW w:w="749" w:type="dxa"/>
          </w:tcPr>
          <w:p w14:paraId="09D87A66"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50DC4E9B"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291270">
              <w:rPr>
                <w:rFonts w:ascii="Times New Roman" w:hAnsi="Times New Roman"/>
                <w:kern w:val="2"/>
                <w:sz w:val="22"/>
                <w:szCs w:val="22"/>
                <w:lang w:val="pt-BR"/>
              </w:rPr>
              <w:t xml:space="preserve">Ar vaistiniai pašarai ir (ar) tarpiniai produktai laikomi atskirai nuo visų kitų pašarų? </w:t>
            </w:r>
          </w:p>
        </w:tc>
        <w:tc>
          <w:tcPr>
            <w:tcW w:w="2693" w:type="dxa"/>
            <w:shd w:val="clear" w:color="auto" w:fill="FFFFFF"/>
          </w:tcPr>
          <w:p w14:paraId="2EC068F3"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3"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3 skirsnio 2 dalis</w:t>
            </w:r>
          </w:p>
        </w:tc>
        <w:tc>
          <w:tcPr>
            <w:tcW w:w="850" w:type="dxa"/>
            <w:shd w:val="clear" w:color="auto" w:fill="FFFFFF"/>
          </w:tcPr>
          <w:p w14:paraId="2687078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539547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369FB1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3D2CBD2"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7F879BA1" w14:textId="77777777" w:rsidTr="00A96C1C">
        <w:trPr>
          <w:cantSplit/>
          <w:trHeight w:val="22"/>
        </w:trPr>
        <w:tc>
          <w:tcPr>
            <w:tcW w:w="749" w:type="dxa"/>
          </w:tcPr>
          <w:p w14:paraId="4F4E437C" w14:textId="77777777" w:rsidR="00EC6F3C" w:rsidRPr="00D321BD" w:rsidRDefault="00EC6F3C" w:rsidP="00EC6F3C">
            <w:pPr>
              <w:widowControl w:val="0"/>
              <w:numPr>
                <w:ilvl w:val="0"/>
                <w:numId w:val="2"/>
              </w:numPr>
              <w:shd w:val="clear" w:color="auto" w:fill="FFFFFF"/>
              <w:spacing w:line="252" w:lineRule="auto"/>
              <w:contextualSpacing/>
              <w:rPr>
                <w:rFonts w:ascii="Times New Roman" w:hAnsi="Times New Roman"/>
                <w:kern w:val="2"/>
                <w:sz w:val="22"/>
                <w:szCs w:val="22"/>
              </w:rPr>
            </w:pPr>
          </w:p>
        </w:tc>
        <w:tc>
          <w:tcPr>
            <w:tcW w:w="3544" w:type="dxa"/>
            <w:shd w:val="clear" w:color="auto" w:fill="FFFFFF"/>
          </w:tcPr>
          <w:p w14:paraId="087FCDC2"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color w:val="000000"/>
                <w:kern w:val="2"/>
                <w:sz w:val="22"/>
                <w:szCs w:val="22"/>
                <w:shd w:val="clear" w:color="auto" w:fill="FFFFFF"/>
              </w:rPr>
              <w:t xml:space="preserve">Ar medžiaga, naudojama gamybos linijai valyti, saugoma, identifikuojama </w:t>
            </w:r>
            <w:r w:rsidRPr="00D321BD">
              <w:rPr>
                <w:rFonts w:ascii="Times New Roman" w:hAnsi="Times New Roman"/>
                <w:color w:val="000000"/>
                <w:kern w:val="2"/>
                <w:sz w:val="22"/>
                <w:szCs w:val="22"/>
                <w:shd w:val="clear" w:color="auto" w:fill="FFFFFF"/>
              </w:rPr>
              <w:lastRenderedPageBreak/>
              <w:t xml:space="preserve">bei tvarkoma, kad nebūtų pakenkta pašaro </w:t>
            </w:r>
            <w:r>
              <w:rPr>
                <w:rFonts w:ascii="Times New Roman" w:hAnsi="Times New Roman"/>
                <w:color w:val="000000"/>
                <w:kern w:val="2"/>
                <w:sz w:val="22"/>
                <w:szCs w:val="22"/>
                <w:shd w:val="clear" w:color="auto" w:fill="FFFFFF"/>
              </w:rPr>
              <w:t xml:space="preserve">saugai </w:t>
            </w:r>
            <w:r w:rsidRPr="00D321BD">
              <w:rPr>
                <w:rFonts w:ascii="Times New Roman" w:hAnsi="Times New Roman"/>
                <w:color w:val="000000"/>
                <w:kern w:val="2"/>
                <w:sz w:val="22"/>
                <w:szCs w:val="22"/>
                <w:shd w:val="clear" w:color="auto" w:fill="FFFFFF"/>
              </w:rPr>
              <w:t>ir kokybei?</w:t>
            </w:r>
          </w:p>
        </w:tc>
        <w:tc>
          <w:tcPr>
            <w:tcW w:w="2693" w:type="dxa"/>
            <w:shd w:val="clear" w:color="auto" w:fill="FFFFFF"/>
          </w:tcPr>
          <w:p w14:paraId="2A05398F"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4"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3 skirsnio 4 dalis</w:t>
            </w:r>
          </w:p>
        </w:tc>
        <w:tc>
          <w:tcPr>
            <w:tcW w:w="850" w:type="dxa"/>
            <w:shd w:val="clear" w:color="auto" w:fill="FFFFFF"/>
          </w:tcPr>
          <w:p w14:paraId="257DF1A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BAB565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71B87C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6344D55"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5F4EE127" w14:textId="77777777" w:rsidTr="00A96C1C">
        <w:trPr>
          <w:cantSplit/>
          <w:trHeight w:val="22"/>
        </w:trPr>
        <w:tc>
          <w:tcPr>
            <w:tcW w:w="749" w:type="dxa"/>
          </w:tcPr>
          <w:p w14:paraId="106A62F5"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tcPr>
          <w:p w14:paraId="5C630108"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sidRPr="00D321BD">
              <w:rPr>
                <w:rFonts w:ascii="Times New Roman" w:hAnsi="Times New Roman"/>
                <w:color w:val="000000"/>
                <w:kern w:val="2"/>
                <w:sz w:val="22"/>
                <w:szCs w:val="22"/>
                <w:shd w:val="clear" w:color="auto" w:fill="FFFFFF"/>
              </w:rPr>
              <w:t xml:space="preserve">Ar vaistiniai pašarai ir (ar) tarpiniai produktai gaminami tik iš veterinarinių vaistų, kuriems Lietuvos Respublikoje išduotas leidimas juos naudoti vaistiniams pašarams gaminti? </w:t>
            </w:r>
          </w:p>
        </w:tc>
        <w:tc>
          <w:tcPr>
            <w:tcW w:w="2693" w:type="dxa"/>
          </w:tcPr>
          <w:p w14:paraId="5D2B7A4E" w14:textId="77777777" w:rsidR="00EC6F3C" w:rsidRPr="00D321BD" w:rsidRDefault="00EC6F3C" w:rsidP="00A96C1C">
            <w:pPr>
              <w:widowControl w:val="0"/>
              <w:shd w:val="clear" w:color="auto" w:fill="FFFFFF"/>
              <w:rPr>
                <w:rFonts w:ascii="Times New Roman" w:hAnsi="Times New Roman"/>
                <w:kern w:val="2"/>
                <w:sz w:val="22"/>
                <w:szCs w:val="22"/>
                <w:lang w:val="lt-LT" w:eastAsia="en-US"/>
              </w:rPr>
            </w:pPr>
            <w:hyperlink r:id="rId15"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5 straipsnio 1 dalis</w:t>
            </w:r>
          </w:p>
        </w:tc>
        <w:tc>
          <w:tcPr>
            <w:tcW w:w="850" w:type="dxa"/>
            <w:shd w:val="clear" w:color="auto" w:fill="FFFFFF"/>
          </w:tcPr>
          <w:p w14:paraId="67FFD97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D4700A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7F1C12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08B692E"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r>
              <w:rPr>
                <w:rFonts w:ascii="Times New Roman" w:hAnsi="Times New Roman"/>
                <w:color w:val="215E99"/>
                <w:sz w:val="22"/>
                <w:szCs w:val="22"/>
              </w:rPr>
              <w:t>[</w:t>
            </w:r>
            <w:hyperlink r:id="rId16" w:history="1">
              <w:r>
                <w:rPr>
                  <w:rStyle w:val="Hyperlink"/>
                  <w:rFonts w:ascii="Times New Roman" w:eastAsiaTheme="majorEastAsia" w:hAnsi="Times New Roman"/>
                  <w:color w:val="215E99"/>
                  <w:kern w:val="2"/>
                  <w:sz w:val="22"/>
                  <w:szCs w:val="22"/>
                  <w:lang w:val="lt-LT" w:eastAsia="en-US"/>
                </w:rPr>
                <w:t>Veterinarinių vaistų registras</w:t>
              </w:r>
            </w:hyperlink>
            <w:r>
              <w:t>.</w:t>
            </w:r>
            <w:r>
              <w:rPr>
                <w:rFonts w:ascii="Times New Roman" w:hAnsi="Times New Roman"/>
                <w:color w:val="215E99"/>
                <w:sz w:val="22"/>
                <w:szCs w:val="22"/>
              </w:rPr>
              <w:t>]</w:t>
            </w:r>
            <w:r>
              <w:rPr>
                <w:rFonts w:ascii="Times New Roman" w:hAnsi="Times New Roman"/>
                <w:kern w:val="2"/>
                <w:sz w:val="22"/>
                <w:szCs w:val="22"/>
                <w:lang w:val="lt-LT" w:eastAsia="en-US"/>
              </w:rPr>
              <w:t xml:space="preserve"> </w:t>
            </w:r>
          </w:p>
        </w:tc>
      </w:tr>
      <w:tr w:rsidR="00EC6F3C" w:rsidRPr="00D321BD" w14:paraId="5A75617A" w14:textId="77777777" w:rsidTr="00A96C1C">
        <w:trPr>
          <w:cantSplit/>
          <w:trHeight w:val="22"/>
        </w:trPr>
        <w:tc>
          <w:tcPr>
            <w:tcW w:w="749" w:type="dxa"/>
          </w:tcPr>
          <w:p w14:paraId="70206E08"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tcPr>
          <w:p w14:paraId="272A1315"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Ar vaistiniai pašarai ir (ar) tarpiniai produktai gaminami laikantis veterinariniame vaistinių pašarų recepte arba, kai taikoma, vaisto apraše nustatytų atitinkamų sąlygų?</w:t>
            </w:r>
          </w:p>
        </w:tc>
        <w:tc>
          <w:tcPr>
            <w:tcW w:w="2693" w:type="dxa"/>
          </w:tcPr>
          <w:p w14:paraId="142ACEF2" w14:textId="77777777" w:rsidR="00EC6F3C" w:rsidRPr="00D321BD" w:rsidRDefault="00EC6F3C" w:rsidP="00A96C1C">
            <w:pPr>
              <w:widowControl w:val="0"/>
              <w:shd w:val="clear" w:color="auto" w:fill="FFFFFF"/>
              <w:rPr>
                <w:rFonts w:ascii="Times New Roman" w:hAnsi="Times New Roman"/>
                <w:kern w:val="2"/>
                <w:sz w:val="22"/>
                <w:szCs w:val="22"/>
              </w:rPr>
            </w:pPr>
            <w:hyperlink r:id="rId17"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5 straipsnio 2 dalies a punktas</w:t>
            </w:r>
          </w:p>
        </w:tc>
        <w:tc>
          <w:tcPr>
            <w:tcW w:w="850" w:type="dxa"/>
            <w:shd w:val="clear" w:color="auto" w:fill="FFFFFF"/>
          </w:tcPr>
          <w:p w14:paraId="4951C3E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0D4376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85F1C4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3CC94CE"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20D1B682" w14:textId="77777777" w:rsidTr="00A96C1C">
        <w:trPr>
          <w:cantSplit/>
          <w:trHeight w:val="22"/>
        </w:trPr>
        <w:tc>
          <w:tcPr>
            <w:tcW w:w="749" w:type="dxa"/>
          </w:tcPr>
          <w:p w14:paraId="64295977"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215A0366"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kern w:val="2"/>
                <w:sz w:val="22"/>
                <w:szCs w:val="22"/>
              </w:rPr>
              <w:t>Ar pašaro priedas, kuris leidžiamas kaip kokcidiostatikas ar histomonostatikas ir kurio didžiausias leistinas kiekis nustatytas atitinkame leidime, terpiamas į pašarą tik jei jis nėra naudotas kaip veiklioji medžiaga veterinariniame vaiste?</w:t>
            </w:r>
          </w:p>
        </w:tc>
        <w:tc>
          <w:tcPr>
            <w:tcW w:w="2693" w:type="dxa"/>
          </w:tcPr>
          <w:p w14:paraId="15411961" w14:textId="77777777" w:rsidR="00EC6F3C" w:rsidRPr="00D321BD" w:rsidRDefault="00EC6F3C" w:rsidP="00A96C1C">
            <w:pPr>
              <w:widowControl w:val="0"/>
              <w:shd w:val="clear" w:color="auto" w:fill="FFFFFF"/>
              <w:rPr>
                <w:rFonts w:ascii="Times New Roman" w:hAnsi="Times New Roman"/>
                <w:kern w:val="2"/>
                <w:sz w:val="22"/>
                <w:szCs w:val="22"/>
              </w:rPr>
            </w:pPr>
            <w:hyperlink r:id="rId18"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5 straipsnio 2 dalies b punktas</w:t>
            </w:r>
          </w:p>
        </w:tc>
        <w:tc>
          <w:tcPr>
            <w:tcW w:w="850" w:type="dxa"/>
            <w:shd w:val="clear" w:color="auto" w:fill="FFFFFF"/>
          </w:tcPr>
          <w:p w14:paraId="7D774FF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5448E2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20D4D2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23557762"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5680B13E" w14:textId="77777777" w:rsidTr="00A96C1C">
        <w:trPr>
          <w:cantSplit/>
          <w:trHeight w:val="22"/>
        </w:trPr>
        <w:tc>
          <w:tcPr>
            <w:tcW w:w="749" w:type="dxa"/>
          </w:tcPr>
          <w:p w14:paraId="28534CC7"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1EB546EF" w14:textId="77777777" w:rsidR="00EC6F3C" w:rsidRPr="00D321BD" w:rsidRDefault="00EC6F3C" w:rsidP="00A96C1C">
            <w:pPr>
              <w:widowControl w:val="0"/>
              <w:shd w:val="clear" w:color="auto" w:fill="FFFFFF"/>
              <w:jc w:val="both"/>
              <w:rPr>
                <w:rFonts w:ascii="Times New Roman" w:hAnsi="Times New Roman"/>
                <w:kern w:val="2"/>
                <w:sz w:val="22"/>
                <w:szCs w:val="22"/>
              </w:rPr>
            </w:pPr>
            <w:bookmarkStart w:id="0" w:name="_Hlk181104335"/>
            <w:r w:rsidRPr="00D321BD">
              <w:rPr>
                <w:rFonts w:ascii="Times New Roman" w:hAnsi="Times New Roman"/>
                <w:kern w:val="2"/>
                <w:sz w:val="22"/>
                <w:szCs w:val="22"/>
                <w:shd w:val="clear" w:color="auto" w:fill="FFFFFF"/>
              </w:rPr>
              <w:t>Ar bendras veikliosios medžiagos kiekis pašare yra ne didesnis nei maksimalus jos kiekis, nustatytas veterinariniame vaistinio pašaro recepte, kai veterinarinio vaisto veiklioji medžiaga yra tokia pati kaip atitinkamo pašaro priede panaudota medžiaga?</w:t>
            </w:r>
            <w:bookmarkEnd w:id="0"/>
          </w:p>
        </w:tc>
        <w:tc>
          <w:tcPr>
            <w:tcW w:w="2693" w:type="dxa"/>
          </w:tcPr>
          <w:p w14:paraId="2B6F1418" w14:textId="77777777" w:rsidR="00EC6F3C" w:rsidRPr="00D321BD" w:rsidRDefault="00EC6F3C" w:rsidP="00A96C1C">
            <w:pPr>
              <w:widowControl w:val="0"/>
              <w:shd w:val="clear" w:color="auto" w:fill="FFFFFF"/>
              <w:rPr>
                <w:rFonts w:ascii="Times New Roman" w:hAnsi="Times New Roman"/>
                <w:kern w:val="2"/>
                <w:sz w:val="22"/>
                <w:szCs w:val="22"/>
              </w:rPr>
            </w:pPr>
            <w:hyperlink r:id="rId19"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5 straipsnio 2 dalies c punktas</w:t>
            </w:r>
          </w:p>
        </w:tc>
        <w:tc>
          <w:tcPr>
            <w:tcW w:w="850" w:type="dxa"/>
            <w:shd w:val="clear" w:color="auto" w:fill="FFFFFF"/>
          </w:tcPr>
          <w:p w14:paraId="5F62AB5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753310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D8C6A8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EE085FB"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D321BD" w14:paraId="3F82BF15" w14:textId="77777777" w:rsidTr="00A96C1C">
        <w:trPr>
          <w:cantSplit/>
          <w:trHeight w:val="22"/>
        </w:trPr>
        <w:tc>
          <w:tcPr>
            <w:tcW w:w="749" w:type="dxa"/>
          </w:tcPr>
          <w:p w14:paraId="221C872B"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3B7A48D3" w14:textId="77777777" w:rsidR="00EC6F3C"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Ar į pašarą įterpti veterinariniai vaistai susimaišę su juo, sudaro stabilų mišinį visą vaistinio pašaro saugojimo trukmę ir atitinka veterinarinio vaisto galiojimo pabaigos datą?</w:t>
            </w:r>
          </w:p>
          <w:p w14:paraId="5D489613" w14:textId="77777777" w:rsidR="00EC6F3C" w:rsidRDefault="00EC6F3C" w:rsidP="00A96C1C">
            <w:pPr>
              <w:widowControl w:val="0"/>
              <w:shd w:val="clear" w:color="auto" w:fill="FFFFFF"/>
              <w:jc w:val="both"/>
              <w:rPr>
                <w:rFonts w:ascii="Times New Roman" w:hAnsi="Times New Roman"/>
                <w:i/>
                <w:iCs/>
                <w:color w:val="215E99"/>
                <w:kern w:val="2"/>
                <w:sz w:val="22"/>
                <w:szCs w:val="22"/>
              </w:rPr>
            </w:pPr>
            <w:r w:rsidRPr="00291270">
              <w:rPr>
                <w:color w:val="215E99"/>
                <w:sz w:val="22"/>
                <w:szCs w:val="22"/>
              </w:rPr>
              <w:t>[</w:t>
            </w:r>
            <w:r>
              <w:rPr>
                <w:rFonts w:ascii="Times New Roman" w:hAnsi="Times New Roman"/>
                <w:i/>
                <w:iCs/>
                <w:color w:val="215E99"/>
                <w:sz w:val="22"/>
                <w:szCs w:val="22"/>
              </w:rPr>
              <w:t>Nurodykite pateiktus dokumentus.</w:t>
            </w:r>
            <w:r w:rsidRPr="00291270">
              <w:rPr>
                <w:rFonts w:ascii="Times New Roman" w:hAnsi="Times New Roman"/>
                <w:color w:val="215E99"/>
                <w:sz w:val="22"/>
                <w:szCs w:val="22"/>
              </w:rPr>
              <w:t>..]</w:t>
            </w:r>
          </w:p>
        </w:tc>
        <w:tc>
          <w:tcPr>
            <w:tcW w:w="2693" w:type="dxa"/>
          </w:tcPr>
          <w:p w14:paraId="44B2456C" w14:textId="77777777" w:rsidR="00EC6F3C" w:rsidRPr="00D321BD" w:rsidRDefault="00EC6F3C" w:rsidP="00A96C1C">
            <w:pPr>
              <w:widowControl w:val="0"/>
              <w:shd w:val="clear" w:color="auto" w:fill="FFFFFF"/>
              <w:rPr>
                <w:rFonts w:ascii="Times New Roman" w:hAnsi="Times New Roman"/>
                <w:kern w:val="2"/>
                <w:sz w:val="22"/>
                <w:szCs w:val="22"/>
              </w:rPr>
            </w:pPr>
            <w:hyperlink r:id="rId20"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5 straipsnio 2 dalies d punktas</w:t>
            </w:r>
          </w:p>
        </w:tc>
        <w:tc>
          <w:tcPr>
            <w:tcW w:w="850" w:type="dxa"/>
            <w:shd w:val="clear" w:color="auto" w:fill="FFFFFF"/>
          </w:tcPr>
          <w:p w14:paraId="061E170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B6541E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69D174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392BDA8" w14:textId="77777777" w:rsidR="00EC6F3C" w:rsidRPr="00D321BD" w:rsidRDefault="00EC6F3C" w:rsidP="00A96C1C">
            <w:pPr>
              <w:widowControl w:val="0"/>
              <w:shd w:val="clear" w:color="auto" w:fill="FFFFFF"/>
              <w:jc w:val="both"/>
              <w:rPr>
                <w:rFonts w:ascii="Times New Roman" w:hAnsi="Times New Roman"/>
                <w:kern w:val="2"/>
                <w:sz w:val="22"/>
                <w:szCs w:val="22"/>
                <w:lang w:val="lt-LT" w:eastAsia="en-US"/>
              </w:rPr>
            </w:pPr>
          </w:p>
        </w:tc>
      </w:tr>
      <w:tr w:rsidR="00EC6F3C" w:rsidRPr="00866514" w14:paraId="1AD0C0A2" w14:textId="77777777" w:rsidTr="00A96C1C">
        <w:trPr>
          <w:cantSplit/>
          <w:trHeight w:val="22"/>
        </w:trPr>
        <w:tc>
          <w:tcPr>
            <w:tcW w:w="749" w:type="dxa"/>
          </w:tcPr>
          <w:p w14:paraId="15E9556F"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337F3DC5" w14:textId="77777777" w:rsidR="00EC6F3C" w:rsidRPr="00291270" w:rsidRDefault="00EC6F3C" w:rsidP="00A96C1C">
            <w:pPr>
              <w:widowControl w:val="0"/>
              <w:shd w:val="clear" w:color="auto" w:fill="FFFFFF"/>
              <w:jc w:val="both"/>
              <w:rPr>
                <w:rFonts w:ascii="Times New Roman" w:hAnsi="Times New Roman"/>
                <w:kern w:val="2"/>
                <w:sz w:val="22"/>
                <w:szCs w:val="22"/>
                <w:lang w:val="pt-BR"/>
              </w:rPr>
            </w:pPr>
            <w:r w:rsidRPr="00291270">
              <w:rPr>
                <w:rFonts w:ascii="Times New Roman" w:hAnsi="Times New Roman"/>
                <w:color w:val="000000"/>
                <w:kern w:val="2"/>
                <w:sz w:val="22"/>
                <w:szCs w:val="22"/>
                <w:shd w:val="clear" w:color="auto" w:fill="FFFFFF"/>
                <w:lang w:val="pt-BR"/>
              </w:rPr>
              <w:t>Ar yra raštu sudarytas kokybės kontrolės planas?</w:t>
            </w:r>
          </w:p>
        </w:tc>
        <w:tc>
          <w:tcPr>
            <w:tcW w:w="2693" w:type="dxa"/>
          </w:tcPr>
          <w:p w14:paraId="33717C1E" w14:textId="77777777" w:rsidR="00EC6F3C" w:rsidRPr="00D321BD" w:rsidRDefault="00EC6F3C" w:rsidP="00A96C1C">
            <w:pPr>
              <w:widowControl w:val="0"/>
              <w:shd w:val="clear" w:color="auto" w:fill="FFFFFF"/>
              <w:rPr>
                <w:rFonts w:ascii="Times New Roman" w:hAnsi="Times New Roman"/>
                <w:kern w:val="2"/>
                <w:sz w:val="22"/>
                <w:szCs w:val="22"/>
              </w:rPr>
            </w:pPr>
            <w:hyperlink r:id="rId21"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kern w:val="2"/>
                <w:sz w:val="22"/>
                <w:szCs w:val="22"/>
              </w:rPr>
              <w:t>I priedo 4 skirsnio 1 dalis</w:t>
            </w:r>
          </w:p>
        </w:tc>
        <w:tc>
          <w:tcPr>
            <w:tcW w:w="850" w:type="dxa"/>
            <w:shd w:val="clear" w:color="auto" w:fill="FFFFFF"/>
          </w:tcPr>
          <w:p w14:paraId="23B364A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429987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ACAC46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FDC8B18" w14:textId="77777777" w:rsidR="00EC6F3C" w:rsidRDefault="00EC6F3C" w:rsidP="00A96C1C">
            <w:pPr>
              <w:widowControl w:val="0"/>
              <w:shd w:val="clear" w:color="auto" w:fill="FFFFFF"/>
              <w:jc w:val="both"/>
              <w:rPr>
                <w:rFonts w:ascii="Times New Roman" w:hAnsi="Times New Roman"/>
                <w:color w:val="215E99"/>
                <w:kern w:val="2"/>
                <w:sz w:val="22"/>
                <w:szCs w:val="22"/>
                <w:lang w:val="lt-LT" w:eastAsia="en-US"/>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shd w:val="clear" w:color="auto" w:fill="FFFFFF"/>
                <w:lang w:val="lt-LT"/>
              </w:rPr>
              <w:t xml:space="preserve">Kontrolės plane turi būti įtrauktas svarbiųjų taškų gamybos procese tikrinimas, mėginių ėmimo procedūros ir dažnumas, analizės metodai ir jų taikymo dažnumas, atitiktis vaistinių pašarų ir </w:t>
            </w:r>
            <w:r w:rsidRPr="00B37C29">
              <w:rPr>
                <w:rFonts w:ascii="Times New Roman" w:hAnsi="Times New Roman"/>
                <w:color w:val="215E99"/>
                <w:kern w:val="2"/>
                <w:sz w:val="22"/>
                <w:szCs w:val="22"/>
                <w:shd w:val="clear" w:color="auto" w:fill="FFFFFF"/>
                <w:lang w:val="lt-LT"/>
              </w:rPr>
              <w:lastRenderedPageBreak/>
              <w:t>tarpinių produktų specifikacijoms ir priemonės, kurių turi būti imamasi, kai specifikacijų nesilaikoma.</w:t>
            </w:r>
            <w:r w:rsidRPr="00B37C29">
              <w:rPr>
                <w:rFonts w:ascii="Times New Roman" w:hAnsi="Times New Roman"/>
                <w:color w:val="215E99"/>
                <w:sz w:val="22"/>
                <w:szCs w:val="22"/>
                <w:lang w:val="lt-LT"/>
              </w:rPr>
              <w:t>]</w:t>
            </w:r>
          </w:p>
        </w:tc>
      </w:tr>
      <w:tr w:rsidR="00EC6F3C" w:rsidRPr="00866514" w14:paraId="2B1C1F94" w14:textId="77777777" w:rsidTr="00A96C1C">
        <w:trPr>
          <w:cantSplit/>
          <w:trHeight w:val="22"/>
        </w:trPr>
        <w:tc>
          <w:tcPr>
            <w:tcW w:w="749" w:type="dxa"/>
          </w:tcPr>
          <w:p w14:paraId="557AC112"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color w:val="FF0000"/>
                <w:kern w:val="2"/>
                <w:sz w:val="22"/>
                <w:szCs w:val="22"/>
                <w:lang w:val="lt-LT"/>
              </w:rPr>
            </w:pPr>
          </w:p>
        </w:tc>
        <w:tc>
          <w:tcPr>
            <w:tcW w:w="3544" w:type="dxa"/>
            <w:shd w:val="clear" w:color="auto" w:fill="FFFFFF"/>
          </w:tcPr>
          <w:p w14:paraId="614DAE8C" w14:textId="77777777" w:rsidR="00EC6F3C" w:rsidRPr="00B37C29" w:rsidRDefault="00EC6F3C" w:rsidP="00A96C1C">
            <w:pPr>
              <w:widowControl w:val="0"/>
              <w:shd w:val="clear" w:color="auto" w:fill="FFFFFF"/>
              <w:jc w:val="both"/>
              <w:rPr>
                <w:rFonts w:ascii="Times New Roman" w:hAnsi="Times New Roman"/>
                <w:color w:val="000000"/>
                <w:kern w:val="2"/>
                <w:sz w:val="22"/>
                <w:szCs w:val="22"/>
                <w:shd w:val="clear" w:color="auto" w:fill="FFFFFF"/>
                <w:lang w:val="lt-LT"/>
              </w:rPr>
            </w:pPr>
            <w:r w:rsidRPr="00B37C29">
              <w:rPr>
                <w:rFonts w:ascii="Times New Roman" w:hAnsi="Times New Roman"/>
                <w:color w:val="000000"/>
                <w:kern w:val="2"/>
                <w:sz w:val="22"/>
                <w:szCs w:val="22"/>
                <w:lang w:val="lt-LT"/>
              </w:rPr>
              <w:t xml:space="preserve">Ar reguliariai ir tinkamai atliekami tyrimai dėl </w:t>
            </w:r>
            <w:r w:rsidRPr="00B37C29">
              <w:rPr>
                <w:rFonts w:ascii="Times New Roman" w:hAnsi="Times New Roman"/>
                <w:color w:val="000000"/>
                <w:kern w:val="2"/>
                <w:sz w:val="22"/>
                <w:szCs w:val="22"/>
                <w:shd w:val="clear" w:color="auto" w:fill="FFFFFF"/>
                <w:lang w:val="lt-LT"/>
              </w:rPr>
              <w:t xml:space="preserve">minimalaus vaistinių pašarų bei tarpinių produktų saugojimo laiko? </w:t>
            </w:r>
          </w:p>
          <w:p w14:paraId="7C2E16FC" w14:textId="77777777" w:rsidR="00EC6F3C" w:rsidRDefault="00EC6F3C" w:rsidP="00A96C1C">
            <w:pPr>
              <w:widowControl w:val="0"/>
              <w:shd w:val="clear" w:color="auto" w:fill="FFFFFF"/>
              <w:jc w:val="both"/>
              <w:rPr>
                <w:rFonts w:ascii="Times New Roman" w:hAnsi="Times New Roman"/>
                <w:i/>
                <w:iCs/>
                <w:color w:val="215E99"/>
                <w:kern w:val="2"/>
                <w:sz w:val="22"/>
                <w:szCs w:val="22"/>
                <w:shd w:val="clear" w:color="auto" w:fill="FFFFFF"/>
              </w:rPr>
            </w:pPr>
            <w:r w:rsidRPr="00291270">
              <w:rPr>
                <w:color w:val="215E99"/>
                <w:sz w:val="22"/>
                <w:szCs w:val="22"/>
              </w:rPr>
              <w:t>[</w:t>
            </w:r>
            <w:r>
              <w:rPr>
                <w:rFonts w:ascii="Times New Roman" w:hAnsi="Times New Roman"/>
                <w:i/>
                <w:iCs/>
                <w:color w:val="215E99"/>
                <w:sz w:val="22"/>
                <w:szCs w:val="22"/>
              </w:rPr>
              <w:t>Nurodykite pateiktus dokumentus.</w:t>
            </w:r>
            <w:r w:rsidRPr="00291270">
              <w:rPr>
                <w:rFonts w:ascii="Times New Roman" w:hAnsi="Times New Roman"/>
                <w:color w:val="215E99"/>
                <w:sz w:val="22"/>
                <w:szCs w:val="22"/>
              </w:rPr>
              <w:t>..]</w:t>
            </w:r>
          </w:p>
        </w:tc>
        <w:tc>
          <w:tcPr>
            <w:tcW w:w="2693" w:type="dxa"/>
          </w:tcPr>
          <w:p w14:paraId="0F34B17E" w14:textId="77777777" w:rsidR="00EC6F3C" w:rsidRPr="00D321BD" w:rsidRDefault="00EC6F3C" w:rsidP="00A96C1C">
            <w:pPr>
              <w:widowControl w:val="0"/>
              <w:shd w:val="clear" w:color="auto" w:fill="FFFFFF"/>
              <w:rPr>
                <w:rFonts w:ascii="Times New Roman" w:hAnsi="Times New Roman"/>
                <w:kern w:val="2"/>
                <w:sz w:val="22"/>
                <w:szCs w:val="22"/>
              </w:rPr>
            </w:pPr>
            <w:hyperlink r:id="rId22"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kern w:val="2"/>
                <w:sz w:val="22"/>
                <w:szCs w:val="22"/>
              </w:rPr>
              <w:t>I priedo 4 skirsnio 2 dalis</w:t>
            </w:r>
          </w:p>
        </w:tc>
        <w:tc>
          <w:tcPr>
            <w:tcW w:w="850" w:type="dxa"/>
            <w:shd w:val="clear" w:color="auto" w:fill="FFFFFF"/>
          </w:tcPr>
          <w:p w14:paraId="7389F0A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DE16A1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BAFDC49" w14:textId="77777777" w:rsidR="00EC6F3C" w:rsidRDefault="00EC6F3C" w:rsidP="00A96C1C">
            <w:pPr>
              <w:widowControl w:val="0"/>
              <w:shd w:val="clear" w:color="auto" w:fill="FFFFFF"/>
              <w:spacing w:line="252" w:lineRule="auto"/>
              <w:rPr>
                <w:rFonts w:ascii="Times New Roman" w:hAnsi="Times New Roman"/>
                <w:color w:val="215E99"/>
                <w:kern w:val="2"/>
                <w:sz w:val="22"/>
                <w:szCs w:val="22"/>
                <w:lang w:val="lt-LT" w:eastAsia="en-US"/>
              </w:rPr>
            </w:pPr>
          </w:p>
        </w:tc>
        <w:tc>
          <w:tcPr>
            <w:tcW w:w="4678" w:type="dxa"/>
            <w:shd w:val="clear" w:color="auto" w:fill="FFFFFF"/>
          </w:tcPr>
          <w:p w14:paraId="44A28D86"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kern w:val="2"/>
                <w:sz w:val="22"/>
                <w:szCs w:val="22"/>
                <w:shd w:val="clear" w:color="auto" w:fill="FFFFFF"/>
                <w:lang w:val="lt-LT"/>
              </w:rPr>
              <w:t>[</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kio subjektas turi b</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 xml:space="preserve">ti nustatęs ir </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gyvendinęs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atlikimo dažn</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 xml:space="preserve"> bei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metodiką, atitinkančią vykdomos gamybos pob</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d</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 Gauti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duomenys turi </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rodyti minimalų vaistinių pašarų ir tarpinių produktų saugojimo laiką.</w:t>
            </w: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shd w:val="clear" w:color="auto" w:fill="FFFFFF"/>
                <w:lang w:val="lt-LT"/>
              </w:rPr>
              <w:t xml:space="preserve"> </w:t>
            </w:r>
          </w:p>
        </w:tc>
      </w:tr>
      <w:tr w:rsidR="00EC6F3C" w:rsidRPr="00D321BD" w14:paraId="5643F368" w14:textId="77777777" w:rsidTr="00A96C1C">
        <w:trPr>
          <w:cantSplit/>
          <w:trHeight w:val="22"/>
        </w:trPr>
        <w:tc>
          <w:tcPr>
            <w:tcW w:w="749" w:type="dxa"/>
          </w:tcPr>
          <w:p w14:paraId="70F438B2"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lt-LT"/>
              </w:rPr>
            </w:pPr>
          </w:p>
        </w:tc>
        <w:tc>
          <w:tcPr>
            <w:tcW w:w="3544" w:type="dxa"/>
            <w:shd w:val="clear" w:color="auto" w:fill="FFFFFF"/>
          </w:tcPr>
          <w:p w14:paraId="642FECE3" w14:textId="77777777" w:rsidR="00EC6F3C" w:rsidRPr="00B37C29" w:rsidRDefault="00EC6F3C" w:rsidP="00A96C1C">
            <w:pPr>
              <w:widowControl w:val="0"/>
              <w:shd w:val="clear" w:color="auto" w:fill="FFFFFF"/>
              <w:jc w:val="both"/>
              <w:rPr>
                <w:rFonts w:ascii="Times New Roman" w:hAnsi="Times New Roman"/>
                <w:color w:val="000000"/>
                <w:kern w:val="2"/>
                <w:sz w:val="22"/>
                <w:szCs w:val="22"/>
                <w:shd w:val="clear" w:color="auto" w:fill="FFFFFF"/>
                <w:lang w:val="lt-LT"/>
              </w:rPr>
            </w:pPr>
            <w:r w:rsidRPr="00B37C29">
              <w:rPr>
                <w:rFonts w:ascii="Times New Roman" w:hAnsi="Times New Roman"/>
                <w:color w:val="000000"/>
                <w:kern w:val="2"/>
                <w:sz w:val="22"/>
                <w:szCs w:val="22"/>
                <w:shd w:val="clear" w:color="auto" w:fill="FFFFFF"/>
                <w:lang w:val="lt-LT"/>
              </w:rPr>
              <w:t xml:space="preserve">Ar pašare ir jo etiketėje nurodytas veikliųjų medžiagų kiekis atitinka leidžiamą nuokrypą? </w:t>
            </w:r>
          </w:p>
        </w:tc>
        <w:tc>
          <w:tcPr>
            <w:tcW w:w="2693" w:type="dxa"/>
          </w:tcPr>
          <w:p w14:paraId="1D9FB3C8" w14:textId="77777777" w:rsidR="00EC6F3C" w:rsidRPr="00D321BD" w:rsidRDefault="00EC6F3C" w:rsidP="00A96C1C">
            <w:pPr>
              <w:widowControl w:val="0"/>
              <w:shd w:val="clear" w:color="auto" w:fill="FFFFFF"/>
              <w:rPr>
                <w:rFonts w:ascii="Times New Roman" w:hAnsi="Times New Roman"/>
                <w:kern w:val="2"/>
                <w:sz w:val="22"/>
                <w:szCs w:val="22"/>
              </w:rPr>
            </w:pPr>
            <w:hyperlink r:id="rId23"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9 straipsnio 3 dalis, IV priedas</w:t>
            </w:r>
          </w:p>
        </w:tc>
        <w:tc>
          <w:tcPr>
            <w:tcW w:w="850" w:type="dxa"/>
            <w:shd w:val="clear" w:color="auto" w:fill="FFFFFF"/>
          </w:tcPr>
          <w:p w14:paraId="12C0C80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8C6ECF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27CB41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514B3D7"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866514" w14:paraId="38ED08A9" w14:textId="77777777" w:rsidTr="00A96C1C">
        <w:trPr>
          <w:cantSplit/>
          <w:trHeight w:val="22"/>
        </w:trPr>
        <w:tc>
          <w:tcPr>
            <w:tcW w:w="749" w:type="dxa"/>
          </w:tcPr>
          <w:p w14:paraId="07DDAE62"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5E7791A8" w14:textId="77777777" w:rsidR="00EC6F3C" w:rsidRPr="0048166A" w:rsidRDefault="00EC6F3C" w:rsidP="00A96C1C">
            <w:pPr>
              <w:widowControl w:val="0"/>
              <w:shd w:val="clear" w:color="auto" w:fill="FFFFFF"/>
              <w:jc w:val="both"/>
              <w:rPr>
                <w:rFonts w:ascii="Times New Roman" w:hAnsi="Times New Roman"/>
                <w:sz w:val="22"/>
                <w:szCs w:val="22"/>
                <w:lang w:eastAsia="lt-LT"/>
              </w:rPr>
            </w:pPr>
            <w:r w:rsidRPr="00D321BD">
              <w:rPr>
                <w:rFonts w:ascii="Times New Roman" w:hAnsi="Times New Roman"/>
                <w:kern w:val="2"/>
                <w:sz w:val="22"/>
                <w:szCs w:val="22"/>
              </w:rPr>
              <w:t xml:space="preserve">Ar </w:t>
            </w:r>
            <w:r w:rsidRPr="0048166A">
              <w:rPr>
                <w:rFonts w:ascii="Times New Roman" w:hAnsi="Times New Roman"/>
                <w:kern w:val="2"/>
                <w:sz w:val="22"/>
                <w:szCs w:val="22"/>
              </w:rPr>
              <w:t>tinkamai</w:t>
            </w:r>
            <w:r w:rsidRPr="00D321BD">
              <w:rPr>
                <w:rFonts w:ascii="Times New Roman" w:hAnsi="Times New Roman"/>
                <w:kern w:val="2"/>
                <w:sz w:val="22"/>
                <w:szCs w:val="22"/>
              </w:rPr>
              <w:t xml:space="preserve"> atliekami išmaišymo (homogeniškumo) tyrimai? </w:t>
            </w:r>
          </w:p>
          <w:p w14:paraId="2C1BD2BE" w14:textId="77777777" w:rsidR="00EC6F3C" w:rsidRDefault="00EC6F3C" w:rsidP="00A96C1C">
            <w:pPr>
              <w:widowControl w:val="0"/>
              <w:shd w:val="clear" w:color="auto" w:fill="FFFFFF"/>
              <w:jc w:val="both"/>
              <w:rPr>
                <w:rFonts w:ascii="Times New Roman" w:hAnsi="Times New Roman"/>
                <w:i/>
                <w:iCs/>
                <w:color w:val="215E99"/>
                <w:kern w:val="2"/>
                <w:sz w:val="22"/>
                <w:szCs w:val="22"/>
                <w:shd w:val="clear" w:color="auto" w:fill="FFFFFF"/>
              </w:rPr>
            </w:pPr>
            <w:r w:rsidRPr="00291270">
              <w:rPr>
                <w:color w:val="215E99"/>
                <w:sz w:val="22"/>
                <w:szCs w:val="22"/>
              </w:rPr>
              <w:t>[</w:t>
            </w:r>
            <w:r>
              <w:rPr>
                <w:rFonts w:ascii="Times New Roman" w:hAnsi="Times New Roman"/>
                <w:i/>
                <w:iCs/>
                <w:color w:val="215E99"/>
                <w:sz w:val="22"/>
                <w:szCs w:val="22"/>
              </w:rPr>
              <w:t>Nurodykite pateiktus dokumentus</w:t>
            </w:r>
            <w:r w:rsidRPr="00291270">
              <w:rPr>
                <w:rFonts w:ascii="Times New Roman" w:hAnsi="Times New Roman"/>
                <w:color w:val="215E99"/>
                <w:sz w:val="22"/>
                <w:szCs w:val="22"/>
              </w:rPr>
              <w:t>...]</w:t>
            </w:r>
          </w:p>
        </w:tc>
        <w:tc>
          <w:tcPr>
            <w:tcW w:w="2693" w:type="dxa"/>
          </w:tcPr>
          <w:p w14:paraId="42708E67"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24" w:anchor="d1e32-19-1" w:history="1">
              <w:r w:rsidRPr="00EF45A5">
                <w:rPr>
                  <w:rStyle w:val="Hyperlink"/>
                  <w:rFonts w:ascii="Times New Roman" w:eastAsiaTheme="majorEastAsia" w:hAnsi="Times New Roman"/>
                  <w:kern w:val="2"/>
                  <w:sz w:val="22"/>
                  <w:szCs w:val="22"/>
                  <w:lang w:val="pl-PL"/>
                </w:rPr>
                <w:t>[1]</w:t>
              </w:r>
            </w:hyperlink>
            <w:r w:rsidRPr="00EF45A5">
              <w:rPr>
                <w:rStyle w:val="Hyperlink"/>
                <w:rFonts w:ascii="Times New Roman" w:eastAsiaTheme="majorEastAsia" w:hAnsi="Times New Roman"/>
                <w:kern w:val="2"/>
                <w:sz w:val="22"/>
                <w:szCs w:val="22"/>
                <w:lang w:val="pl-PL"/>
              </w:rPr>
              <w:t xml:space="preserve"> </w:t>
            </w:r>
            <w:r w:rsidRPr="00EF45A5">
              <w:rPr>
                <w:rFonts w:ascii="Times New Roman" w:hAnsi="Times New Roman"/>
                <w:kern w:val="2"/>
                <w:sz w:val="22"/>
                <w:szCs w:val="22"/>
                <w:lang w:val="pl-PL"/>
              </w:rPr>
              <w:t>6 straipsnio 1 dalis, I priedo 4 skirsnio 2 dalis</w:t>
            </w:r>
          </w:p>
        </w:tc>
        <w:tc>
          <w:tcPr>
            <w:tcW w:w="850" w:type="dxa"/>
            <w:shd w:val="clear" w:color="auto" w:fill="FFFFFF"/>
          </w:tcPr>
          <w:p w14:paraId="7313D4E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ADC0A7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68B7CC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03EEBE8" w14:textId="77777777" w:rsidR="00EC6F3C" w:rsidRPr="0048166A" w:rsidRDefault="00EC6F3C" w:rsidP="00A96C1C">
            <w:pPr>
              <w:rPr>
                <w:rFonts w:ascii="Times New Roman" w:hAnsi="Times New Roman"/>
                <w:sz w:val="22"/>
                <w:szCs w:val="22"/>
                <w:lang w:val="lt-LT" w:eastAsia="lt-LT"/>
              </w:rPr>
            </w:pPr>
            <w:r w:rsidRPr="00B37C29">
              <w:rPr>
                <w:rFonts w:ascii="Times New Roman" w:hAnsi="Times New Roman"/>
                <w:color w:val="215E99"/>
                <w:sz w:val="22"/>
                <w:szCs w:val="22"/>
                <w:lang w:val="lt-LT"/>
              </w:rPr>
              <w:t>[</w:t>
            </w:r>
            <w:r>
              <w:rPr>
                <w:rFonts w:ascii="Times New Roman" w:hAnsi="Times New Roman"/>
                <w:color w:val="215E99"/>
                <w:sz w:val="22"/>
                <w:szCs w:val="22"/>
                <w:lang w:val="lt-LT" w:eastAsia="lt-LT"/>
              </w:rPr>
              <w:t>Ūkio subjektas turi būti nustatęs ir įgyvendinęs tyrimų atlikimo dažnį bei tyrimų metodiką, atitinkančią vykdomos gamybos pobūdį. Gauti tyrimų duomenys turi įrodyti vaistinių pašarų ir tarpinių produktų homogeniškumą.</w:t>
            </w:r>
            <w:r w:rsidRPr="00B37C29">
              <w:rPr>
                <w:rFonts w:ascii="Times New Roman" w:hAnsi="Times New Roman"/>
                <w:color w:val="215E99"/>
                <w:sz w:val="22"/>
                <w:szCs w:val="22"/>
                <w:lang w:val="lt-LT"/>
              </w:rPr>
              <w:t>]</w:t>
            </w:r>
          </w:p>
        </w:tc>
      </w:tr>
      <w:tr w:rsidR="00EC6F3C" w:rsidRPr="00866514" w14:paraId="646106B5" w14:textId="77777777" w:rsidTr="00A96C1C">
        <w:trPr>
          <w:cantSplit/>
          <w:trHeight w:val="22"/>
        </w:trPr>
        <w:tc>
          <w:tcPr>
            <w:tcW w:w="749" w:type="dxa"/>
          </w:tcPr>
          <w:p w14:paraId="78720C17"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lt-LT"/>
              </w:rPr>
            </w:pPr>
          </w:p>
        </w:tc>
        <w:tc>
          <w:tcPr>
            <w:tcW w:w="3544" w:type="dxa"/>
            <w:shd w:val="clear" w:color="auto" w:fill="FFFFFF"/>
          </w:tcPr>
          <w:p w14:paraId="4A46C03F" w14:textId="77777777" w:rsidR="00EC6F3C" w:rsidRPr="00EF45A5" w:rsidRDefault="00EC6F3C" w:rsidP="00A96C1C">
            <w:pPr>
              <w:widowControl w:val="0"/>
              <w:shd w:val="clear" w:color="auto" w:fill="FFFFFF"/>
              <w:jc w:val="both"/>
              <w:rPr>
                <w:rFonts w:ascii="Times New Roman" w:hAnsi="Times New Roman"/>
                <w:color w:val="000000"/>
                <w:kern w:val="2"/>
                <w:sz w:val="22"/>
                <w:szCs w:val="22"/>
                <w:shd w:val="clear" w:color="auto" w:fill="FFFFFF"/>
                <w:lang w:val="fi-FI"/>
              </w:rPr>
            </w:pPr>
            <w:r w:rsidRPr="00EF45A5">
              <w:rPr>
                <w:rFonts w:ascii="Times New Roman" w:hAnsi="Times New Roman"/>
                <w:kern w:val="2"/>
                <w:sz w:val="22"/>
                <w:szCs w:val="22"/>
                <w:lang w:val="fi-FI"/>
              </w:rPr>
              <w:t>Ar gaminamuose pašaruose veterinarini</w:t>
            </w:r>
            <w:r>
              <w:rPr>
                <w:rFonts w:ascii="Times New Roman" w:hAnsi="Times New Roman"/>
                <w:kern w:val="2"/>
                <w:sz w:val="22"/>
                <w:szCs w:val="22"/>
                <w:lang w:val="fi-FI"/>
              </w:rPr>
              <w:t>s</w:t>
            </w:r>
            <w:r w:rsidRPr="00EF45A5">
              <w:rPr>
                <w:rFonts w:ascii="Times New Roman" w:hAnsi="Times New Roman"/>
                <w:kern w:val="2"/>
                <w:sz w:val="22"/>
                <w:szCs w:val="22"/>
                <w:lang w:val="fi-FI"/>
              </w:rPr>
              <w:t xml:space="preserve"> vaistas pasiskirsto homogeniškai?</w:t>
            </w:r>
          </w:p>
        </w:tc>
        <w:tc>
          <w:tcPr>
            <w:tcW w:w="2693" w:type="dxa"/>
          </w:tcPr>
          <w:p w14:paraId="174A0E53"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25" w:anchor="d1e32-19-1" w:history="1">
              <w:r w:rsidRPr="00EF45A5">
                <w:rPr>
                  <w:rStyle w:val="Hyperlink"/>
                  <w:rFonts w:ascii="Times New Roman" w:eastAsiaTheme="majorEastAsia" w:hAnsi="Times New Roman"/>
                  <w:kern w:val="2"/>
                  <w:sz w:val="22"/>
                  <w:szCs w:val="22"/>
                  <w:lang w:val="pl-PL"/>
                </w:rPr>
                <w:t>[1]</w:t>
              </w:r>
            </w:hyperlink>
            <w:r w:rsidRPr="00EF45A5">
              <w:rPr>
                <w:rStyle w:val="Hyperlink"/>
                <w:rFonts w:ascii="Times New Roman" w:eastAsiaTheme="majorEastAsia" w:hAnsi="Times New Roman"/>
                <w:kern w:val="2"/>
                <w:sz w:val="22"/>
                <w:szCs w:val="22"/>
                <w:lang w:val="pl-PL"/>
              </w:rPr>
              <w:t xml:space="preserve"> </w:t>
            </w:r>
            <w:r w:rsidRPr="00EF45A5">
              <w:rPr>
                <w:rFonts w:ascii="Times New Roman" w:hAnsi="Times New Roman"/>
                <w:kern w:val="2"/>
                <w:sz w:val="22"/>
                <w:szCs w:val="22"/>
                <w:lang w:val="pl-PL"/>
              </w:rPr>
              <w:t>6 straipsnio 1 dalis, I priedo 4 skirsnio 2 dalis</w:t>
            </w:r>
          </w:p>
        </w:tc>
        <w:tc>
          <w:tcPr>
            <w:tcW w:w="850" w:type="dxa"/>
            <w:shd w:val="clear" w:color="auto" w:fill="FFFFFF"/>
          </w:tcPr>
          <w:p w14:paraId="0F144D0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8DC25A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09DCAF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0804843" w14:textId="77777777" w:rsidR="00EC6F3C" w:rsidRPr="00EF45A5" w:rsidRDefault="00EC6F3C" w:rsidP="00A96C1C">
            <w:pPr>
              <w:widowControl w:val="0"/>
              <w:shd w:val="clear" w:color="auto" w:fill="FFFFFF"/>
              <w:jc w:val="both"/>
              <w:rPr>
                <w:rFonts w:ascii="Times New Roman" w:hAnsi="Times New Roman"/>
                <w:color w:val="215E99"/>
                <w:kern w:val="2"/>
                <w:sz w:val="22"/>
                <w:szCs w:val="22"/>
                <w:shd w:val="clear" w:color="auto" w:fill="FFFFFF"/>
                <w:lang w:val="pl-PL"/>
              </w:rPr>
            </w:pPr>
          </w:p>
        </w:tc>
      </w:tr>
      <w:tr w:rsidR="00EC6F3C" w:rsidRPr="00D321BD" w14:paraId="4CDAB61D" w14:textId="77777777" w:rsidTr="00A96C1C">
        <w:trPr>
          <w:cantSplit/>
          <w:trHeight w:val="810"/>
        </w:trPr>
        <w:tc>
          <w:tcPr>
            <w:tcW w:w="749" w:type="dxa"/>
          </w:tcPr>
          <w:p w14:paraId="794B3BD2" w14:textId="77777777" w:rsidR="00EC6F3C" w:rsidRPr="00EF45A5"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pl-PL"/>
              </w:rPr>
            </w:pPr>
          </w:p>
        </w:tc>
        <w:tc>
          <w:tcPr>
            <w:tcW w:w="3544" w:type="dxa"/>
            <w:shd w:val="clear" w:color="auto" w:fill="FFFFFF"/>
          </w:tcPr>
          <w:p w14:paraId="5642E0F9" w14:textId="77777777" w:rsidR="00EC6F3C" w:rsidRPr="00EF45A5" w:rsidRDefault="00EC6F3C" w:rsidP="00A96C1C">
            <w:pPr>
              <w:widowControl w:val="0"/>
              <w:shd w:val="clear" w:color="auto" w:fill="FFFFFF"/>
              <w:jc w:val="both"/>
              <w:rPr>
                <w:rFonts w:ascii="Times New Roman" w:hAnsi="Times New Roman"/>
                <w:color w:val="000000"/>
                <w:kern w:val="2"/>
                <w:sz w:val="22"/>
                <w:szCs w:val="22"/>
                <w:shd w:val="clear" w:color="auto" w:fill="FFFFFF"/>
                <w:lang w:val="pl-PL"/>
              </w:rPr>
            </w:pPr>
            <w:r w:rsidRPr="00EF45A5">
              <w:rPr>
                <w:rFonts w:ascii="Times New Roman" w:hAnsi="Times New Roman"/>
                <w:color w:val="000000"/>
                <w:kern w:val="2"/>
                <w:sz w:val="22"/>
                <w:szCs w:val="22"/>
                <w:shd w:val="clear" w:color="auto" w:fill="FFFFFF"/>
                <w:lang w:val="pl-PL"/>
              </w:rPr>
              <w:t>Ar pašarų ūkio subjektai taiko priemones, kad išvengtų kryžminės taršos?</w:t>
            </w:r>
          </w:p>
        </w:tc>
        <w:tc>
          <w:tcPr>
            <w:tcW w:w="2693" w:type="dxa"/>
          </w:tcPr>
          <w:p w14:paraId="5EBD89B2" w14:textId="77777777" w:rsidR="00EC6F3C" w:rsidRPr="00D321BD" w:rsidRDefault="00EC6F3C" w:rsidP="00A96C1C">
            <w:pPr>
              <w:widowControl w:val="0"/>
              <w:shd w:val="clear" w:color="auto" w:fill="FFFFFF"/>
              <w:rPr>
                <w:rFonts w:ascii="Times New Roman" w:hAnsi="Times New Roman"/>
                <w:kern w:val="2"/>
                <w:sz w:val="22"/>
                <w:szCs w:val="22"/>
              </w:rPr>
            </w:pPr>
            <w:hyperlink r:id="rId26"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 xml:space="preserve">7 straipsnio 1 dalis </w:t>
            </w:r>
          </w:p>
        </w:tc>
        <w:tc>
          <w:tcPr>
            <w:tcW w:w="850" w:type="dxa"/>
            <w:shd w:val="clear" w:color="auto" w:fill="FFFFFF"/>
          </w:tcPr>
          <w:p w14:paraId="2858585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040EF6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62DCD7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6300FCC"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866514" w14:paraId="48B3E8E9" w14:textId="77777777" w:rsidTr="00A96C1C">
        <w:trPr>
          <w:cantSplit/>
          <w:trHeight w:val="22"/>
        </w:trPr>
        <w:tc>
          <w:tcPr>
            <w:tcW w:w="749" w:type="dxa"/>
          </w:tcPr>
          <w:p w14:paraId="7D89486E"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16AC9242" w14:textId="77777777" w:rsidR="00EC6F3C"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rPr>
              <w:t xml:space="preserve">Ar </w:t>
            </w:r>
            <w:r w:rsidRPr="0048166A">
              <w:rPr>
                <w:rFonts w:ascii="Times New Roman" w:hAnsi="Times New Roman"/>
                <w:color w:val="000000"/>
                <w:kern w:val="2"/>
                <w:sz w:val="22"/>
                <w:szCs w:val="22"/>
              </w:rPr>
              <w:t>reguliariai ir tinkamai</w:t>
            </w:r>
            <w:r w:rsidRPr="00D321BD">
              <w:rPr>
                <w:rFonts w:ascii="Times New Roman" w:hAnsi="Times New Roman"/>
                <w:color w:val="000000"/>
                <w:kern w:val="2"/>
                <w:sz w:val="22"/>
                <w:szCs w:val="22"/>
              </w:rPr>
              <w:t xml:space="preserve"> atliekami </w:t>
            </w:r>
            <w:r w:rsidRPr="00D321BD">
              <w:rPr>
                <w:rFonts w:ascii="Times New Roman" w:hAnsi="Times New Roman"/>
                <w:color w:val="000000"/>
                <w:kern w:val="2"/>
                <w:sz w:val="22"/>
                <w:szCs w:val="22"/>
                <w:shd w:val="clear" w:color="auto" w:fill="FFFFFF"/>
              </w:rPr>
              <w:t xml:space="preserve">maksimalių veikliosios medžiagos netiksliniuose pašaruose kryžminės taršos verčių nustatymo </w:t>
            </w:r>
            <w:r w:rsidRPr="00D321BD">
              <w:rPr>
                <w:rFonts w:ascii="Times New Roman" w:hAnsi="Times New Roman"/>
                <w:color w:val="000000"/>
                <w:kern w:val="2"/>
                <w:sz w:val="22"/>
                <w:szCs w:val="22"/>
              </w:rPr>
              <w:t>tyrimai?</w:t>
            </w:r>
          </w:p>
          <w:p w14:paraId="7573AFD6" w14:textId="77777777" w:rsidR="00EC6F3C" w:rsidRDefault="00EC6F3C" w:rsidP="00A96C1C">
            <w:pPr>
              <w:widowControl w:val="0"/>
              <w:shd w:val="clear" w:color="auto" w:fill="FFFFFF"/>
              <w:jc w:val="both"/>
              <w:rPr>
                <w:rFonts w:ascii="Times New Roman" w:hAnsi="Times New Roman"/>
                <w:i/>
                <w:iCs/>
                <w:color w:val="215E99"/>
                <w:kern w:val="2"/>
                <w:sz w:val="22"/>
                <w:szCs w:val="22"/>
                <w:shd w:val="clear" w:color="auto" w:fill="FFFFFF"/>
              </w:rPr>
            </w:pPr>
            <w:r w:rsidRPr="00291270">
              <w:rPr>
                <w:color w:val="215E99"/>
                <w:sz w:val="22"/>
                <w:szCs w:val="22"/>
              </w:rPr>
              <w:t>[</w:t>
            </w:r>
            <w:r>
              <w:rPr>
                <w:rFonts w:ascii="Times New Roman" w:hAnsi="Times New Roman"/>
                <w:i/>
                <w:iCs/>
                <w:color w:val="215E99"/>
                <w:sz w:val="22"/>
                <w:szCs w:val="22"/>
              </w:rPr>
              <w:t>Nurodykite pateiktus dokumentus...</w:t>
            </w:r>
            <w:r w:rsidRPr="00291270">
              <w:rPr>
                <w:rFonts w:ascii="Times New Roman" w:hAnsi="Times New Roman"/>
                <w:color w:val="215E99"/>
                <w:sz w:val="22"/>
                <w:szCs w:val="22"/>
              </w:rPr>
              <w:t>]</w:t>
            </w:r>
          </w:p>
        </w:tc>
        <w:tc>
          <w:tcPr>
            <w:tcW w:w="2693" w:type="dxa"/>
          </w:tcPr>
          <w:p w14:paraId="722D97FB" w14:textId="77777777" w:rsidR="00EC6F3C" w:rsidRPr="00D321BD" w:rsidRDefault="00EC6F3C" w:rsidP="00A96C1C">
            <w:pPr>
              <w:widowControl w:val="0"/>
              <w:shd w:val="clear" w:color="auto" w:fill="FFFFFF"/>
              <w:rPr>
                <w:rFonts w:ascii="Times New Roman" w:hAnsi="Times New Roman"/>
                <w:kern w:val="2"/>
                <w:sz w:val="22"/>
                <w:szCs w:val="22"/>
              </w:rPr>
            </w:pPr>
            <w:hyperlink r:id="rId27"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kern w:val="2"/>
                <w:sz w:val="22"/>
                <w:szCs w:val="22"/>
              </w:rPr>
              <w:t>I priedo 4 skirsnio 2 dalis</w:t>
            </w:r>
          </w:p>
        </w:tc>
        <w:tc>
          <w:tcPr>
            <w:tcW w:w="850" w:type="dxa"/>
            <w:shd w:val="clear" w:color="auto" w:fill="FFFFFF"/>
          </w:tcPr>
          <w:p w14:paraId="5A2C601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36FE99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76204E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662D5E0" w14:textId="77777777" w:rsidR="00EC6F3C" w:rsidRDefault="00EC6F3C" w:rsidP="00A96C1C">
            <w:pPr>
              <w:rPr>
                <w:rFonts w:ascii="Times New Roman" w:hAnsi="Times New Roman"/>
                <w:color w:val="215E99"/>
                <w:sz w:val="22"/>
                <w:szCs w:val="22"/>
                <w:lang w:val="lt-LT" w:eastAsia="lt-LT"/>
              </w:rPr>
            </w:pPr>
            <w:r w:rsidRPr="00B37C29">
              <w:rPr>
                <w:rFonts w:ascii="Times New Roman" w:hAnsi="Times New Roman"/>
                <w:color w:val="215E99"/>
                <w:kern w:val="2"/>
                <w:sz w:val="22"/>
                <w:szCs w:val="22"/>
                <w:shd w:val="clear" w:color="auto" w:fill="FFFFFF"/>
                <w:lang w:val="lt-LT"/>
              </w:rPr>
              <w:t>[</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kio subjektas turi b</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 xml:space="preserve">ti nustatęs ir </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gyvendinęs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atlikimo dažn</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 xml:space="preserve"> bei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metodiką, atitinkančią vykdomos gamybos pob</w:t>
            </w:r>
            <w:r w:rsidRPr="00B37C29">
              <w:rPr>
                <w:rFonts w:ascii="Times New Roman" w:hAnsi="Times New Roman" w:hint="eastAsia"/>
                <w:color w:val="215E99"/>
                <w:kern w:val="2"/>
                <w:sz w:val="22"/>
                <w:szCs w:val="22"/>
                <w:shd w:val="clear" w:color="auto" w:fill="FFFFFF"/>
                <w:lang w:val="lt-LT"/>
              </w:rPr>
              <w:t>ū</w:t>
            </w:r>
            <w:r w:rsidRPr="00B37C29">
              <w:rPr>
                <w:rFonts w:ascii="Times New Roman" w:hAnsi="Times New Roman"/>
                <w:color w:val="215E99"/>
                <w:kern w:val="2"/>
                <w:sz w:val="22"/>
                <w:szCs w:val="22"/>
                <w:shd w:val="clear" w:color="auto" w:fill="FFFFFF"/>
                <w:lang w:val="lt-LT"/>
              </w:rPr>
              <w:t>d</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 Gauti tyrim</w:t>
            </w:r>
            <w:r w:rsidRPr="00B37C29">
              <w:rPr>
                <w:rFonts w:ascii="Times New Roman" w:hAnsi="Times New Roman" w:hint="eastAsia"/>
                <w:color w:val="215E99"/>
                <w:kern w:val="2"/>
                <w:sz w:val="22"/>
                <w:szCs w:val="22"/>
                <w:shd w:val="clear" w:color="auto" w:fill="FFFFFF"/>
                <w:lang w:val="lt-LT"/>
              </w:rPr>
              <w:t>ų</w:t>
            </w:r>
            <w:r w:rsidRPr="00B37C29">
              <w:rPr>
                <w:rFonts w:ascii="Times New Roman" w:hAnsi="Times New Roman"/>
                <w:color w:val="215E99"/>
                <w:kern w:val="2"/>
                <w:sz w:val="22"/>
                <w:szCs w:val="22"/>
                <w:shd w:val="clear" w:color="auto" w:fill="FFFFFF"/>
                <w:lang w:val="lt-LT"/>
              </w:rPr>
              <w:t xml:space="preserve"> duomenys turi </w:t>
            </w:r>
            <w:r w:rsidRPr="00B37C29">
              <w:rPr>
                <w:rFonts w:ascii="Times New Roman" w:hAnsi="Times New Roman" w:hint="eastAsia"/>
                <w:color w:val="215E99"/>
                <w:kern w:val="2"/>
                <w:sz w:val="22"/>
                <w:szCs w:val="22"/>
                <w:shd w:val="clear" w:color="auto" w:fill="FFFFFF"/>
                <w:lang w:val="lt-LT"/>
              </w:rPr>
              <w:t>į</w:t>
            </w:r>
            <w:r w:rsidRPr="00B37C29">
              <w:rPr>
                <w:rFonts w:ascii="Times New Roman" w:hAnsi="Times New Roman"/>
                <w:color w:val="215E99"/>
                <w:kern w:val="2"/>
                <w:sz w:val="22"/>
                <w:szCs w:val="22"/>
                <w:shd w:val="clear" w:color="auto" w:fill="FFFFFF"/>
                <w:lang w:val="lt-LT"/>
              </w:rPr>
              <w:t>rodyti, jog laikomasi nustatytų maksimalių veikliosios medžiagos netiksliniuose pašaruose kryžminės taršos verčių.]</w:t>
            </w:r>
          </w:p>
        </w:tc>
      </w:tr>
      <w:tr w:rsidR="00EC6F3C" w:rsidRPr="00D321BD" w14:paraId="0CA6C182" w14:textId="77777777" w:rsidTr="00A96C1C">
        <w:trPr>
          <w:cantSplit/>
          <w:trHeight w:val="22"/>
        </w:trPr>
        <w:tc>
          <w:tcPr>
            <w:tcW w:w="749" w:type="dxa"/>
          </w:tcPr>
          <w:p w14:paraId="38FB1A45"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lt-LT"/>
              </w:rPr>
            </w:pPr>
          </w:p>
        </w:tc>
        <w:tc>
          <w:tcPr>
            <w:tcW w:w="3544" w:type="dxa"/>
            <w:shd w:val="clear" w:color="auto" w:fill="FFFFFF"/>
          </w:tcPr>
          <w:p w14:paraId="142BAAED" w14:textId="77777777" w:rsidR="00EC6F3C" w:rsidRPr="00291270" w:rsidRDefault="00EC6F3C" w:rsidP="00A96C1C">
            <w:pPr>
              <w:widowControl w:val="0"/>
              <w:shd w:val="clear" w:color="auto" w:fill="FFFFFF"/>
              <w:jc w:val="both"/>
              <w:rPr>
                <w:rFonts w:ascii="Times New Roman" w:hAnsi="Times New Roman"/>
                <w:color w:val="000000"/>
                <w:kern w:val="2"/>
                <w:sz w:val="22"/>
                <w:szCs w:val="22"/>
                <w:lang w:val="pt-BR"/>
              </w:rPr>
            </w:pPr>
            <w:r w:rsidRPr="00291270">
              <w:rPr>
                <w:rFonts w:ascii="Times New Roman" w:hAnsi="Times New Roman"/>
                <w:color w:val="000000"/>
                <w:kern w:val="2"/>
                <w:sz w:val="22"/>
                <w:szCs w:val="22"/>
                <w:shd w:val="clear" w:color="auto" w:fill="FFFFFF"/>
                <w:lang w:val="pt-BR"/>
              </w:rPr>
              <w:t>Ar netikslinių pašarų tarša veikliosiomis medžiagomis atitinka leistinas vertes?</w:t>
            </w:r>
          </w:p>
        </w:tc>
        <w:tc>
          <w:tcPr>
            <w:tcW w:w="2693" w:type="dxa"/>
          </w:tcPr>
          <w:p w14:paraId="6A49021D" w14:textId="77777777" w:rsidR="00EC6F3C" w:rsidRPr="00D321BD" w:rsidRDefault="00EC6F3C" w:rsidP="00A96C1C">
            <w:pPr>
              <w:widowControl w:val="0"/>
              <w:shd w:val="clear" w:color="auto" w:fill="FFFFFF"/>
              <w:rPr>
                <w:rFonts w:ascii="Times New Roman" w:hAnsi="Times New Roman"/>
                <w:kern w:val="2"/>
                <w:sz w:val="22"/>
                <w:szCs w:val="22"/>
              </w:rPr>
            </w:pPr>
            <w:hyperlink r:id="rId28"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shd w:val="clear" w:color="auto" w:fill="FFFFFF"/>
              </w:rPr>
              <w:t>7 straipsnio  4 dalis</w:t>
            </w:r>
          </w:p>
        </w:tc>
        <w:tc>
          <w:tcPr>
            <w:tcW w:w="850" w:type="dxa"/>
            <w:shd w:val="clear" w:color="auto" w:fill="FFFFFF"/>
          </w:tcPr>
          <w:p w14:paraId="0DE2FF5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86A2FD4"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CB9AA9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9D21CC6"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D321BD" w14:paraId="789FF7DC" w14:textId="77777777" w:rsidTr="00A96C1C">
        <w:trPr>
          <w:cantSplit/>
          <w:trHeight w:val="22"/>
        </w:trPr>
        <w:tc>
          <w:tcPr>
            <w:tcW w:w="749" w:type="dxa"/>
          </w:tcPr>
          <w:p w14:paraId="745A4927"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46B54E76" w14:textId="77777777" w:rsidR="00EC6F3C" w:rsidRPr="009F06B3" w:rsidRDefault="00EC6F3C" w:rsidP="00A96C1C">
            <w:pPr>
              <w:pStyle w:val="HTMLPreformatted"/>
              <w:shd w:val="clear" w:color="auto" w:fill="F8F9FA"/>
              <w:jc w:val="both"/>
              <w:rPr>
                <w:rFonts w:ascii="inherit" w:hAnsi="inherit" w:cs="Courier New"/>
                <w:color w:val="1F1F1F"/>
                <w:sz w:val="42"/>
                <w:szCs w:val="42"/>
                <w:lang w:val="lt-LT" w:eastAsia="lt-LT"/>
              </w:rPr>
            </w:pPr>
            <w:r w:rsidRPr="00C00504">
              <w:rPr>
                <w:rFonts w:ascii="Times New Roman" w:hAnsi="Times New Roman"/>
                <w:color w:val="000000"/>
                <w:kern w:val="2"/>
                <w:sz w:val="22"/>
                <w:szCs w:val="22"/>
                <w:lang w:val="nl-NL" w:eastAsia="lt-LT"/>
              </w:rPr>
              <w:t xml:space="preserve">Ar pašarai ir tarpiniai produktai </w:t>
            </w:r>
            <w:r w:rsidRPr="00C00504">
              <w:rPr>
                <w:rFonts w:ascii="Times New Roman" w:hAnsi="Times New Roman"/>
                <w:color w:val="1F1F1F"/>
                <w:sz w:val="22"/>
                <w:szCs w:val="22"/>
                <w:lang w:val="lt-LT" w:eastAsia="lt-LT"/>
              </w:rPr>
              <w:t>laikomi  atskir</w:t>
            </w:r>
            <w:r>
              <w:rPr>
                <w:rFonts w:ascii="Times New Roman" w:hAnsi="Times New Roman"/>
                <w:color w:val="1F1F1F"/>
                <w:sz w:val="22"/>
                <w:szCs w:val="22"/>
                <w:lang w:val="lt-LT" w:eastAsia="lt-LT"/>
              </w:rPr>
              <w:t>t</w:t>
            </w:r>
            <w:r w:rsidRPr="00C00504">
              <w:rPr>
                <w:rFonts w:ascii="Times New Roman" w:hAnsi="Times New Roman"/>
                <w:color w:val="1F1F1F"/>
                <w:sz w:val="22"/>
                <w:szCs w:val="22"/>
                <w:lang w:val="lt-LT" w:eastAsia="lt-LT"/>
              </w:rPr>
              <w:t>ose ir saugiose patalpose arba sandariai uždarytose talpyklose, specialiai suprojektuotose tokių produktų laikymui</w:t>
            </w:r>
            <w:r w:rsidRPr="009F06B3">
              <w:rPr>
                <w:rFonts w:ascii="Times New Roman" w:hAnsi="Times New Roman"/>
                <w:color w:val="000000"/>
                <w:kern w:val="2"/>
                <w:sz w:val="22"/>
                <w:szCs w:val="22"/>
                <w:lang w:val="nl-NL" w:eastAsia="lt-LT"/>
              </w:rPr>
              <w:t>?</w:t>
            </w:r>
          </w:p>
        </w:tc>
        <w:tc>
          <w:tcPr>
            <w:tcW w:w="2693" w:type="dxa"/>
          </w:tcPr>
          <w:p w14:paraId="348FD0EC" w14:textId="77777777" w:rsidR="00EC6F3C" w:rsidRPr="00D321BD" w:rsidRDefault="00EC6F3C" w:rsidP="00A96C1C">
            <w:pPr>
              <w:widowControl w:val="0"/>
              <w:shd w:val="clear" w:color="auto" w:fill="FFFFFF"/>
              <w:rPr>
                <w:rFonts w:ascii="Times New Roman" w:hAnsi="Times New Roman"/>
                <w:kern w:val="2"/>
                <w:sz w:val="22"/>
                <w:szCs w:val="22"/>
              </w:rPr>
            </w:pPr>
            <w:hyperlink r:id="rId29"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1 dalis</w:t>
            </w:r>
          </w:p>
        </w:tc>
        <w:tc>
          <w:tcPr>
            <w:tcW w:w="850" w:type="dxa"/>
            <w:shd w:val="clear" w:color="auto" w:fill="FFFFFF"/>
          </w:tcPr>
          <w:p w14:paraId="0C4EAF3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1A4EE1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6F4F57D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1E92792"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D321BD" w14:paraId="2C0A1EB8" w14:textId="77777777" w:rsidTr="00A96C1C">
        <w:trPr>
          <w:cantSplit/>
          <w:trHeight w:val="22"/>
        </w:trPr>
        <w:tc>
          <w:tcPr>
            <w:tcW w:w="749" w:type="dxa"/>
          </w:tcPr>
          <w:p w14:paraId="2BF49B60"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61F96D71"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lang w:eastAsia="lt-LT"/>
              </w:rPr>
              <w:t xml:space="preserve">Ar vaistiniai pašarai ir tarpiniai </w:t>
            </w:r>
            <w:r w:rsidRPr="00D321BD">
              <w:rPr>
                <w:rFonts w:ascii="Times New Roman" w:hAnsi="Times New Roman"/>
                <w:color w:val="000000"/>
                <w:kern w:val="2"/>
                <w:sz w:val="22"/>
                <w:szCs w:val="22"/>
                <w:lang w:eastAsia="lt-LT"/>
              </w:rPr>
              <w:lastRenderedPageBreak/>
              <w:t xml:space="preserve">produktai laikomi </w:t>
            </w:r>
            <w:r w:rsidRPr="00C00504">
              <w:rPr>
                <w:rFonts w:ascii="Times New Roman" w:hAnsi="Times New Roman"/>
                <w:kern w:val="2"/>
                <w:sz w:val="22"/>
                <w:szCs w:val="22"/>
                <w:lang w:eastAsia="lt-LT"/>
              </w:rPr>
              <w:t>vietose, kurios įrengtos, pritaikytos ir tvarkomos siekiant užtikrinti geras saugojimo sąlygas?</w:t>
            </w:r>
            <w:r w:rsidRPr="00D321BD">
              <w:rPr>
                <w:rFonts w:ascii="Times New Roman" w:hAnsi="Times New Roman"/>
                <w:color w:val="000000"/>
                <w:kern w:val="2"/>
                <w:sz w:val="22"/>
                <w:szCs w:val="22"/>
                <w:lang w:eastAsia="lt-LT"/>
              </w:rPr>
              <w:t xml:space="preserve"> </w:t>
            </w:r>
          </w:p>
        </w:tc>
        <w:tc>
          <w:tcPr>
            <w:tcW w:w="2693" w:type="dxa"/>
          </w:tcPr>
          <w:p w14:paraId="38E87167" w14:textId="77777777" w:rsidR="00EC6F3C" w:rsidRPr="00D321BD" w:rsidRDefault="00EC6F3C" w:rsidP="00A96C1C">
            <w:pPr>
              <w:widowControl w:val="0"/>
              <w:shd w:val="clear" w:color="auto" w:fill="FFFFFF"/>
              <w:rPr>
                <w:rFonts w:ascii="Times New Roman" w:hAnsi="Times New Roman"/>
                <w:kern w:val="2"/>
                <w:sz w:val="22"/>
                <w:szCs w:val="22"/>
              </w:rPr>
            </w:pPr>
            <w:hyperlink r:id="rId30"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1 dalis</w:t>
            </w:r>
          </w:p>
        </w:tc>
        <w:tc>
          <w:tcPr>
            <w:tcW w:w="850" w:type="dxa"/>
            <w:shd w:val="clear" w:color="auto" w:fill="FFFFFF"/>
          </w:tcPr>
          <w:p w14:paraId="48533EB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C9A5C4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8D21F0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FFD1B38"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866514" w14:paraId="71CD7098" w14:textId="77777777" w:rsidTr="00A96C1C">
        <w:trPr>
          <w:cantSplit/>
          <w:trHeight w:val="22"/>
        </w:trPr>
        <w:tc>
          <w:tcPr>
            <w:tcW w:w="749" w:type="dxa"/>
          </w:tcPr>
          <w:p w14:paraId="1B493790"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62E5440F" w14:textId="77777777" w:rsidR="00EC6F3C" w:rsidRPr="00291270" w:rsidRDefault="00EC6F3C" w:rsidP="00A96C1C">
            <w:pPr>
              <w:widowControl w:val="0"/>
              <w:shd w:val="clear" w:color="auto" w:fill="FFFFFF"/>
              <w:jc w:val="both"/>
              <w:rPr>
                <w:rFonts w:ascii="Times New Roman" w:hAnsi="Times New Roman"/>
                <w:color w:val="000000"/>
                <w:kern w:val="2"/>
                <w:sz w:val="22"/>
                <w:szCs w:val="22"/>
                <w:lang w:val="pt-BR"/>
              </w:rPr>
            </w:pPr>
            <w:r w:rsidRPr="00291270">
              <w:rPr>
                <w:rFonts w:ascii="Times New Roman" w:hAnsi="Times New Roman"/>
                <w:color w:val="000000"/>
                <w:kern w:val="2"/>
                <w:sz w:val="22"/>
                <w:szCs w:val="22"/>
                <w:lang w:val="pt-BR" w:eastAsia="lt-LT"/>
              </w:rPr>
              <w:t xml:space="preserve">Ar vaistiniai pašarai ir tarpiniai produktai saugomi taip, kad juos būtų lengva atpažinti, identifikuoti? </w:t>
            </w:r>
          </w:p>
        </w:tc>
        <w:tc>
          <w:tcPr>
            <w:tcW w:w="2693" w:type="dxa"/>
          </w:tcPr>
          <w:p w14:paraId="1070EEDC" w14:textId="77777777" w:rsidR="00EC6F3C" w:rsidRPr="00D321BD" w:rsidRDefault="00EC6F3C" w:rsidP="00A96C1C">
            <w:pPr>
              <w:widowControl w:val="0"/>
              <w:shd w:val="clear" w:color="auto" w:fill="FFFFFF"/>
              <w:rPr>
                <w:rFonts w:ascii="Times New Roman" w:hAnsi="Times New Roman"/>
                <w:kern w:val="2"/>
                <w:sz w:val="22"/>
                <w:szCs w:val="22"/>
              </w:rPr>
            </w:pPr>
            <w:hyperlink r:id="rId31"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2 dalis</w:t>
            </w:r>
          </w:p>
        </w:tc>
        <w:tc>
          <w:tcPr>
            <w:tcW w:w="850" w:type="dxa"/>
            <w:shd w:val="clear" w:color="auto" w:fill="FFFFFF"/>
          </w:tcPr>
          <w:p w14:paraId="5788279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D64ACF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A4D68E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6BD936C"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lang w:val="lt-LT"/>
              </w:rPr>
              <w:t>Vaistinių pašarų</w:t>
            </w:r>
            <w:r w:rsidRPr="00B37C29">
              <w:rPr>
                <w:rFonts w:ascii="Times New Roman" w:hAnsi="Times New Roman"/>
                <w:color w:val="215E99"/>
                <w:kern w:val="2"/>
                <w:sz w:val="22"/>
                <w:szCs w:val="22"/>
                <w:lang w:val="lt-LT" w:eastAsia="lt-LT"/>
              </w:rPr>
              <w:t xml:space="preserve"> ir tarpinių produktų saugojimo vietos turi būti ženklintos.</w:t>
            </w:r>
            <w:r w:rsidRPr="00B37C29">
              <w:rPr>
                <w:rFonts w:ascii="Times New Roman" w:hAnsi="Times New Roman"/>
                <w:color w:val="215E99"/>
                <w:sz w:val="22"/>
                <w:szCs w:val="22"/>
                <w:lang w:val="lt-LT"/>
              </w:rPr>
              <w:t>]</w:t>
            </w:r>
          </w:p>
        </w:tc>
      </w:tr>
      <w:tr w:rsidR="00EC6F3C" w:rsidRPr="00D321BD" w14:paraId="086EAB07" w14:textId="77777777" w:rsidTr="00A96C1C">
        <w:trPr>
          <w:cantSplit/>
          <w:trHeight w:val="22"/>
        </w:trPr>
        <w:tc>
          <w:tcPr>
            <w:tcW w:w="749" w:type="dxa"/>
          </w:tcPr>
          <w:p w14:paraId="716579AB"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lt-LT"/>
              </w:rPr>
            </w:pPr>
          </w:p>
        </w:tc>
        <w:tc>
          <w:tcPr>
            <w:tcW w:w="3544" w:type="dxa"/>
            <w:shd w:val="clear" w:color="auto" w:fill="FFFFFF"/>
          </w:tcPr>
          <w:p w14:paraId="5CF9781A" w14:textId="77777777" w:rsidR="00EC6F3C" w:rsidRPr="00B37C29" w:rsidRDefault="00EC6F3C" w:rsidP="00A96C1C">
            <w:pPr>
              <w:widowControl w:val="0"/>
              <w:shd w:val="clear" w:color="auto" w:fill="FFFFFF"/>
              <w:jc w:val="both"/>
              <w:rPr>
                <w:rFonts w:ascii="Times New Roman" w:hAnsi="Times New Roman"/>
                <w:color w:val="000000"/>
                <w:kern w:val="2"/>
                <w:sz w:val="22"/>
                <w:szCs w:val="22"/>
                <w:lang w:val="lt-LT"/>
              </w:rPr>
            </w:pPr>
            <w:r w:rsidRPr="00B37C29">
              <w:rPr>
                <w:rFonts w:ascii="Times New Roman" w:hAnsi="Times New Roman"/>
                <w:color w:val="000000"/>
                <w:kern w:val="2"/>
                <w:sz w:val="22"/>
                <w:szCs w:val="22"/>
                <w:lang w:val="lt-LT" w:eastAsia="lt-LT"/>
              </w:rPr>
              <w:t xml:space="preserve">Ar vaistiniai pašarai ir (ar) tarpiniai produktai, kurių galiojimas baigėsi, kurie buvo atsiimti arba grąžinti, saugomi specialiose patalpose? </w:t>
            </w:r>
          </w:p>
        </w:tc>
        <w:tc>
          <w:tcPr>
            <w:tcW w:w="2693" w:type="dxa"/>
          </w:tcPr>
          <w:p w14:paraId="69815556" w14:textId="77777777" w:rsidR="00EC6F3C" w:rsidRPr="00D321BD" w:rsidRDefault="00EC6F3C" w:rsidP="00A96C1C">
            <w:pPr>
              <w:widowControl w:val="0"/>
              <w:shd w:val="clear" w:color="auto" w:fill="FFFFFF"/>
              <w:rPr>
                <w:rFonts w:ascii="Times New Roman" w:hAnsi="Times New Roman"/>
                <w:kern w:val="2"/>
                <w:sz w:val="22"/>
                <w:szCs w:val="22"/>
              </w:rPr>
            </w:pPr>
            <w:hyperlink r:id="rId32"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3 dalis</w:t>
            </w:r>
          </w:p>
        </w:tc>
        <w:tc>
          <w:tcPr>
            <w:tcW w:w="850" w:type="dxa"/>
            <w:shd w:val="clear" w:color="auto" w:fill="FFFFFF"/>
          </w:tcPr>
          <w:p w14:paraId="21B3A08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323390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94FD2C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65510B5"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rPr>
            </w:pPr>
          </w:p>
        </w:tc>
      </w:tr>
      <w:tr w:rsidR="00EC6F3C" w:rsidRPr="00866514" w14:paraId="5F998F81" w14:textId="77777777" w:rsidTr="00A96C1C">
        <w:trPr>
          <w:cantSplit/>
          <w:trHeight w:val="22"/>
        </w:trPr>
        <w:tc>
          <w:tcPr>
            <w:tcW w:w="749" w:type="dxa"/>
          </w:tcPr>
          <w:p w14:paraId="18A3D2A9"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5FD549D3"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lang w:eastAsia="lt-LT"/>
              </w:rPr>
              <w:t>Ar vaistiniai pašarai ir tarpiniai produktai vežami taip, kad juos būtų lengva atpažinti, identifikuoti?</w:t>
            </w:r>
          </w:p>
        </w:tc>
        <w:tc>
          <w:tcPr>
            <w:tcW w:w="2693" w:type="dxa"/>
          </w:tcPr>
          <w:p w14:paraId="147E18D8" w14:textId="77777777" w:rsidR="00EC6F3C" w:rsidRPr="00D321BD" w:rsidRDefault="00EC6F3C" w:rsidP="00A96C1C">
            <w:pPr>
              <w:widowControl w:val="0"/>
              <w:shd w:val="clear" w:color="auto" w:fill="FFFFFF"/>
              <w:rPr>
                <w:rFonts w:ascii="Times New Roman" w:hAnsi="Times New Roman"/>
                <w:kern w:val="2"/>
                <w:sz w:val="22"/>
                <w:szCs w:val="22"/>
              </w:rPr>
            </w:pPr>
            <w:hyperlink r:id="rId33"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2 dalis</w:t>
            </w:r>
          </w:p>
        </w:tc>
        <w:tc>
          <w:tcPr>
            <w:tcW w:w="850" w:type="dxa"/>
            <w:shd w:val="clear" w:color="auto" w:fill="FFFFFF"/>
          </w:tcPr>
          <w:p w14:paraId="448BCD3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24D94E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555F91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E410640"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lang w:val="lt-LT"/>
              </w:rPr>
              <w:t>Gabenami vaistiniai pašarai</w:t>
            </w:r>
            <w:r w:rsidRPr="00B37C29">
              <w:rPr>
                <w:rFonts w:ascii="Times New Roman" w:hAnsi="Times New Roman"/>
                <w:color w:val="215E99"/>
                <w:kern w:val="2"/>
                <w:sz w:val="22"/>
                <w:szCs w:val="22"/>
                <w:lang w:val="lt-LT" w:eastAsia="lt-LT"/>
              </w:rPr>
              <w:t xml:space="preserve"> ir tarpiniai produktai turi būti </w:t>
            </w:r>
            <w:r w:rsidRPr="00B37C29">
              <w:rPr>
                <w:rFonts w:ascii="Times New Roman" w:hAnsi="Times New Roman"/>
                <w:color w:val="215E99"/>
                <w:kern w:val="2"/>
                <w:sz w:val="22"/>
                <w:szCs w:val="22"/>
                <w:lang w:val="lt-LT"/>
              </w:rPr>
              <w:t>paženklinti, juos turi lydėti atsekamumą užtikrinantys dokumentai.</w:t>
            </w:r>
            <w:r w:rsidRPr="00B37C29">
              <w:rPr>
                <w:rFonts w:ascii="Times New Roman" w:hAnsi="Times New Roman"/>
                <w:color w:val="215E99"/>
                <w:sz w:val="22"/>
                <w:szCs w:val="22"/>
                <w:lang w:val="lt-LT"/>
              </w:rPr>
              <w:t>]</w:t>
            </w:r>
          </w:p>
        </w:tc>
      </w:tr>
      <w:tr w:rsidR="00EC6F3C" w:rsidRPr="00D321BD" w14:paraId="786783F0" w14:textId="77777777" w:rsidTr="00A96C1C">
        <w:trPr>
          <w:cantSplit/>
          <w:trHeight w:val="22"/>
        </w:trPr>
        <w:tc>
          <w:tcPr>
            <w:tcW w:w="749" w:type="dxa"/>
          </w:tcPr>
          <w:p w14:paraId="212321EE" w14:textId="77777777" w:rsidR="00EC6F3C" w:rsidRPr="00B37C29"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lang w:val="lt-LT"/>
              </w:rPr>
            </w:pPr>
          </w:p>
        </w:tc>
        <w:tc>
          <w:tcPr>
            <w:tcW w:w="3544" w:type="dxa"/>
            <w:shd w:val="clear" w:color="auto" w:fill="FFFFFF"/>
          </w:tcPr>
          <w:p w14:paraId="5BD967AC" w14:textId="77777777" w:rsidR="00EC6F3C" w:rsidRPr="00B37C29" w:rsidRDefault="00EC6F3C" w:rsidP="00A96C1C">
            <w:pPr>
              <w:widowControl w:val="0"/>
              <w:shd w:val="clear" w:color="auto" w:fill="FFFFFF"/>
              <w:jc w:val="both"/>
              <w:rPr>
                <w:rFonts w:ascii="Times New Roman" w:hAnsi="Times New Roman"/>
                <w:color w:val="000000"/>
                <w:kern w:val="2"/>
                <w:sz w:val="22"/>
                <w:szCs w:val="22"/>
                <w:lang w:val="lt-LT"/>
              </w:rPr>
            </w:pPr>
            <w:r w:rsidRPr="00B37C29">
              <w:rPr>
                <w:rFonts w:ascii="Times New Roman" w:hAnsi="Times New Roman"/>
                <w:color w:val="000000"/>
                <w:kern w:val="2"/>
                <w:sz w:val="22"/>
                <w:szCs w:val="22"/>
                <w:lang w:val="lt-LT" w:eastAsia="lt-LT"/>
              </w:rPr>
              <w:t>Ar vaistiniai pašarai ir tarpiniai produktai vežami tam skirtomis transporto priemonėmis?</w:t>
            </w:r>
          </w:p>
        </w:tc>
        <w:tc>
          <w:tcPr>
            <w:tcW w:w="2693" w:type="dxa"/>
          </w:tcPr>
          <w:p w14:paraId="3E6B24E0" w14:textId="77777777" w:rsidR="00EC6F3C" w:rsidRPr="00D321BD" w:rsidRDefault="00EC6F3C" w:rsidP="00A96C1C">
            <w:pPr>
              <w:widowControl w:val="0"/>
              <w:shd w:val="clear" w:color="auto" w:fill="FFFFFF"/>
              <w:rPr>
                <w:rFonts w:ascii="Times New Roman" w:hAnsi="Times New Roman"/>
                <w:kern w:val="2"/>
                <w:sz w:val="22"/>
                <w:szCs w:val="22"/>
              </w:rPr>
            </w:pPr>
            <w:hyperlink r:id="rId34"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2 dalis</w:t>
            </w:r>
          </w:p>
        </w:tc>
        <w:tc>
          <w:tcPr>
            <w:tcW w:w="850" w:type="dxa"/>
            <w:shd w:val="clear" w:color="auto" w:fill="FFFFFF"/>
          </w:tcPr>
          <w:p w14:paraId="2F7274B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4F4C4C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D2D215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765D349"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1C70CC66" w14:textId="77777777" w:rsidTr="00A96C1C">
        <w:trPr>
          <w:cantSplit/>
          <w:trHeight w:val="22"/>
        </w:trPr>
        <w:tc>
          <w:tcPr>
            <w:tcW w:w="749" w:type="dxa"/>
          </w:tcPr>
          <w:p w14:paraId="363D8806"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tcPr>
          <w:p w14:paraId="71980F24" w14:textId="77777777" w:rsidR="00EC6F3C" w:rsidRPr="00291270" w:rsidRDefault="00EC6F3C" w:rsidP="00A96C1C">
            <w:pPr>
              <w:widowControl w:val="0"/>
              <w:shd w:val="clear" w:color="auto" w:fill="FFFFFF"/>
              <w:jc w:val="both"/>
              <w:rPr>
                <w:rFonts w:ascii="Times New Roman" w:hAnsi="Times New Roman"/>
                <w:color w:val="000000"/>
                <w:kern w:val="2"/>
                <w:sz w:val="22"/>
                <w:szCs w:val="22"/>
                <w:lang w:val="pt-BR"/>
              </w:rPr>
            </w:pPr>
            <w:r w:rsidRPr="00291270">
              <w:rPr>
                <w:rFonts w:ascii="Times New Roman" w:hAnsi="Times New Roman"/>
                <w:color w:val="000000"/>
                <w:kern w:val="2"/>
                <w:sz w:val="22"/>
                <w:szCs w:val="22"/>
                <w:shd w:val="clear" w:color="auto" w:fill="FFFFFF"/>
                <w:lang w:val="pt-BR"/>
              </w:rPr>
              <w:t>Ar transporto priemonių talpyklos, naudojamos vaistiniams pašarams ar tarpiniams produktams vežti, išvalomos po kiekvieno naudojimo?</w:t>
            </w:r>
          </w:p>
        </w:tc>
        <w:tc>
          <w:tcPr>
            <w:tcW w:w="2693" w:type="dxa"/>
          </w:tcPr>
          <w:p w14:paraId="7189C46C" w14:textId="77777777" w:rsidR="00EC6F3C" w:rsidRPr="00D321BD" w:rsidRDefault="00EC6F3C" w:rsidP="00A96C1C">
            <w:pPr>
              <w:widowControl w:val="0"/>
              <w:shd w:val="clear" w:color="auto" w:fill="FFFFFF"/>
              <w:rPr>
                <w:rFonts w:ascii="Times New Roman" w:hAnsi="Times New Roman"/>
                <w:kern w:val="2"/>
                <w:sz w:val="22"/>
                <w:szCs w:val="22"/>
              </w:rPr>
            </w:pPr>
            <w:hyperlink r:id="rId35"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D321BD">
              <w:rPr>
                <w:rFonts w:ascii="Times New Roman" w:hAnsi="Times New Roman"/>
                <w:color w:val="000000"/>
                <w:kern w:val="2"/>
                <w:sz w:val="22"/>
                <w:szCs w:val="22"/>
                <w:lang w:eastAsia="lt-LT"/>
              </w:rPr>
              <w:t>I priedo 5 skirsnio 4 dalis</w:t>
            </w:r>
          </w:p>
        </w:tc>
        <w:tc>
          <w:tcPr>
            <w:tcW w:w="850" w:type="dxa"/>
            <w:shd w:val="clear" w:color="auto" w:fill="FFFFFF"/>
          </w:tcPr>
          <w:p w14:paraId="4D41564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E96A83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4BF62E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D42F2FE"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7E50E4B9" w14:textId="77777777" w:rsidTr="00A96C1C">
        <w:trPr>
          <w:cantSplit/>
          <w:trHeight w:val="22"/>
        </w:trPr>
        <w:tc>
          <w:tcPr>
            <w:tcW w:w="749" w:type="dxa"/>
          </w:tcPr>
          <w:p w14:paraId="2E5E1B87"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vAlign w:val="center"/>
          </w:tcPr>
          <w:p w14:paraId="6B52E5E7" w14:textId="77777777" w:rsidR="00EC6F3C" w:rsidRPr="008F2078" w:rsidRDefault="00EC6F3C" w:rsidP="00A96C1C">
            <w:pPr>
              <w:widowControl w:val="0"/>
              <w:shd w:val="clear" w:color="auto" w:fill="FFFFFF"/>
              <w:jc w:val="both"/>
              <w:rPr>
                <w:rFonts w:ascii="Times New Roman" w:hAnsi="Times New Roman"/>
                <w:color w:val="000000"/>
                <w:sz w:val="22"/>
                <w:szCs w:val="22"/>
                <w:lang w:val="pt-BR"/>
              </w:rPr>
            </w:pPr>
            <w:r w:rsidRPr="00291270">
              <w:rPr>
                <w:rFonts w:ascii="Times New Roman" w:hAnsi="Times New Roman"/>
                <w:color w:val="000000"/>
                <w:kern w:val="2"/>
                <w:sz w:val="22"/>
                <w:szCs w:val="22"/>
                <w:shd w:val="clear" w:color="auto" w:fill="FFFFFF"/>
                <w:lang w:val="pt-BR"/>
              </w:rPr>
              <w:t xml:space="preserve">Ar vaistiniai pašarai tiekiami pateikus veterinarinį vaistinių pašarų receptą? </w:t>
            </w:r>
          </w:p>
        </w:tc>
        <w:tc>
          <w:tcPr>
            <w:tcW w:w="2693" w:type="dxa"/>
          </w:tcPr>
          <w:p w14:paraId="664AC348" w14:textId="77777777" w:rsidR="00EC6F3C" w:rsidRPr="00D321BD" w:rsidRDefault="00EC6F3C" w:rsidP="00A96C1C">
            <w:pPr>
              <w:widowControl w:val="0"/>
              <w:shd w:val="clear" w:color="auto" w:fill="FFFFFF"/>
              <w:rPr>
                <w:rFonts w:ascii="Times New Roman" w:hAnsi="Times New Roman"/>
                <w:kern w:val="2"/>
                <w:sz w:val="22"/>
                <w:szCs w:val="22"/>
              </w:rPr>
            </w:pPr>
            <w:hyperlink r:id="rId36"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16 straipsnio 1 dalies a punktas</w:t>
            </w:r>
          </w:p>
        </w:tc>
        <w:tc>
          <w:tcPr>
            <w:tcW w:w="850" w:type="dxa"/>
            <w:shd w:val="clear" w:color="auto" w:fill="FFFFFF"/>
          </w:tcPr>
          <w:p w14:paraId="5D327E7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529945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72D690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42443FD"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78A4E4A5" w14:textId="77777777" w:rsidTr="00A96C1C">
        <w:trPr>
          <w:cantSplit/>
          <w:trHeight w:val="22"/>
        </w:trPr>
        <w:tc>
          <w:tcPr>
            <w:tcW w:w="749" w:type="dxa"/>
          </w:tcPr>
          <w:p w14:paraId="006386AC" w14:textId="77777777" w:rsidR="00EC6F3C" w:rsidRPr="00D321BD" w:rsidRDefault="00EC6F3C" w:rsidP="00EC6F3C">
            <w:pPr>
              <w:widowControl w:val="0"/>
              <w:numPr>
                <w:ilvl w:val="0"/>
                <w:numId w:val="2"/>
              </w:numPr>
              <w:shd w:val="clear" w:color="auto" w:fill="FFFFFF"/>
              <w:spacing w:line="252" w:lineRule="auto"/>
              <w:contextualSpacing/>
              <w:jc w:val="center"/>
              <w:rPr>
                <w:rFonts w:ascii="Times New Roman" w:hAnsi="Times New Roman"/>
                <w:kern w:val="2"/>
                <w:sz w:val="22"/>
                <w:szCs w:val="22"/>
              </w:rPr>
            </w:pPr>
          </w:p>
        </w:tc>
        <w:tc>
          <w:tcPr>
            <w:tcW w:w="3544" w:type="dxa"/>
            <w:shd w:val="clear" w:color="auto" w:fill="FFFFFF"/>
            <w:vAlign w:val="center"/>
          </w:tcPr>
          <w:p w14:paraId="05321289"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shd w:val="clear" w:color="auto" w:fill="FFFFFF"/>
              </w:rPr>
              <w:t>Ar tiekiami vaistiniai pašarai atitinka veterinarinį vaistinių pašarų receptą ir laikomasi žemiau nurodytų sąlygų:</w:t>
            </w:r>
          </w:p>
        </w:tc>
        <w:tc>
          <w:tcPr>
            <w:tcW w:w="2693" w:type="dxa"/>
          </w:tcPr>
          <w:p w14:paraId="6CFDBF06" w14:textId="77777777" w:rsidR="00EC6F3C" w:rsidRPr="00D321BD" w:rsidRDefault="00EC6F3C" w:rsidP="00A96C1C">
            <w:pPr>
              <w:widowControl w:val="0"/>
              <w:shd w:val="clear" w:color="auto" w:fill="FFFFFF"/>
              <w:rPr>
                <w:rFonts w:ascii="Times New Roman" w:hAnsi="Times New Roman"/>
                <w:kern w:val="2"/>
                <w:sz w:val="22"/>
                <w:szCs w:val="22"/>
              </w:rPr>
            </w:pPr>
          </w:p>
        </w:tc>
        <w:tc>
          <w:tcPr>
            <w:tcW w:w="850" w:type="dxa"/>
            <w:shd w:val="clear" w:color="auto" w:fill="FFFFFF"/>
          </w:tcPr>
          <w:p w14:paraId="5D964CA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A07F6A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E8DC61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2FF582BA"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866514" w14:paraId="0D415B72" w14:textId="77777777" w:rsidTr="00A96C1C">
        <w:trPr>
          <w:cantSplit/>
          <w:trHeight w:val="22"/>
        </w:trPr>
        <w:tc>
          <w:tcPr>
            <w:tcW w:w="749" w:type="dxa"/>
          </w:tcPr>
          <w:p w14:paraId="68E48E4B" w14:textId="77777777" w:rsidR="00EC6F3C" w:rsidRPr="00D321BD" w:rsidRDefault="00EC6F3C" w:rsidP="00A96C1C">
            <w:pPr>
              <w:widowControl w:val="0"/>
              <w:shd w:val="clear" w:color="auto" w:fill="FFFFFF"/>
              <w:spacing w:line="252" w:lineRule="auto"/>
              <w:jc w:val="center"/>
              <w:rPr>
                <w:rFonts w:ascii="Times New Roman" w:hAnsi="Times New Roman"/>
                <w:kern w:val="2"/>
                <w:sz w:val="22"/>
                <w:szCs w:val="22"/>
              </w:rPr>
            </w:pPr>
            <w:r w:rsidRPr="00D321BD">
              <w:rPr>
                <w:rFonts w:ascii="Times New Roman" w:hAnsi="Times New Roman"/>
                <w:kern w:val="2"/>
                <w:sz w:val="22"/>
                <w:szCs w:val="22"/>
              </w:rPr>
              <w:t>32.1</w:t>
            </w:r>
            <w:r>
              <w:rPr>
                <w:rFonts w:ascii="Times New Roman" w:hAnsi="Times New Roman"/>
                <w:kern w:val="2"/>
                <w:sz w:val="22"/>
                <w:szCs w:val="22"/>
              </w:rPr>
              <w:t>.</w:t>
            </w:r>
          </w:p>
        </w:tc>
        <w:tc>
          <w:tcPr>
            <w:tcW w:w="3544" w:type="dxa"/>
            <w:shd w:val="clear" w:color="auto" w:fill="FFFFFF"/>
            <w:vAlign w:val="center"/>
          </w:tcPr>
          <w:p w14:paraId="2333B2EE" w14:textId="77777777" w:rsidR="00EC6F3C" w:rsidRPr="00291270" w:rsidRDefault="00EC6F3C" w:rsidP="00A96C1C">
            <w:pPr>
              <w:widowControl w:val="0"/>
              <w:shd w:val="clear" w:color="auto" w:fill="FFFFFF"/>
              <w:jc w:val="both"/>
              <w:rPr>
                <w:rFonts w:ascii="Times New Roman" w:hAnsi="Times New Roman"/>
                <w:color w:val="000000"/>
                <w:kern w:val="2"/>
                <w:sz w:val="22"/>
                <w:szCs w:val="22"/>
                <w:lang w:val="pt-BR"/>
              </w:rPr>
            </w:pPr>
            <w:r w:rsidRPr="00291270">
              <w:rPr>
                <w:rFonts w:ascii="Times New Roman" w:hAnsi="Times New Roman"/>
                <w:color w:val="000000"/>
                <w:kern w:val="2"/>
                <w:sz w:val="22"/>
                <w:szCs w:val="22"/>
                <w:shd w:val="clear" w:color="auto" w:fill="FFFFFF"/>
                <w:lang w:val="pt-BR"/>
              </w:rPr>
              <w:t>veterinariniame vaistinių pašarų recepte pateikiama visa privaloma informacija?</w:t>
            </w:r>
          </w:p>
        </w:tc>
        <w:tc>
          <w:tcPr>
            <w:tcW w:w="2693" w:type="dxa"/>
          </w:tcPr>
          <w:p w14:paraId="11642C94" w14:textId="77777777" w:rsidR="00EC6F3C" w:rsidRPr="00D321BD" w:rsidRDefault="00EC6F3C" w:rsidP="00A96C1C">
            <w:pPr>
              <w:widowControl w:val="0"/>
              <w:shd w:val="clear" w:color="auto" w:fill="FFFFFF"/>
              <w:rPr>
                <w:rFonts w:ascii="Times New Roman" w:hAnsi="Times New Roman"/>
                <w:kern w:val="2"/>
                <w:sz w:val="22"/>
                <w:szCs w:val="22"/>
              </w:rPr>
            </w:pPr>
            <w:hyperlink r:id="rId37"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6 dalis</w:t>
            </w:r>
          </w:p>
        </w:tc>
        <w:tc>
          <w:tcPr>
            <w:tcW w:w="850" w:type="dxa"/>
            <w:shd w:val="clear" w:color="auto" w:fill="FFFFFF"/>
          </w:tcPr>
          <w:p w14:paraId="4B0EF49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7CB3CD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6AEA167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16BBD13" w14:textId="77777777" w:rsidR="00EC6F3C" w:rsidRPr="00291270" w:rsidRDefault="00EC6F3C" w:rsidP="00A96C1C">
            <w:pPr>
              <w:widowControl w:val="0"/>
              <w:shd w:val="clear" w:color="auto" w:fill="FFFFFF"/>
              <w:jc w:val="both"/>
              <w:rPr>
                <w:rFonts w:ascii="Times New Roman" w:hAnsi="Times New Roman"/>
                <w:color w:val="215E99"/>
                <w:kern w:val="2"/>
                <w:sz w:val="22"/>
                <w:szCs w:val="22"/>
                <w:shd w:val="clear" w:color="auto" w:fill="FFFFFF"/>
                <w:lang w:val="pt-BR"/>
              </w:rPr>
            </w:pPr>
            <w:r w:rsidRPr="00291270">
              <w:rPr>
                <w:rFonts w:ascii="Times New Roman" w:hAnsi="Times New Roman"/>
                <w:color w:val="215E99"/>
                <w:sz w:val="22"/>
                <w:szCs w:val="22"/>
                <w:lang w:val="pt-BR"/>
              </w:rPr>
              <w:t xml:space="preserve">[Veterinarinių vaistinių pašarų recepte turi būti pateikiama </w:t>
            </w:r>
            <w:r w:rsidRPr="00291270">
              <w:rPr>
                <w:rFonts w:ascii="Times New Roman" w:hAnsi="Times New Roman"/>
                <w:color w:val="215E99"/>
                <w:kern w:val="2"/>
                <w:sz w:val="22"/>
                <w:szCs w:val="22"/>
                <w:shd w:val="clear" w:color="auto" w:fill="FFFFFF"/>
                <w:lang w:val="pt-BR"/>
              </w:rPr>
              <w:t>Reglamento (ES) Nr. 2019/4 V priede  nurodoma informacija</w:t>
            </w:r>
            <w:r>
              <w:rPr>
                <w:rFonts w:ascii="Times New Roman" w:hAnsi="Times New Roman"/>
                <w:color w:val="215E99"/>
                <w:kern w:val="2"/>
                <w:sz w:val="22"/>
                <w:szCs w:val="22"/>
                <w:shd w:val="clear" w:color="auto" w:fill="FFFFFF"/>
                <w:lang w:val="pt-BR"/>
              </w:rPr>
              <w:t>.</w:t>
            </w:r>
            <w:r w:rsidRPr="00291270">
              <w:rPr>
                <w:rFonts w:ascii="Times New Roman" w:hAnsi="Times New Roman"/>
                <w:color w:val="215E99"/>
                <w:sz w:val="22"/>
                <w:szCs w:val="22"/>
                <w:lang w:val="pt-BR"/>
              </w:rPr>
              <w:t>]</w:t>
            </w:r>
          </w:p>
        </w:tc>
      </w:tr>
      <w:tr w:rsidR="00EC6F3C" w:rsidRPr="00D321BD" w14:paraId="6F282FB9" w14:textId="77777777" w:rsidTr="00A96C1C">
        <w:trPr>
          <w:cantSplit/>
          <w:trHeight w:val="22"/>
        </w:trPr>
        <w:tc>
          <w:tcPr>
            <w:tcW w:w="749" w:type="dxa"/>
          </w:tcPr>
          <w:p w14:paraId="1F5DDA37"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32.2</w:t>
            </w:r>
            <w:r>
              <w:rPr>
                <w:rFonts w:ascii="Times New Roman" w:hAnsi="Times New Roman"/>
                <w:kern w:val="2"/>
                <w:sz w:val="22"/>
                <w:szCs w:val="22"/>
              </w:rPr>
              <w:t>.</w:t>
            </w:r>
          </w:p>
        </w:tc>
        <w:tc>
          <w:tcPr>
            <w:tcW w:w="3544" w:type="dxa"/>
            <w:shd w:val="clear" w:color="auto" w:fill="FFFFFF"/>
            <w:vAlign w:val="center"/>
          </w:tcPr>
          <w:p w14:paraId="6E89337D"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shd w:val="clear" w:color="auto" w:fill="FFFFFF"/>
              </w:rPr>
              <w:t>vaistiniai pašarai, skirti maistiniams gyvūnams ir kailiniams žvėreliams, pagal tą patį veterinarinių vaistinių pašarų receptą naudojami vienam gydymui?</w:t>
            </w:r>
          </w:p>
        </w:tc>
        <w:tc>
          <w:tcPr>
            <w:tcW w:w="2693" w:type="dxa"/>
          </w:tcPr>
          <w:p w14:paraId="20893581" w14:textId="77777777" w:rsidR="00EC6F3C" w:rsidRPr="00D321BD" w:rsidRDefault="00EC6F3C" w:rsidP="00A96C1C">
            <w:pPr>
              <w:widowControl w:val="0"/>
              <w:shd w:val="clear" w:color="auto" w:fill="FFFFFF"/>
              <w:rPr>
                <w:rFonts w:ascii="Times New Roman" w:hAnsi="Times New Roman"/>
                <w:kern w:val="2"/>
                <w:sz w:val="22"/>
                <w:szCs w:val="22"/>
              </w:rPr>
            </w:pPr>
            <w:hyperlink r:id="rId38"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7 dalis</w:t>
            </w:r>
            <w:r w:rsidRPr="002B1CAD">
              <w:rPr>
                <w:rStyle w:val="Hyperlink"/>
                <w:rFonts w:ascii="Times New Roman" w:eastAsiaTheme="majorEastAsia" w:hAnsi="Times New Roman"/>
                <w:kern w:val="2"/>
                <w:sz w:val="22"/>
                <w:szCs w:val="22"/>
              </w:rPr>
              <w:t xml:space="preserve"> </w:t>
            </w:r>
          </w:p>
        </w:tc>
        <w:tc>
          <w:tcPr>
            <w:tcW w:w="850" w:type="dxa"/>
            <w:shd w:val="clear" w:color="auto" w:fill="FFFFFF"/>
          </w:tcPr>
          <w:p w14:paraId="4AD6495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9C8604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7225D2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C5DA24D"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52282576" w14:textId="77777777" w:rsidTr="00A96C1C">
        <w:trPr>
          <w:cantSplit/>
          <w:trHeight w:val="22"/>
        </w:trPr>
        <w:tc>
          <w:tcPr>
            <w:tcW w:w="749" w:type="dxa"/>
          </w:tcPr>
          <w:p w14:paraId="73BBBE8B"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32.3</w:t>
            </w:r>
            <w:r>
              <w:rPr>
                <w:rFonts w:ascii="Times New Roman" w:hAnsi="Times New Roman"/>
                <w:kern w:val="2"/>
                <w:sz w:val="22"/>
                <w:szCs w:val="22"/>
              </w:rPr>
              <w:t>.</w:t>
            </w:r>
          </w:p>
        </w:tc>
        <w:tc>
          <w:tcPr>
            <w:tcW w:w="3544" w:type="dxa"/>
            <w:shd w:val="clear" w:color="auto" w:fill="FFFFFF"/>
            <w:vAlign w:val="center"/>
          </w:tcPr>
          <w:p w14:paraId="0489E1E5"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shd w:val="clear" w:color="auto" w:fill="FFFFFF"/>
              </w:rPr>
              <w:t xml:space="preserve">vaistinių pašarų, skirtų maistiniams gyvūnams ir kailiniams žvėreliams, gydymo trukmė atitinka pašaruose </w:t>
            </w:r>
            <w:r w:rsidRPr="00D321BD">
              <w:rPr>
                <w:rFonts w:ascii="Times New Roman" w:hAnsi="Times New Roman"/>
                <w:color w:val="000000"/>
                <w:kern w:val="2"/>
                <w:sz w:val="22"/>
                <w:szCs w:val="22"/>
                <w:shd w:val="clear" w:color="auto" w:fill="FFFFFF"/>
              </w:rPr>
              <w:lastRenderedPageBreak/>
              <w:t>esančio veterinarinio vaisto aprašą (kai trukmė nenurodyta – ji negali viršyti vieno mėnesio, o vaistinių pašarų, kurių  sudėtyje yra antibiotikų, atveju – dviejų savaičių)?</w:t>
            </w:r>
          </w:p>
        </w:tc>
        <w:tc>
          <w:tcPr>
            <w:tcW w:w="2693" w:type="dxa"/>
          </w:tcPr>
          <w:p w14:paraId="38ABCA5C" w14:textId="77777777" w:rsidR="00EC6F3C" w:rsidRPr="00D321BD" w:rsidRDefault="00EC6F3C" w:rsidP="00A96C1C">
            <w:pPr>
              <w:widowControl w:val="0"/>
              <w:shd w:val="clear" w:color="auto" w:fill="FFFFFF"/>
              <w:rPr>
                <w:rFonts w:ascii="Times New Roman" w:hAnsi="Times New Roman"/>
                <w:kern w:val="2"/>
                <w:sz w:val="22"/>
                <w:szCs w:val="22"/>
              </w:rPr>
            </w:pPr>
            <w:hyperlink r:id="rId39"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7 dalis</w:t>
            </w:r>
          </w:p>
        </w:tc>
        <w:tc>
          <w:tcPr>
            <w:tcW w:w="850" w:type="dxa"/>
            <w:shd w:val="clear" w:color="auto" w:fill="FFFFFF"/>
          </w:tcPr>
          <w:p w14:paraId="317EFFC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027D67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35AF37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33ACF1C"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5FD1D440" w14:textId="77777777" w:rsidTr="00A96C1C">
        <w:trPr>
          <w:cantSplit/>
          <w:trHeight w:val="22"/>
        </w:trPr>
        <w:tc>
          <w:tcPr>
            <w:tcW w:w="749" w:type="dxa"/>
          </w:tcPr>
          <w:p w14:paraId="6931F3DC"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32.4</w:t>
            </w:r>
            <w:r>
              <w:rPr>
                <w:rFonts w:ascii="Times New Roman" w:hAnsi="Times New Roman"/>
                <w:kern w:val="2"/>
                <w:sz w:val="22"/>
                <w:szCs w:val="22"/>
              </w:rPr>
              <w:t>.</w:t>
            </w:r>
          </w:p>
        </w:tc>
        <w:tc>
          <w:tcPr>
            <w:tcW w:w="3544" w:type="dxa"/>
            <w:shd w:val="clear" w:color="auto" w:fill="FFFFFF"/>
            <w:vAlign w:val="center"/>
          </w:tcPr>
          <w:p w14:paraId="3C653084" w14:textId="77777777" w:rsidR="00EC6F3C" w:rsidRPr="00D321BD" w:rsidRDefault="00EC6F3C" w:rsidP="00A96C1C">
            <w:pPr>
              <w:widowControl w:val="0"/>
              <w:shd w:val="clear" w:color="auto" w:fill="FFFFFF"/>
              <w:jc w:val="both"/>
              <w:rPr>
                <w:rFonts w:ascii="Times New Roman" w:hAnsi="Times New Roman"/>
                <w:color w:val="000000"/>
                <w:kern w:val="2"/>
                <w:sz w:val="22"/>
                <w:szCs w:val="22"/>
              </w:rPr>
            </w:pPr>
            <w:r w:rsidRPr="00D321BD">
              <w:rPr>
                <w:rFonts w:ascii="Times New Roman" w:hAnsi="Times New Roman"/>
                <w:color w:val="000000"/>
                <w:kern w:val="2"/>
                <w:sz w:val="22"/>
                <w:szCs w:val="22"/>
                <w:shd w:val="clear" w:color="auto" w:fill="FFFFFF"/>
              </w:rPr>
              <w:t>veterinarinis vaistinių pašarų receptas ne maistui skirtiems gyvūnams, kurie nėra kailiniai žvėreliai, galioja ne ilgiau kaip 6 mėnesius nuo jo išdavimo dienos?</w:t>
            </w:r>
          </w:p>
        </w:tc>
        <w:tc>
          <w:tcPr>
            <w:tcW w:w="2693" w:type="dxa"/>
          </w:tcPr>
          <w:p w14:paraId="1102F985" w14:textId="77777777" w:rsidR="00EC6F3C" w:rsidRPr="00D321BD" w:rsidRDefault="00EC6F3C" w:rsidP="00A96C1C">
            <w:pPr>
              <w:widowControl w:val="0"/>
              <w:shd w:val="clear" w:color="auto" w:fill="FFFFFF"/>
              <w:rPr>
                <w:rFonts w:ascii="Times New Roman" w:hAnsi="Times New Roman"/>
                <w:kern w:val="2"/>
                <w:sz w:val="22"/>
                <w:szCs w:val="22"/>
              </w:rPr>
            </w:pPr>
            <w:hyperlink r:id="rId40"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8 dalis</w:t>
            </w:r>
          </w:p>
        </w:tc>
        <w:tc>
          <w:tcPr>
            <w:tcW w:w="850" w:type="dxa"/>
            <w:shd w:val="clear" w:color="auto" w:fill="FFFFFF"/>
          </w:tcPr>
          <w:p w14:paraId="3A2B145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1B75FB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2DEAAD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34DEEE1"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333225C1" w14:textId="77777777" w:rsidTr="00A96C1C">
        <w:trPr>
          <w:cantSplit/>
          <w:trHeight w:val="22"/>
        </w:trPr>
        <w:tc>
          <w:tcPr>
            <w:tcW w:w="749" w:type="dxa"/>
          </w:tcPr>
          <w:p w14:paraId="0FC88308"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32.5</w:t>
            </w:r>
            <w:r>
              <w:rPr>
                <w:rFonts w:ascii="Times New Roman" w:hAnsi="Times New Roman"/>
                <w:kern w:val="2"/>
                <w:sz w:val="22"/>
                <w:szCs w:val="22"/>
              </w:rPr>
              <w:t>.</w:t>
            </w:r>
          </w:p>
        </w:tc>
        <w:tc>
          <w:tcPr>
            <w:tcW w:w="3544" w:type="dxa"/>
            <w:shd w:val="clear" w:color="auto" w:fill="FFFFFF"/>
            <w:vAlign w:val="center"/>
          </w:tcPr>
          <w:p w14:paraId="1A5783FA"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veterinarinis vaistinių pašarų receptas maistui skirtiems gyvūnams ir kailiniams žvėreliams galioja ne ilgiau kaip 3 savaites nuo jo išdavimo dienos?</w:t>
            </w:r>
          </w:p>
        </w:tc>
        <w:tc>
          <w:tcPr>
            <w:tcW w:w="2693" w:type="dxa"/>
          </w:tcPr>
          <w:p w14:paraId="2A6EDEE5" w14:textId="77777777" w:rsidR="00EC6F3C" w:rsidRPr="00D321BD" w:rsidRDefault="00EC6F3C" w:rsidP="00A96C1C">
            <w:pPr>
              <w:widowControl w:val="0"/>
              <w:shd w:val="clear" w:color="auto" w:fill="FFFFFF"/>
              <w:rPr>
                <w:rFonts w:ascii="Times New Roman" w:hAnsi="Times New Roman"/>
                <w:kern w:val="2"/>
                <w:sz w:val="22"/>
                <w:szCs w:val="22"/>
              </w:rPr>
            </w:pPr>
            <w:hyperlink r:id="rId41"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8 dalis</w:t>
            </w:r>
          </w:p>
          <w:p w14:paraId="7A69BF32" w14:textId="77777777" w:rsidR="00EC6F3C" w:rsidRPr="00D321BD" w:rsidRDefault="00EC6F3C" w:rsidP="00A96C1C">
            <w:pPr>
              <w:widowControl w:val="0"/>
              <w:shd w:val="clear" w:color="auto" w:fill="FFFFFF"/>
              <w:rPr>
                <w:rFonts w:ascii="Times New Roman" w:hAnsi="Times New Roman"/>
                <w:kern w:val="2"/>
                <w:sz w:val="22"/>
                <w:szCs w:val="22"/>
              </w:rPr>
            </w:pPr>
          </w:p>
        </w:tc>
        <w:tc>
          <w:tcPr>
            <w:tcW w:w="850" w:type="dxa"/>
            <w:shd w:val="clear" w:color="auto" w:fill="FFFFFF"/>
          </w:tcPr>
          <w:p w14:paraId="45D8D05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9BE222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E32007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F49F468"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0B2A696C" w14:textId="77777777" w:rsidTr="00A96C1C">
        <w:trPr>
          <w:cantSplit/>
          <w:trHeight w:val="22"/>
        </w:trPr>
        <w:tc>
          <w:tcPr>
            <w:tcW w:w="749" w:type="dxa"/>
          </w:tcPr>
          <w:p w14:paraId="25DF2D23"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32.6</w:t>
            </w:r>
            <w:r>
              <w:rPr>
                <w:rFonts w:ascii="Times New Roman" w:hAnsi="Times New Roman"/>
                <w:kern w:val="2"/>
                <w:sz w:val="22"/>
                <w:szCs w:val="22"/>
              </w:rPr>
              <w:t>.</w:t>
            </w:r>
          </w:p>
        </w:tc>
        <w:tc>
          <w:tcPr>
            <w:tcW w:w="3544" w:type="dxa"/>
            <w:shd w:val="clear" w:color="auto" w:fill="FFFFFF"/>
            <w:vAlign w:val="center"/>
          </w:tcPr>
          <w:p w14:paraId="7DD37140"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 xml:space="preserve">vaistinių pašarų, kurių sudėtyje yra antimikrobinių veterinarinių vaistų, veterinarinis vaistinių pašarų receptas galioja ne ilgiau kaip 5 dienas nuo jo išdavimo dienos? </w:t>
            </w:r>
          </w:p>
        </w:tc>
        <w:tc>
          <w:tcPr>
            <w:tcW w:w="2693" w:type="dxa"/>
          </w:tcPr>
          <w:p w14:paraId="33ACA6C7" w14:textId="77777777" w:rsidR="00EC6F3C" w:rsidRPr="00D321BD" w:rsidRDefault="00EC6F3C" w:rsidP="00A96C1C">
            <w:pPr>
              <w:widowControl w:val="0"/>
              <w:shd w:val="clear" w:color="auto" w:fill="FFFFFF"/>
              <w:rPr>
                <w:rFonts w:ascii="Times New Roman" w:hAnsi="Times New Roman"/>
                <w:kern w:val="2"/>
                <w:sz w:val="22"/>
                <w:szCs w:val="22"/>
              </w:rPr>
            </w:pPr>
            <w:hyperlink r:id="rId42"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8 dalis</w:t>
            </w:r>
          </w:p>
        </w:tc>
        <w:tc>
          <w:tcPr>
            <w:tcW w:w="850" w:type="dxa"/>
            <w:shd w:val="clear" w:color="auto" w:fill="FFFFFF"/>
          </w:tcPr>
          <w:p w14:paraId="0186E3F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EE3E24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76D9BE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303FDBF"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4DF9EA66" w14:textId="77777777" w:rsidTr="00A96C1C">
        <w:trPr>
          <w:cantSplit/>
          <w:trHeight w:val="22"/>
        </w:trPr>
        <w:tc>
          <w:tcPr>
            <w:tcW w:w="749" w:type="dxa"/>
          </w:tcPr>
          <w:p w14:paraId="751B1053"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32.7</w:t>
            </w:r>
            <w:r>
              <w:rPr>
                <w:rFonts w:ascii="Times New Roman" w:hAnsi="Times New Roman"/>
                <w:kern w:val="2"/>
                <w:sz w:val="22"/>
                <w:szCs w:val="22"/>
              </w:rPr>
              <w:t>.</w:t>
            </w:r>
          </w:p>
        </w:tc>
        <w:tc>
          <w:tcPr>
            <w:tcW w:w="3544" w:type="dxa"/>
            <w:shd w:val="clear" w:color="auto" w:fill="FFFFFF"/>
            <w:vAlign w:val="center"/>
          </w:tcPr>
          <w:p w14:paraId="2A4E33EB"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veterinariniame vaistinių pašarų recepte nurodytas tik vienas veterinarinis vaistas, kurio sudėtyje yra antimikrobinių medžiagų?</w:t>
            </w:r>
          </w:p>
        </w:tc>
        <w:tc>
          <w:tcPr>
            <w:tcW w:w="2693" w:type="dxa"/>
          </w:tcPr>
          <w:p w14:paraId="152A8A47" w14:textId="77777777" w:rsidR="00EC6F3C" w:rsidRPr="00D321BD" w:rsidRDefault="00EC6F3C" w:rsidP="00A96C1C">
            <w:pPr>
              <w:widowControl w:val="0"/>
              <w:shd w:val="clear" w:color="auto" w:fill="FFFFFF"/>
              <w:rPr>
                <w:rFonts w:ascii="Times New Roman" w:hAnsi="Times New Roman"/>
                <w:kern w:val="2"/>
                <w:sz w:val="22"/>
                <w:szCs w:val="22"/>
              </w:rPr>
            </w:pPr>
            <w:hyperlink r:id="rId43"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9 dalis</w:t>
            </w:r>
          </w:p>
        </w:tc>
        <w:tc>
          <w:tcPr>
            <w:tcW w:w="850" w:type="dxa"/>
            <w:shd w:val="clear" w:color="auto" w:fill="FFFFFF"/>
          </w:tcPr>
          <w:p w14:paraId="1C07795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5C6FD9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DFC1EF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C3BD226"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866514" w14:paraId="4C3AB24D" w14:textId="77777777" w:rsidTr="00A96C1C">
        <w:trPr>
          <w:cantSplit/>
          <w:trHeight w:val="22"/>
        </w:trPr>
        <w:tc>
          <w:tcPr>
            <w:tcW w:w="749" w:type="dxa"/>
          </w:tcPr>
          <w:p w14:paraId="07A228CB"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32.8</w:t>
            </w:r>
            <w:r>
              <w:rPr>
                <w:rFonts w:ascii="Times New Roman" w:hAnsi="Times New Roman"/>
                <w:kern w:val="2"/>
                <w:sz w:val="22"/>
                <w:szCs w:val="22"/>
              </w:rPr>
              <w:t>.</w:t>
            </w:r>
          </w:p>
        </w:tc>
        <w:tc>
          <w:tcPr>
            <w:tcW w:w="3544" w:type="dxa"/>
            <w:shd w:val="clear" w:color="auto" w:fill="FFFFFF"/>
            <w:vAlign w:val="center"/>
          </w:tcPr>
          <w:p w14:paraId="7303B023" w14:textId="77777777" w:rsidR="00EC6F3C" w:rsidRPr="00EF45A5" w:rsidRDefault="00EC6F3C" w:rsidP="00A96C1C">
            <w:pPr>
              <w:widowControl w:val="0"/>
              <w:shd w:val="clear" w:color="auto" w:fill="FFFFFF"/>
              <w:jc w:val="both"/>
              <w:rPr>
                <w:rFonts w:ascii="Times New Roman" w:hAnsi="Times New Roman"/>
                <w:color w:val="000000"/>
                <w:kern w:val="2"/>
                <w:sz w:val="22"/>
                <w:szCs w:val="22"/>
                <w:shd w:val="clear" w:color="auto" w:fill="FFFFFF"/>
                <w:lang w:val="fi-FI"/>
              </w:rPr>
            </w:pPr>
            <w:r w:rsidRPr="00EF45A5">
              <w:rPr>
                <w:rFonts w:ascii="Times New Roman" w:hAnsi="Times New Roman"/>
                <w:color w:val="000000"/>
                <w:kern w:val="2"/>
                <w:sz w:val="22"/>
                <w:szCs w:val="22"/>
                <w:shd w:val="clear" w:color="auto" w:fill="FFFFFF"/>
                <w:lang w:val="fi-FI"/>
              </w:rPr>
              <w:t>veterinarinis vaistinių pašarų receptas atitinka veterinarinio vaisto aprašą?</w:t>
            </w:r>
          </w:p>
          <w:p w14:paraId="6F8917FD" w14:textId="77777777" w:rsidR="00EC6F3C" w:rsidRPr="00EF45A5" w:rsidRDefault="00EC6F3C" w:rsidP="00A96C1C">
            <w:pPr>
              <w:widowControl w:val="0"/>
              <w:shd w:val="clear" w:color="auto" w:fill="FFFFFF"/>
              <w:jc w:val="both"/>
              <w:rPr>
                <w:rFonts w:ascii="Times New Roman" w:hAnsi="Times New Roman"/>
                <w:color w:val="000000"/>
                <w:kern w:val="2"/>
                <w:sz w:val="22"/>
                <w:szCs w:val="22"/>
                <w:shd w:val="clear" w:color="auto" w:fill="FFFFFF"/>
                <w:lang w:val="fi-FI"/>
              </w:rPr>
            </w:pPr>
          </w:p>
        </w:tc>
        <w:tc>
          <w:tcPr>
            <w:tcW w:w="2693" w:type="dxa"/>
          </w:tcPr>
          <w:p w14:paraId="796A26B0"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44" w:anchor="d1e32-19-1" w:history="1">
              <w:r w:rsidRPr="00EF45A5">
                <w:rPr>
                  <w:rStyle w:val="Hyperlink"/>
                  <w:rFonts w:ascii="Times New Roman" w:eastAsiaTheme="majorEastAsia" w:hAnsi="Times New Roman"/>
                  <w:kern w:val="2"/>
                  <w:sz w:val="22"/>
                  <w:szCs w:val="22"/>
                  <w:lang w:val="pl-PL"/>
                </w:rPr>
                <w:t>[1]</w:t>
              </w:r>
            </w:hyperlink>
            <w:r w:rsidRPr="00EF45A5">
              <w:rPr>
                <w:rStyle w:val="Hyperlink"/>
                <w:rFonts w:ascii="Times New Roman" w:eastAsiaTheme="majorEastAsia" w:hAnsi="Times New Roman"/>
                <w:kern w:val="2"/>
                <w:sz w:val="22"/>
                <w:szCs w:val="22"/>
                <w:lang w:val="pl-PL"/>
              </w:rPr>
              <w:t xml:space="preserve"> </w:t>
            </w:r>
            <w:r w:rsidRPr="00EF45A5">
              <w:rPr>
                <w:rStyle w:val="Hyperlink"/>
                <w:rFonts w:ascii="Times New Roman" w:eastAsiaTheme="majorEastAsia" w:hAnsi="Times New Roman"/>
                <w:color w:val="auto"/>
                <w:kern w:val="2"/>
                <w:sz w:val="22"/>
                <w:szCs w:val="22"/>
                <w:lang w:val="pl-PL"/>
              </w:rPr>
              <w:t>5 straipsnio 3 dalis</w:t>
            </w:r>
            <w:r w:rsidRPr="00EF45A5">
              <w:rPr>
                <w:rFonts w:ascii="Times New Roman" w:hAnsi="Times New Roman"/>
                <w:kern w:val="2"/>
                <w:sz w:val="22"/>
                <w:szCs w:val="22"/>
                <w:lang w:val="pl-PL"/>
              </w:rPr>
              <w:t>,</w:t>
            </w:r>
            <w:r w:rsidRPr="00EF45A5">
              <w:rPr>
                <w:rStyle w:val="Hyperlink"/>
                <w:rFonts w:ascii="Times New Roman" w:eastAsiaTheme="majorEastAsia" w:hAnsi="Times New Roman"/>
                <w:color w:val="auto"/>
                <w:kern w:val="2"/>
                <w:sz w:val="22"/>
                <w:szCs w:val="22"/>
                <w:lang w:val="pl-PL"/>
              </w:rPr>
              <w:t xml:space="preserve"> 16 straipsnio 1 dalies b punktas, 10 dalies a punktas</w:t>
            </w:r>
          </w:p>
        </w:tc>
        <w:tc>
          <w:tcPr>
            <w:tcW w:w="850" w:type="dxa"/>
            <w:shd w:val="clear" w:color="auto" w:fill="FFFFFF"/>
          </w:tcPr>
          <w:p w14:paraId="785B2FC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D4529F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16854A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A857086"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shd w:val="clear" w:color="auto" w:fill="FFFFFF"/>
                <w:lang w:val="lt-LT"/>
              </w:rPr>
              <w:t>Išskyrus veterinarinių vaistų, kuriuos ketinama naudoti pagal Reglamento (ES) 2019/6 112, 113 arba 114 straipsnį, atveju.</w:t>
            </w:r>
            <w:r w:rsidRPr="00B37C29">
              <w:rPr>
                <w:rFonts w:ascii="Times New Roman" w:hAnsi="Times New Roman"/>
                <w:color w:val="215E99"/>
                <w:sz w:val="22"/>
                <w:szCs w:val="22"/>
                <w:lang w:val="lt-LT"/>
              </w:rPr>
              <w:t>]</w:t>
            </w:r>
          </w:p>
        </w:tc>
      </w:tr>
      <w:tr w:rsidR="00EC6F3C" w:rsidRPr="00D321BD" w14:paraId="1E94EEFB" w14:textId="77777777" w:rsidTr="00A96C1C">
        <w:trPr>
          <w:cantSplit/>
          <w:trHeight w:val="22"/>
        </w:trPr>
        <w:tc>
          <w:tcPr>
            <w:tcW w:w="749" w:type="dxa"/>
          </w:tcPr>
          <w:p w14:paraId="02D703DA"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32.9</w:t>
            </w:r>
            <w:r>
              <w:rPr>
                <w:rFonts w:ascii="Times New Roman" w:hAnsi="Times New Roman"/>
                <w:kern w:val="2"/>
                <w:sz w:val="22"/>
                <w:szCs w:val="22"/>
              </w:rPr>
              <w:t>.</w:t>
            </w:r>
          </w:p>
        </w:tc>
        <w:tc>
          <w:tcPr>
            <w:tcW w:w="3544" w:type="dxa"/>
            <w:shd w:val="clear" w:color="auto" w:fill="FFFFFF"/>
            <w:vAlign w:val="center"/>
          </w:tcPr>
          <w:p w14:paraId="0DBB6770"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veterinariniame vaistinių pašarų recepte nurodyta veterinarini</w:t>
            </w:r>
            <w:r w:rsidRPr="00D321BD">
              <w:rPr>
                <w:rFonts w:ascii="Times New Roman" w:hAnsi="Times New Roman" w:hint="eastAsia"/>
                <w:color w:val="000000"/>
                <w:kern w:val="2"/>
                <w:sz w:val="22"/>
                <w:szCs w:val="22"/>
                <w:shd w:val="clear" w:color="auto" w:fill="FFFFFF"/>
              </w:rPr>
              <w:t>ų</w:t>
            </w:r>
            <w:r w:rsidRPr="00D321BD">
              <w:rPr>
                <w:rFonts w:ascii="Times New Roman" w:hAnsi="Times New Roman"/>
                <w:color w:val="000000"/>
                <w:kern w:val="2"/>
                <w:sz w:val="22"/>
                <w:szCs w:val="22"/>
                <w:shd w:val="clear" w:color="auto" w:fill="FFFFFF"/>
              </w:rPr>
              <w:t xml:space="preserve"> vaist</w:t>
            </w:r>
            <w:r w:rsidRPr="00D321BD">
              <w:rPr>
                <w:rFonts w:ascii="Times New Roman" w:hAnsi="Times New Roman" w:hint="eastAsia"/>
                <w:color w:val="000000"/>
                <w:kern w:val="2"/>
                <w:sz w:val="22"/>
                <w:szCs w:val="22"/>
                <w:shd w:val="clear" w:color="auto" w:fill="FFFFFF"/>
              </w:rPr>
              <w:t>ų</w:t>
            </w:r>
            <w:r w:rsidRPr="00D321BD">
              <w:rPr>
                <w:rFonts w:ascii="Times New Roman" w:hAnsi="Times New Roman"/>
                <w:color w:val="000000"/>
                <w:kern w:val="2"/>
                <w:sz w:val="22"/>
                <w:szCs w:val="22"/>
                <w:shd w:val="clear" w:color="auto" w:fill="FFFFFF"/>
              </w:rPr>
              <w:t xml:space="preserve"> paros dozė, kuri turi b</w:t>
            </w:r>
            <w:r w:rsidRPr="00D321BD">
              <w:rPr>
                <w:rFonts w:ascii="Times New Roman" w:hAnsi="Times New Roman" w:hint="eastAsia"/>
                <w:color w:val="000000"/>
                <w:kern w:val="2"/>
                <w:sz w:val="22"/>
                <w:szCs w:val="22"/>
                <w:shd w:val="clear" w:color="auto" w:fill="FFFFFF"/>
              </w:rPr>
              <w:t>ū</w:t>
            </w:r>
            <w:r w:rsidRPr="00D321BD">
              <w:rPr>
                <w:rFonts w:ascii="Times New Roman" w:hAnsi="Times New Roman"/>
                <w:color w:val="000000"/>
                <w:kern w:val="2"/>
                <w:sz w:val="22"/>
                <w:szCs w:val="22"/>
                <w:shd w:val="clear" w:color="auto" w:fill="FFFFFF"/>
              </w:rPr>
              <w:t xml:space="preserve">ti </w:t>
            </w:r>
            <w:r w:rsidRPr="00D321BD">
              <w:rPr>
                <w:rFonts w:ascii="Times New Roman" w:hAnsi="Times New Roman" w:hint="eastAsia"/>
                <w:color w:val="000000"/>
                <w:kern w:val="2"/>
                <w:sz w:val="22"/>
                <w:szCs w:val="22"/>
                <w:shd w:val="clear" w:color="auto" w:fill="FFFFFF"/>
              </w:rPr>
              <w:t>į</w:t>
            </w:r>
            <w:r w:rsidRPr="00D321BD">
              <w:rPr>
                <w:rFonts w:ascii="Times New Roman" w:hAnsi="Times New Roman"/>
                <w:color w:val="000000"/>
                <w:kern w:val="2"/>
                <w:sz w:val="22"/>
                <w:szCs w:val="22"/>
                <w:shd w:val="clear" w:color="auto" w:fill="FFFFFF"/>
              </w:rPr>
              <w:t xml:space="preserve">terpiama </w:t>
            </w:r>
            <w:r w:rsidRPr="00D321BD">
              <w:rPr>
                <w:rFonts w:ascii="Times New Roman" w:hAnsi="Times New Roman" w:hint="eastAsia"/>
                <w:color w:val="000000"/>
                <w:kern w:val="2"/>
                <w:sz w:val="22"/>
                <w:szCs w:val="22"/>
                <w:shd w:val="clear" w:color="auto" w:fill="FFFFFF"/>
              </w:rPr>
              <w:t>į</w:t>
            </w:r>
            <w:r w:rsidRPr="00D321BD">
              <w:rPr>
                <w:rFonts w:ascii="Times New Roman" w:hAnsi="Times New Roman"/>
                <w:color w:val="000000"/>
                <w:kern w:val="2"/>
                <w:sz w:val="22"/>
                <w:szCs w:val="22"/>
                <w:shd w:val="clear" w:color="auto" w:fill="FFFFFF"/>
              </w:rPr>
              <w:t xml:space="preserve"> tok</w:t>
            </w:r>
            <w:r w:rsidRPr="00D321BD">
              <w:rPr>
                <w:rFonts w:ascii="Times New Roman" w:hAnsi="Times New Roman" w:hint="eastAsia"/>
                <w:color w:val="000000"/>
                <w:kern w:val="2"/>
                <w:sz w:val="22"/>
                <w:szCs w:val="22"/>
                <w:shd w:val="clear" w:color="auto" w:fill="FFFFFF"/>
              </w:rPr>
              <w:t>į</w:t>
            </w:r>
            <w:r w:rsidRPr="00D321BD">
              <w:rPr>
                <w:rFonts w:ascii="Times New Roman" w:hAnsi="Times New Roman"/>
                <w:color w:val="000000"/>
                <w:kern w:val="2"/>
                <w:sz w:val="22"/>
                <w:szCs w:val="22"/>
                <w:shd w:val="clear" w:color="auto" w:fill="FFFFFF"/>
              </w:rPr>
              <w:t xml:space="preserve"> vaistini</w:t>
            </w:r>
            <w:r w:rsidRPr="00D321BD">
              <w:rPr>
                <w:rFonts w:ascii="Times New Roman" w:hAnsi="Times New Roman" w:hint="eastAsia"/>
                <w:color w:val="000000"/>
                <w:kern w:val="2"/>
                <w:sz w:val="22"/>
                <w:szCs w:val="22"/>
                <w:shd w:val="clear" w:color="auto" w:fill="FFFFFF"/>
              </w:rPr>
              <w:t>ų</w:t>
            </w:r>
            <w:r w:rsidRPr="00D321BD">
              <w:rPr>
                <w:rFonts w:ascii="Times New Roman" w:hAnsi="Times New Roman"/>
                <w:color w:val="000000"/>
                <w:kern w:val="2"/>
                <w:sz w:val="22"/>
                <w:szCs w:val="22"/>
                <w:shd w:val="clear" w:color="auto" w:fill="FFFFFF"/>
              </w:rPr>
              <w:t xml:space="preserve"> pašar</w:t>
            </w:r>
            <w:r w:rsidRPr="00D321BD">
              <w:rPr>
                <w:rFonts w:ascii="Times New Roman" w:hAnsi="Times New Roman" w:hint="eastAsia"/>
                <w:color w:val="000000"/>
                <w:kern w:val="2"/>
                <w:sz w:val="22"/>
                <w:szCs w:val="22"/>
                <w:shd w:val="clear" w:color="auto" w:fill="FFFFFF"/>
              </w:rPr>
              <w:t>ų</w:t>
            </w:r>
            <w:r w:rsidRPr="00D321BD">
              <w:rPr>
                <w:rFonts w:ascii="Times New Roman" w:hAnsi="Times New Roman"/>
                <w:color w:val="000000"/>
                <w:kern w:val="2"/>
                <w:sz w:val="22"/>
                <w:szCs w:val="22"/>
                <w:shd w:val="clear" w:color="auto" w:fill="FFFFFF"/>
              </w:rPr>
              <w:t xml:space="preserve"> kiek</w:t>
            </w:r>
            <w:r w:rsidRPr="00D321BD">
              <w:rPr>
                <w:rFonts w:ascii="Times New Roman" w:hAnsi="Times New Roman" w:hint="eastAsia"/>
                <w:color w:val="000000"/>
                <w:kern w:val="2"/>
                <w:sz w:val="22"/>
                <w:szCs w:val="22"/>
                <w:shd w:val="clear" w:color="auto" w:fill="FFFFFF"/>
              </w:rPr>
              <w:t>į</w:t>
            </w:r>
            <w:r w:rsidRPr="00D321BD">
              <w:rPr>
                <w:rFonts w:ascii="Times New Roman" w:hAnsi="Times New Roman"/>
                <w:color w:val="000000"/>
                <w:kern w:val="2"/>
                <w:sz w:val="22"/>
                <w:szCs w:val="22"/>
                <w:shd w:val="clear" w:color="auto" w:fill="FFFFFF"/>
              </w:rPr>
              <w:t>?</w:t>
            </w:r>
          </w:p>
        </w:tc>
        <w:tc>
          <w:tcPr>
            <w:tcW w:w="2693" w:type="dxa"/>
          </w:tcPr>
          <w:p w14:paraId="697BF1BA" w14:textId="77777777" w:rsidR="00EC6F3C" w:rsidRPr="00D321BD" w:rsidRDefault="00EC6F3C" w:rsidP="00A96C1C">
            <w:pPr>
              <w:widowControl w:val="0"/>
              <w:shd w:val="clear" w:color="auto" w:fill="FFFFFF"/>
              <w:rPr>
                <w:rFonts w:ascii="Times New Roman" w:hAnsi="Times New Roman"/>
                <w:kern w:val="2"/>
                <w:sz w:val="22"/>
                <w:szCs w:val="22"/>
              </w:rPr>
            </w:pPr>
            <w:hyperlink r:id="rId45"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10 dalies b punktas</w:t>
            </w:r>
          </w:p>
        </w:tc>
        <w:tc>
          <w:tcPr>
            <w:tcW w:w="850" w:type="dxa"/>
            <w:shd w:val="clear" w:color="auto" w:fill="FFFFFF"/>
          </w:tcPr>
          <w:p w14:paraId="52F56CB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C57D9B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148B87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DD8BB44"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6D96596B" w14:textId="77777777" w:rsidTr="00A96C1C">
        <w:trPr>
          <w:cantSplit/>
          <w:trHeight w:val="22"/>
        </w:trPr>
        <w:tc>
          <w:tcPr>
            <w:tcW w:w="749" w:type="dxa"/>
          </w:tcPr>
          <w:p w14:paraId="52A0CD67"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32.10</w:t>
            </w:r>
            <w:r>
              <w:rPr>
                <w:rFonts w:ascii="Times New Roman" w:hAnsi="Times New Roman"/>
                <w:kern w:val="2"/>
                <w:sz w:val="22"/>
                <w:szCs w:val="22"/>
              </w:rPr>
              <w:t>.</w:t>
            </w:r>
          </w:p>
        </w:tc>
        <w:tc>
          <w:tcPr>
            <w:tcW w:w="3544" w:type="dxa"/>
            <w:shd w:val="clear" w:color="auto" w:fill="FFFFFF"/>
            <w:vAlign w:val="center"/>
          </w:tcPr>
          <w:p w14:paraId="7DF4C76C"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kern w:val="2"/>
                <w:sz w:val="22"/>
                <w:szCs w:val="22"/>
                <w:shd w:val="clear" w:color="auto" w:fill="FFFFFF"/>
              </w:rPr>
              <w:t xml:space="preserve">veterinariniame vaistinių pašarų recepte nurodoma, kad vaistiniai pašarai, kuriuose yra nustatyta veterinarinio vaisto dozė, sudarytų ne mažiau kaip 50 % pašaro paros davinio sausosios medžiagos pavidalu, o veterinarinio vaisto dozė </w:t>
            </w:r>
            <w:r>
              <w:rPr>
                <w:rFonts w:ascii="Times New Roman" w:hAnsi="Times New Roman"/>
                <w:color w:val="000000"/>
                <w:kern w:val="2"/>
                <w:sz w:val="22"/>
                <w:szCs w:val="22"/>
                <w:shd w:val="clear" w:color="auto" w:fill="FFFFFF"/>
              </w:rPr>
              <w:t xml:space="preserve">atrajotojams </w:t>
            </w:r>
            <w:r w:rsidRPr="00D321BD">
              <w:rPr>
                <w:rFonts w:ascii="Times New Roman" w:hAnsi="Times New Roman"/>
                <w:color w:val="000000"/>
                <w:kern w:val="2"/>
                <w:sz w:val="22"/>
                <w:szCs w:val="22"/>
                <w:shd w:val="clear" w:color="auto" w:fill="FFFFFF"/>
              </w:rPr>
              <w:t xml:space="preserve"> </w:t>
            </w:r>
            <w:r w:rsidRPr="00D321BD">
              <w:rPr>
                <w:rFonts w:ascii="Times New Roman" w:hAnsi="Times New Roman"/>
                <w:color w:val="000000"/>
                <w:kern w:val="2"/>
                <w:sz w:val="22"/>
                <w:szCs w:val="22"/>
                <w:shd w:val="clear" w:color="auto" w:fill="FFFFFF"/>
              </w:rPr>
              <w:lastRenderedPageBreak/>
              <w:t>būtų dedama į ne mažiau kaip 50</w:t>
            </w:r>
            <w:r>
              <w:rPr>
                <w:rFonts w:ascii="Times New Roman" w:hAnsi="Times New Roman"/>
                <w:color w:val="000000"/>
                <w:kern w:val="2"/>
                <w:sz w:val="22"/>
                <w:szCs w:val="22"/>
                <w:shd w:val="clear" w:color="auto" w:fill="FFFFFF"/>
              </w:rPr>
              <w:t xml:space="preserve"> </w:t>
            </w:r>
            <w:r w:rsidRPr="00D321BD">
              <w:rPr>
                <w:rFonts w:ascii="Times New Roman" w:hAnsi="Times New Roman"/>
                <w:color w:val="000000"/>
                <w:kern w:val="2"/>
                <w:sz w:val="22"/>
                <w:szCs w:val="22"/>
                <w:shd w:val="clear" w:color="auto" w:fill="FFFFFF"/>
              </w:rPr>
              <w:t>% pašaro papildų, išskyrus mineralinius papildus?</w:t>
            </w:r>
          </w:p>
        </w:tc>
        <w:tc>
          <w:tcPr>
            <w:tcW w:w="2693" w:type="dxa"/>
          </w:tcPr>
          <w:p w14:paraId="329386BA" w14:textId="77777777" w:rsidR="00EC6F3C" w:rsidRPr="002B1CAD" w:rsidRDefault="00EC6F3C" w:rsidP="00A96C1C">
            <w:pPr>
              <w:widowControl w:val="0"/>
              <w:shd w:val="clear" w:color="auto" w:fill="FFFFFF"/>
              <w:rPr>
                <w:rStyle w:val="Hyperlink"/>
                <w:rFonts w:ascii="Times New Roman" w:eastAsiaTheme="majorEastAsia" w:hAnsi="Times New Roman"/>
                <w:kern w:val="2"/>
                <w:sz w:val="22"/>
                <w:szCs w:val="22"/>
              </w:rPr>
            </w:pPr>
            <w:hyperlink r:id="rId46"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10 dalies c punktas</w:t>
            </w:r>
          </w:p>
          <w:p w14:paraId="60A45739" w14:textId="77777777" w:rsidR="00EC6F3C" w:rsidRPr="00D321BD" w:rsidRDefault="00EC6F3C" w:rsidP="00A96C1C">
            <w:pPr>
              <w:widowControl w:val="0"/>
              <w:shd w:val="clear" w:color="auto" w:fill="FFFFFF"/>
              <w:rPr>
                <w:rFonts w:ascii="Times New Roman" w:hAnsi="Times New Roman"/>
                <w:kern w:val="2"/>
                <w:sz w:val="22"/>
                <w:szCs w:val="22"/>
              </w:rPr>
            </w:pPr>
          </w:p>
        </w:tc>
        <w:tc>
          <w:tcPr>
            <w:tcW w:w="850" w:type="dxa"/>
            <w:shd w:val="clear" w:color="auto" w:fill="FFFFFF"/>
          </w:tcPr>
          <w:p w14:paraId="1BB314C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02FEAE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9549CD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E1242B9"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46F8BE4B" w14:textId="77777777" w:rsidTr="00A96C1C">
        <w:trPr>
          <w:cantSplit/>
          <w:trHeight w:val="22"/>
        </w:trPr>
        <w:tc>
          <w:tcPr>
            <w:tcW w:w="749" w:type="dxa"/>
          </w:tcPr>
          <w:p w14:paraId="3BF15023"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32.11</w:t>
            </w:r>
            <w:r>
              <w:rPr>
                <w:rFonts w:ascii="Times New Roman" w:hAnsi="Times New Roman"/>
                <w:kern w:val="2"/>
                <w:sz w:val="22"/>
                <w:szCs w:val="22"/>
              </w:rPr>
              <w:t>.</w:t>
            </w:r>
          </w:p>
        </w:tc>
        <w:tc>
          <w:tcPr>
            <w:tcW w:w="3544" w:type="dxa"/>
            <w:shd w:val="clear" w:color="auto" w:fill="FFFFFF"/>
            <w:vAlign w:val="center"/>
          </w:tcPr>
          <w:p w14:paraId="339C28B4"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color w:val="000000"/>
                <w:kern w:val="2"/>
                <w:sz w:val="22"/>
                <w:szCs w:val="22"/>
                <w:shd w:val="clear" w:color="auto" w:fill="FFFFFF"/>
                <w:lang w:val="pt-BR"/>
              </w:rPr>
              <w:t>veterinariniame vaistinių pašarų recepte nurodoma veikli</w:t>
            </w:r>
            <w:r w:rsidRPr="00291270">
              <w:rPr>
                <w:rFonts w:ascii="Times New Roman" w:hAnsi="Times New Roman" w:hint="eastAsia"/>
                <w:color w:val="000000"/>
                <w:kern w:val="2"/>
                <w:sz w:val="22"/>
                <w:szCs w:val="22"/>
                <w:shd w:val="clear" w:color="auto" w:fill="FFFFFF"/>
                <w:lang w:val="pt-BR"/>
              </w:rPr>
              <w:t>ų</w:t>
            </w:r>
            <w:r w:rsidRPr="00291270">
              <w:rPr>
                <w:rFonts w:ascii="Times New Roman" w:hAnsi="Times New Roman"/>
                <w:color w:val="000000"/>
                <w:kern w:val="2"/>
                <w:sz w:val="22"/>
                <w:szCs w:val="22"/>
                <w:shd w:val="clear" w:color="auto" w:fill="FFFFFF"/>
                <w:lang w:val="pt-BR"/>
              </w:rPr>
              <w:t>j</w:t>
            </w:r>
            <w:r w:rsidRPr="00291270">
              <w:rPr>
                <w:rFonts w:ascii="Times New Roman" w:hAnsi="Times New Roman" w:hint="eastAsia"/>
                <w:color w:val="000000"/>
                <w:kern w:val="2"/>
                <w:sz w:val="22"/>
                <w:szCs w:val="22"/>
                <w:shd w:val="clear" w:color="auto" w:fill="FFFFFF"/>
                <w:lang w:val="pt-BR"/>
              </w:rPr>
              <w:t>ų</w:t>
            </w:r>
            <w:r w:rsidRPr="00291270">
              <w:rPr>
                <w:rFonts w:ascii="Times New Roman" w:hAnsi="Times New Roman"/>
                <w:color w:val="000000"/>
                <w:kern w:val="2"/>
                <w:sz w:val="22"/>
                <w:szCs w:val="22"/>
                <w:shd w:val="clear" w:color="auto" w:fill="FFFFFF"/>
                <w:lang w:val="pt-BR"/>
              </w:rPr>
              <w:t xml:space="preserve"> medžiag</w:t>
            </w:r>
            <w:r w:rsidRPr="00291270">
              <w:rPr>
                <w:rFonts w:ascii="Times New Roman" w:hAnsi="Times New Roman" w:hint="eastAsia"/>
                <w:color w:val="000000"/>
                <w:kern w:val="2"/>
                <w:sz w:val="22"/>
                <w:szCs w:val="22"/>
                <w:shd w:val="clear" w:color="auto" w:fill="FFFFFF"/>
                <w:lang w:val="pt-BR"/>
              </w:rPr>
              <w:t>ų</w:t>
            </w:r>
            <w:r w:rsidRPr="00291270">
              <w:rPr>
                <w:rFonts w:ascii="Times New Roman" w:hAnsi="Times New Roman"/>
                <w:color w:val="000000"/>
                <w:kern w:val="2"/>
                <w:sz w:val="22"/>
                <w:szCs w:val="22"/>
                <w:shd w:val="clear" w:color="auto" w:fill="FFFFFF"/>
                <w:lang w:val="pt-BR"/>
              </w:rPr>
              <w:t xml:space="preserve"> </w:t>
            </w:r>
            <w:r w:rsidRPr="00291270">
              <w:rPr>
                <w:rFonts w:ascii="Times New Roman" w:hAnsi="Times New Roman" w:hint="eastAsia"/>
                <w:color w:val="000000"/>
                <w:kern w:val="2"/>
                <w:sz w:val="22"/>
                <w:szCs w:val="22"/>
                <w:shd w:val="clear" w:color="auto" w:fill="FFFFFF"/>
                <w:lang w:val="pt-BR"/>
              </w:rPr>
              <w:t>į</w:t>
            </w:r>
            <w:r w:rsidRPr="00291270">
              <w:rPr>
                <w:rFonts w:ascii="Times New Roman" w:hAnsi="Times New Roman"/>
                <w:color w:val="000000"/>
                <w:kern w:val="2"/>
                <w:sz w:val="22"/>
                <w:szCs w:val="22"/>
                <w:shd w:val="clear" w:color="auto" w:fill="FFFFFF"/>
                <w:lang w:val="pt-BR"/>
              </w:rPr>
              <w:t>terpimo norma?</w:t>
            </w:r>
          </w:p>
        </w:tc>
        <w:tc>
          <w:tcPr>
            <w:tcW w:w="2693" w:type="dxa"/>
          </w:tcPr>
          <w:p w14:paraId="08D26101" w14:textId="77777777" w:rsidR="00EC6F3C" w:rsidRPr="00D321BD" w:rsidRDefault="00EC6F3C" w:rsidP="00A96C1C">
            <w:pPr>
              <w:widowControl w:val="0"/>
              <w:shd w:val="clear" w:color="auto" w:fill="FFFFFF"/>
              <w:rPr>
                <w:rFonts w:ascii="Times New Roman" w:hAnsi="Times New Roman"/>
                <w:kern w:val="2"/>
                <w:sz w:val="22"/>
                <w:szCs w:val="22"/>
              </w:rPr>
            </w:pPr>
            <w:hyperlink r:id="rId47"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5 straipsnio 3 dalis</w:t>
            </w:r>
            <w:r w:rsidRPr="00E46BBD">
              <w:rPr>
                <w:rFonts w:ascii="Times New Roman" w:hAnsi="Times New Roman"/>
                <w:kern w:val="2"/>
                <w:sz w:val="22"/>
                <w:szCs w:val="22"/>
              </w:rPr>
              <w:t>,</w:t>
            </w:r>
            <w:r w:rsidRPr="00E46BBD">
              <w:rPr>
                <w:rStyle w:val="Hyperlink"/>
                <w:rFonts w:ascii="Times New Roman" w:eastAsiaTheme="majorEastAsia" w:hAnsi="Times New Roman"/>
                <w:color w:val="auto"/>
                <w:kern w:val="2"/>
                <w:sz w:val="22"/>
                <w:szCs w:val="22"/>
              </w:rPr>
              <w:t xml:space="preserve"> 16 straipsnio 1 dalies b punktas, 10 dalies d punktas</w:t>
            </w:r>
          </w:p>
        </w:tc>
        <w:tc>
          <w:tcPr>
            <w:tcW w:w="850" w:type="dxa"/>
            <w:shd w:val="clear" w:color="auto" w:fill="FFFFFF"/>
          </w:tcPr>
          <w:p w14:paraId="09E00E2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38B96C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D243B5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2064E5C"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866514" w14:paraId="1C870C17" w14:textId="77777777" w:rsidTr="00A96C1C">
        <w:trPr>
          <w:cantSplit/>
          <w:trHeight w:val="22"/>
        </w:trPr>
        <w:tc>
          <w:tcPr>
            <w:tcW w:w="749" w:type="dxa"/>
          </w:tcPr>
          <w:p w14:paraId="4FA916CB"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33.</w:t>
            </w:r>
          </w:p>
        </w:tc>
        <w:tc>
          <w:tcPr>
            <w:tcW w:w="3544" w:type="dxa"/>
            <w:shd w:val="clear" w:color="auto" w:fill="FFFFFF"/>
          </w:tcPr>
          <w:p w14:paraId="24DC4888"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color w:val="000000"/>
                <w:kern w:val="2"/>
                <w:sz w:val="22"/>
                <w:szCs w:val="22"/>
                <w:shd w:val="clear" w:color="auto" w:fill="FFFFFF"/>
                <w:lang w:val="pt-BR"/>
              </w:rPr>
              <w:t>Ar vaistiniai pašarai parduodami tik uždarose pakuotėse ar talpyklose?</w:t>
            </w:r>
          </w:p>
        </w:tc>
        <w:tc>
          <w:tcPr>
            <w:tcW w:w="2693" w:type="dxa"/>
          </w:tcPr>
          <w:p w14:paraId="31D75AA1" w14:textId="77777777" w:rsidR="00EC6F3C" w:rsidRPr="00D321BD" w:rsidRDefault="00EC6F3C" w:rsidP="00A96C1C">
            <w:pPr>
              <w:widowControl w:val="0"/>
              <w:shd w:val="clear" w:color="auto" w:fill="FFFFFF"/>
              <w:rPr>
                <w:rFonts w:ascii="Times New Roman" w:hAnsi="Times New Roman"/>
                <w:kern w:val="2"/>
                <w:sz w:val="22"/>
                <w:szCs w:val="22"/>
              </w:rPr>
            </w:pPr>
            <w:hyperlink r:id="rId48"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10 straipsnio 1, 2 dalys</w:t>
            </w:r>
          </w:p>
        </w:tc>
        <w:tc>
          <w:tcPr>
            <w:tcW w:w="850" w:type="dxa"/>
            <w:shd w:val="clear" w:color="auto" w:fill="FFFFFF"/>
          </w:tcPr>
          <w:p w14:paraId="2DBCA86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9966AE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A905C8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F39EEB2"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shd w:val="clear" w:color="auto" w:fill="FFFFFF"/>
                <w:lang w:val="lt-LT"/>
              </w:rPr>
              <w:t>Pakuotės ar talpyklos turi būti uždarytos tokiu būdu, kad jas atidarant, uždarymo įtaisas būtų pažeidžiamas ir negalėtų būti panaudotas dar kartą, išskyrus numatytas išimtis.</w:t>
            </w:r>
            <w:r w:rsidRPr="00B37C29">
              <w:rPr>
                <w:rFonts w:ascii="Times New Roman" w:hAnsi="Times New Roman"/>
                <w:color w:val="215E99"/>
                <w:sz w:val="22"/>
                <w:szCs w:val="22"/>
                <w:lang w:val="lt-LT"/>
              </w:rPr>
              <w:t>]</w:t>
            </w:r>
          </w:p>
        </w:tc>
      </w:tr>
      <w:tr w:rsidR="00EC6F3C" w:rsidRPr="00866514" w14:paraId="425FCC6D" w14:textId="77777777" w:rsidTr="00A96C1C">
        <w:trPr>
          <w:cantSplit/>
          <w:trHeight w:val="22"/>
        </w:trPr>
        <w:tc>
          <w:tcPr>
            <w:tcW w:w="749" w:type="dxa"/>
          </w:tcPr>
          <w:p w14:paraId="03E797B7"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34</w:t>
            </w:r>
            <w:r>
              <w:rPr>
                <w:rFonts w:ascii="Times New Roman" w:hAnsi="Times New Roman"/>
                <w:kern w:val="2"/>
                <w:sz w:val="22"/>
                <w:szCs w:val="22"/>
              </w:rPr>
              <w:t>.</w:t>
            </w:r>
          </w:p>
        </w:tc>
        <w:tc>
          <w:tcPr>
            <w:tcW w:w="3544" w:type="dxa"/>
            <w:shd w:val="clear" w:color="auto" w:fill="FFFFFF"/>
            <w:vAlign w:val="center"/>
          </w:tcPr>
          <w:p w14:paraId="66B3F449"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color w:val="000000"/>
                <w:kern w:val="2"/>
                <w:sz w:val="22"/>
                <w:szCs w:val="22"/>
                <w:shd w:val="clear" w:color="auto" w:fill="FFFFFF"/>
                <w:lang w:val="pt-BR"/>
              </w:rPr>
              <w:t>Ar vaistinius pašarus tiekiant talpykloje pridedamas dokumentas, kuriame nurodomi visi privalomi ženklinimo rekvizitai?</w:t>
            </w:r>
          </w:p>
        </w:tc>
        <w:tc>
          <w:tcPr>
            <w:tcW w:w="2693" w:type="dxa"/>
          </w:tcPr>
          <w:p w14:paraId="20AF8630" w14:textId="77777777" w:rsidR="00EC6F3C" w:rsidRPr="00D321BD" w:rsidRDefault="00EC6F3C" w:rsidP="00A96C1C">
            <w:pPr>
              <w:widowControl w:val="0"/>
              <w:shd w:val="clear" w:color="auto" w:fill="FFFFFF"/>
              <w:rPr>
                <w:rFonts w:ascii="Times New Roman" w:hAnsi="Times New Roman"/>
                <w:kern w:val="2"/>
                <w:sz w:val="22"/>
                <w:szCs w:val="22"/>
              </w:rPr>
            </w:pPr>
            <w:hyperlink r:id="rId49"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9 straipsnio 2 dalis</w:t>
            </w:r>
          </w:p>
        </w:tc>
        <w:tc>
          <w:tcPr>
            <w:tcW w:w="850" w:type="dxa"/>
            <w:shd w:val="clear" w:color="auto" w:fill="FFFFFF"/>
          </w:tcPr>
          <w:p w14:paraId="08BBA7F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227A85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6671E3E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A3FF326"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shd w:val="clear" w:color="auto" w:fill="FFFFFF"/>
                <w:lang w:val="lt-LT"/>
              </w:rPr>
              <w:t>Privalomi rekvizitai, kurie turi būti nurodomi pridedame dokumente tiekiant vaistinius pašarus talpykloje, pateikiami Reglamente (ES) Nr. 2019/4</w:t>
            </w:r>
            <w:r>
              <w:rPr>
                <w:rFonts w:ascii="Times New Roman" w:hAnsi="Times New Roman"/>
                <w:color w:val="215E99"/>
                <w:kern w:val="2"/>
                <w:sz w:val="22"/>
                <w:szCs w:val="22"/>
                <w:shd w:val="clear" w:color="auto" w:fill="FFFFFF"/>
                <w:lang w:val="lt-LT"/>
              </w:rPr>
              <w:t>.</w:t>
            </w:r>
            <w:r w:rsidRPr="00B37C29">
              <w:rPr>
                <w:rFonts w:ascii="Times New Roman" w:hAnsi="Times New Roman"/>
                <w:color w:val="215E99"/>
                <w:sz w:val="22"/>
                <w:szCs w:val="22"/>
                <w:lang w:val="lt-LT"/>
              </w:rPr>
              <w:t>]</w:t>
            </w:r>
          </w:p>
        </w:tc>
      </w:tr>
      <w:tr w:rsidR="00EC6F3C" w:rsidRPr="00D321BD" w14:paraId="67147AC9" w14:textId="77777777" w:rsidTr="00A96C1C">
        <w:trPr>
          <w:cantSplit/>
          <w:trHeight w:val="22"/>
        </w:trPr>
        <w:tc>
          <w:tcPr>
            <w:tcW w:w="749" w:type="dxa"/>
          </w:tcPr>
          <w:p w14:paraId="70324058"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35</w:t>
            </w:r>
            <w:r>
              <w:rPr>
                <w:rFonts w:ascii="Times New Roman" w:hAnsi="Times New Roman"/>
                <w:kern w:val="2"/>
                <w:sz w:val="22"/>
                <w:szCs w:val="22"/>
              </w:rPr>
              <w:t>.</w:t>
            </w:r>
          </w:p>
        </w:tc>
        <w:tc>
          <w:tcPr>
            <w:tcW w:w="3544" w:type="dxa"/>
            <w:shd w:val="clear" w:color="auto" w:fill="FFFFFF"/>
            <w:vAlign w:val="center"/>
          </w:tcPr>
          <w:p w14:paraId="52DB6C80"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color w:val="000000"/>
                <w:kern w:val="2"/>
                <w:sz w:val="22"/>
                <w:szCs w:val="22"/>
                <w:shd w:val="clear" w:color="auto" w:fill="FFFFFF"/>
                <w:lang w:val="pt-BR"/>
              </w:rPr>
              <w:t xml:space="preserve">Ar vaistiniai pašarai nereklamuojami, neplatinami reklamos tikslais, išskyrus numatytas išimtis? </w:t>
            </w:r>
          </w:p>
        </w:tc>
        <w:tc>
          <w:tcPr>
            <w:tcW w:w="2693" w:type="dxa"/>
          </w:tcPr>
          <w:p w14:paraId="46DE4025" w14:textId="77777777" w:rsidR="00EC6F3C" w:rsidRPr="00D321BD" w:rsidRDefault="00EC6F3C" w:rsidP="00A96C1C">
            <w:pPr>
              <w:widowControl w:val="0"/>
              <w:shd w:val="clear" w:color="auto" w:fill="FFFFFF"/>
              <w:rPr>
                <w:rFonts w:ascii="Times New Roman" w:hAnsi="Times New Roman"/>
                <w:kern w:val="2"/>
                <w:sz w:val="22"/>
                <w:szCs w:val="22"/>
              </w:rPr>
            </w:pPr>
            <w:hyperlink r:id="rId50" w:anchor="d1e32-19-1" w:history="1">
              <w:r w:rsidRPr="002B1CAD">
                <w:rPr>
                  <w:rStyle w:val="Hyperlink"/>
                  <w:rFonts w:ascii="Times New Roman" w:eastAsiaTheme="majorEastAsia" w:hAnsi="Times New Roman"/>
                  <w:kern w:val="2"/>
                  <w:sz w:val="22"/>
                  <w:szCs w:val="22"/>
                </w:rPr>
                <w:t>[1]</w:t>
              </w:r>
            </w:hyperlink>
            <w:r w:rsidRPr="002B1CAD">
              <w:rPr>
                <w:rStyle w:val="Hyperlink"/>
                <w:rFonts w:ascii="Times New Roman" w:eastAsiaTheme="majorEastAsia" w:hAnsi="Times New Roman"/>
                <w:kern w:val="2"/>
                <w:sz w:val="22"/>
                <w:szCs w:val="22"/>
              </w:rPr>
              <w:t xml:space="preserve"> </w:t>
            </w:r>
            <w:r w:rsidRPr="00E46BBD">
              <w:rPr>
                <w:rStyle w:val="Hyperlink"/>
                <w:rFonts w:ascii="Times New Roman" w:eastAsiaTheme="majorEastAsia" w:hAnsi="Times New Roman"/>
                <w:color w:val="auto"/>
                <w:kern w:val="2"/>
                <w:sz w:val="22"/>
                <w:szCs w:val="22"/>
              </w:rPr>
              <w:t>11 straipsnio 1</w:t>
            </w:r>
            <w:r>
              <w:rPr>
                <w:rStyle w:val="Hyperlink"/>
                <w:rFonts w:ascii="Times New Roman" w:eastAsiaTheme="majorEastAsia" w:hAnsi="Times New Roman"/>
                <w:color w:val="auto"/>
                <w:kern w:val="2"/>
                <w:sz w:val="22"/>
                <w:szCs w:val="22"/>
              </w:rPr>
              <w:t>–</w:t>
            </w:r>
            <w:r w:rsidRPr="00E46BBD">
              <w:rPr>
                <w:rStyle w:val="Hyperlink"/>
                <w:rFonts w:ascii="Times New Roman" w:eastAsiaTheme="majorEastAsia" w:hAnsi="Times New Roman"/>
                <w:color w:val="auto"/>
                <w:kern w:val="2"/>
                <w:sz w:val="22"/>
                <w:szCs w:val="22"/>
              </w:rPr>
              <w:t>5 dalys</w:t>
            </w:r>
          </w:p>
        </w:tc>
        <w:tc>
          <w:tcPr>
            <w:tcW w:w="850" w:type="dxa"/>
            <w:shd w:val="clear" w:color="auto" w:fill="FFFFFF"/>
          </w:tcPr>
          <w:p w14:paraId="574F968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34E464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CEBFDF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479FE0F"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7054CDD9" w14:textId="77777777" w:rsidTr="00A96C1C">
        <w:trPr>
          <w:cantSplit/>
          <w:trHeight w:val="22"/>
        </w:trPr>
        <w:tc>
          <w:tcPr>
            <w:tcW w:w="14641" w:type="dxa"/>
            <w:gridSpan w:val="7"/>
          </w:tcPr>
          <w:p w14:paraId="17B75C18"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b/>
                <w:bCs/>
                <w:color w:val="000000"/>
                <w:sz w:val="22"/>
                <w:szCs w:val="22"/>
                <w:shd w:val="clear" w:color="auto" w:fill="FFFFFF"/>
              </w:rPr>
              <w:t>Papildomi reikalavimai mobiliesiems maišytojams</w:t>
            </w:r>
          </w:p>
        </w:tc>
      </w:tr>
      <w:tr w:rsidR="00EC6F3C" w:rsidRPr="00866514" w14:paraId="1AB47E72" w14:textId="77777777" w:rsidTr="00A96C1C">
        <w:trPr>
          <w:cantSplit/>
          <w:trHeight w:val="22"/>
        </w:trPr>
        <w:tc>
          <w:tcPr>
            <w:tcW w:w="749" w:type="dxa"/>
          </w:tcPr>
          <w:p w14:paraId="0069E277"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36.</w:t>
            </w:r>
          </w:p>
        </w:tc>
        <w:tc>
          <w:tcPr>
            <w:tcW w:w="3544" w:type="dxa"/>
            <w:shd w:val="clear" w:color="auto" w:fill="FFFFFF"/>
          </w:tcPr>
          <w:p w14:paraId="7921A09B" w14:textId="77777777" w:rsidR="00EC6F3C" w:rsidRPr="00C00504" w:rsidRDefault="00EC6F3C" w:rsidP="00A96C1C">
            <w:pPr>
              <w:jc w:val="both"/>
              <w:rPr>
                <w:rFonts w:ascii="Times New Roman" w:hAnsi="Times New Roman"/>
                <w:sz w:val="22"/>
                <w:szCs w:val="22"/>
                <w:lang w:val="lt-LT" w:eastAsia="lt-LT"/>
              </w:rPr>
            </w:pPr>
            <w:r w:rsidRPr="00C00504">
              <w:rPr>
                <w:rFonts w:ascii="Times New Roman" w:hAnsi="Times New Roman"/>
                <w:sz w:val="22"/>
                <w:szCs w:val="22"/>
                <w:lang w:val="lt-LT" w:eastAsia="lt-LT"/>
              </w:rPr>
              <w:t xml:space="preserve">Ar mobilieji maišytojai transporto priemonėje, kurioje gaminami vaistiniai pašarai, turi visų privalomų dokumentų </w:t>
            </w:r>
            <w:r w:rsidRPr="00A632EB">
              <w:rPr>
                <w:rFonts w:ascii="Times New Roman" w:hAnsi="Times New Roman"/>
                <w:sz w:val="22"/>
                <w:szCs w:val="22"/>
                <w:lang w:val="lt-LT" w:eastAsia="lt-LT"/>
              </w:rPr>
              <w:t>kopijas</w:t>
            </w:r>
            <w:r w:rsidRPr="00C00504">
              <w:rPr>
                <w:rFonts w:ascii="Times New Roman" w:hAnsi="Times New Roman"/>
                <w:sz w:val="22"/>
                <w:szCs w:val="22"/>
                <w:lang w:val="lt-LT" w:eastAsia="lt-LT"/>
              </w:rPr>
              <w:t>?</w:t>
            </w:r>
          </w:p>
        </w:tc>
        <w:tc>
          <w:tcPr>
            <w:tcW w:w="2693" w:type="dxa"/>
          </w:tcPr>
          <w:p w14:paraId="1A1B4F0D"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51"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8 skirsnio 1 dalies a, b, c, d, e punktai</w:t>
            </w:r>
          </w:p>
        </w:tc>
        <w:tc>
          <w:tcPr>
            <w:tcW w:w="850" w:type="dxa"/>
            <w:shd w:val="clear" w:color="auto" w:fill="FFFFFF"/>
          </w:tcPr>
          <w:p w14:paraId="24B4677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7F0F2A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198D42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F0F581F" w14:textId="77777777" w:rsidR="00EC6F3C"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Pr>
                <w:rFonts w:ascii="Times New Roman" w:hAnsi="Times New Roman"/>
                <w:color w:val="215E99"/>
                <w:sz w:val="22"/>
                <w:szCs w:val="22"/>
                <w:lang w:val="lt-LT"/>
              </w:rPr>
              <w:t>[</w:t>
            </w:r>
            <w:r>
              <w:rPr>
                <w:rFonts w:ascii="Times New Roman" w:hAnsi="Times New Roman"/>
                <w:color w:val="215E99"/>
                <w:kern w:val="2"/>
                <w:sz w:val="22"/>
                <w:szCs w:val="22"/>
                <w:shd w:val="clear" w:color="auto" w:fill="FFFFFF"/>
                <w:lang w:val="lt-LT"/>
              </w:rPr>
              <w:t>Mobilieji maišytojai transporto priemon</w:t>
            </w:r>
            <w:r>
              <w:rPr>
                <w:rFonts w:ascii="Times New Roman" w:hAnsi="Times New Roman" w:hint="eastAsia"/>
                <w:color w:val="215E99"/>
                <w:kern w:val="2"/>
                <w:sz w:val="22"/>
                <w:szCs w:val="22"/>
                <w:shd w:val="clear" w:color="auto" w:fill="FFFFFF"/>
                <w:lang w:val="lt-LT"/>
              </w:rPr>
              <w:t>ė</w:t>
            </w:r>
            <w:r>
              <w:rPr>
                <w:rFonts w:ascii="Times New Roman" w:hAnsi="Times New Roman"/>
                <w:color w:val="215E99"/>
                <w:kern w:val="2"/>
                <w:sz w:val="22"/>
                <w:szCs w:val="22"/>
                <w:shd w:val="clear" w:color="auto" w:fill="FFFFFF"/>
                <w:lang w:val="lt-LT"/>
              </w:rPr>
              <w:t>je, kurioje gaminami vaistiniai pašarai, turi tur</w:t>
            </w:r>
            <w:r>
              <w:rPr>
                <w:rFonts w:ascii="Times New Roman" w:hAnsi="Times New Roman" w:hint="eastAsia"/>
                <w:color w:val="215E99"/>
                <w:kern w:val="2"/>
                <w:sz w:val="22"/>
                <w:szCs w:val="22"/>
                <w:shd w:val="clear" w:color="auto" w:fill="FFFFFF"/>
                <w:lang w:val="lt-LT"/>
              </w:rPr>
              <w:t>ė</w:t>
            </w:r>
            <w:r>
              <w:rPr>
                <w:rFonts w:ascii="Times New Roman" w:hAnsi="Times New Roman"/>
                <w:color w:val="215E99"/>
                <w:kern w:val="2"/>
                <w:sz w:val="22"/>
                <w:szCs w:val="22"/>
                <w:shd w:val="clear" w:color="auto" w:fill="FFFFFF"/>
                <w:lang w:val="lt-LT"/>
              </w:rPr>
              <w:t>ti patvirtinimo vaistiniams pašarams gaminti, RVASVT dokument</w:t>
            </w:r>
            <w:r>
              <w:rPr>
                <w:rFonts w:ascii="Times New Roman" w:hAnsi="Times New Roman" w:hint="eastAsia"/>
                <w:color w:val="215E99"/>
                <w:kern w:val="2"/>
                <w:sz w:val="22"/>
                <w:szCs w:val="22"/>
                <w:shd w:val="clear" w:color="auto" w:fill="FFFFFF"/>
                <w:lang w:val="lt-LT"/>
              </w:rPr>
              <w:t>ų</w:t>
            </w:r>
            <w:r>
              <w:rPr>
                <w:rFonts w:ascii="Times New Roman" w:hAnsi="Times New Roman"/>
                <w:color w:val="215E99"/>
                <w:kern w:val="2"/>
                <w:sz w:val="22"/>
                <w:szCs w:val="22"/>
                <w:shd w:val="clear" w:color="auto" w:fill="FFFFFF"/>
                <w:lang w:val="lt-LT"/>
              </w:rPr>
              <w:t>, kokyb</w:t>
            </w:r>
            <w:r>
              <w:rPr>
                <w:rFonts w:ascii="Times New Roman" w:hAnsi="Times New Roman" w:hint="eastAsia"/>
                <w:color w:val="215E99"/>
                <w:kern w:val="2"/>
                <w:sz w:val="22"/>
                <w:szCs w:val="22"/>
                <w:shd w:val="clear" w:color="auto" w:fill="FFFFFF"/>
                <w:lang w:val="lt-LT"/>
              </w:rPr>
              <w:t>ė</w:t>
            </w:r>
            <w:r>
              <w:rPr>
                <w:rFonts w:ascii="Times New Roman" w:hAnsi="Times New Roman"/>
                <w:color w:val="215E99"/>
                <w:kern w:val="2"/>
                <w:sz w:val="22"/>
                <w:szCs w:val="22"/>
                <w:shd w:val="clear" w:color="auto" w:fill="FFFFFF"/>
                <w:lang w:val="lt-LT"/>
              </w:rPr>
              <w:t>s kontrol</w:t>
            </w:r>
            <w:r>
              <w:rPr>
                <w:rFonts w:ascii="Times New Roman" w:hAnsi="Times New Roman" w:hint="eastAsia"/>
                <w:color w:val="215E99"/>
                <w:kern w:val="2"/>
                <w:sz w:val="22"/>
                <w:szCs w:val="22"/>
                <w:shd w:val="clear" w:color="auto" w:fill="FFFFFF"/>
                <w:lang w:val="lt-LT"/>
              </w:rPr>
              <w:t>ė</w:t>
            </w:r>
            <w:r>
              <w:rPr>
                <w:rFonts w:ascii="Times New Roman" w:hAnsi="Times New Roman"/>
                <w:color w:val="215E99"/>
                <w:kern w:val="2"/>
                <w:sz w:val="22"/>
                <w:szCs w:val="22"/>
                <w:shd w:val="clear" w:color="auto" w:fill="FFFFFF"/>
                <w:lang w:val="lt-LT"/>
              </w:rPr>
              <w:t>s plano, valymo plano ir už vaistini</w:t>
            </w:r>
            <w:r>
              <w:rPr>
                <w:rFonts w:ascii="Times New Roman" w:hAnsi="Times New Roman" w:hint="eastAsia"/>
                <w:color w:val="215E99"/>
                <w:kern w:val="2"/>
                <w:sz w:val="22"/>
                <w:szCs w:val="22"/>
                <w:shd w:val="clear" w:color="auto" w:fill="FFFFFF"/>
                <w:lang w:val="lt-LT"/>
              </w:rPr>
              <w:t>ų</w:t>
            </w:r>
            <w:r>
              <w:rPr>
                <w:rFonts w:ascii="Times New Roman" w:hAnsi="Times New Roman"/>
                <w:color w:val="215E99"/>
                <w:kern w:val="2"/>
                <w:sz w:val="22"/>
                <w:szCs w:val="22"/>
                <w:shd w:val="clear" w:color="auto" w:fill="FFFFFF"/>
                <w:lang w:val="lt-LT"/>
              </w:rPr>
              <w:t xml:space="preserve"> pašar</w:t>
            </w:r>
            <w:r>
              <w:rPr>
                <w:rFonts w:ascii="Times New Roman" w:hAnsi="Times New Roman" w:hint="eastAsia"/>
                <w:color w:val="215E99"/>
                <w:kern w:val="2"/>
                <w:sz w:val="22"/>
                <w:szCs w:val="22"/>
                <w:shd w:val="clear" w:color="auto" w:fill="FFFFFF"/>
                <w:lang w:val="lt-LT"/>
              </w:rPr>
              <w:t>ų</w:t>
            </w:r>
            <w:r>
              <w:rPr>
                <w:rFonts w:ascii="Times New Roman" w:hAnsi="Times New Roman"/>
                <w:color w:val="215E99"/>
                <w:kern w:val="2"/>
                <w:sz w:val="22"/>
                <w:szCs w:val="22"/>
                <w:shd w:val="clear" w:color="auto" w:fill="FFFFFF"/>
                <w:lang w:val="lt-LT"/>
              </w:rPr>
              <w:t xml:space="preserve"> gamybą atsaking</w:t>
            </w:r>
            <w:r>
              <w:rPr>
                <w:rFonts w:ascii="Times New Roman" w:hAnsi="Times New Roman" w:hint="eastAsia"/>
                <w:color w:val="215E99"/>
                <w:kern w:val="2"/>
                <w:sz w:val="22"/>
                <w:szCs w:val="22"/>
                <w:shd w:val="clear" w:color="auto" w:fill="FFFFFF"/>
                <w:lang w:val="lt-LT"/>
              </w:rPr>
              <w:t>ų</w:t>
            </w:r>
            <w:r>
              <w:rPr>
                <w:rFonts w:ascii="Times New Roman" w:hAnsi="Times New Roman"/>
                <w:color w:val="215E99"/>
                <w:kern w:val="2"/>
                <w:sz w:val="22"/>
                <w:szCs w:val="22"/>
                <w:shd w:val="clear" w:color="auto" w:fill="FFFFFF"/>
                <w:lang w:val="lt-LT"/>
              </w:rPr>
              <w:t xml:space="preserve"> asmen</w:t>
            </w:r>
            <w:r>
              <w:rPr>
                <w:rFonts w:ascii="Times New Roman" w:hAnsi="Times New Roman" w:hint="eastAsia"/>
                <w:color w:val="215E99"/>
                <w:kern w:val="2"/>
                <w:sz w:val="22"/>
                <w:szCs w:val="22"/>
                <w:shd w:val="clear" w:color="auto" w:fill="FFFFFF"/>
                <w:lang w:val="lt-LT"/>
              </w:rPr>
              <w:t>ų</w:t>
            </w:r>
            <w:r>
              <w:rPr>
                <w:rFonts w:ascii="Times New Roman" w:hAnsi="Times New Roman"/>
                <w:color w:val="215E99"/>
                <w:kern w:val="2"/>
                <w:sz w:val="22"/>
                <w:szCs w:val="22"/>
                <w:shd w:val="clear" w:color="auto" w:fill="FFFFFF"/>
                <w:lang w:val="lt-LT"/>
              </w:rPr>
              <w:t xml:space="preserve"> sąrašo kopijas.</w:t>
            </w:r>
            <w:r>
              <w:rPr>
                <w:rFonts w:ascii="Times New Roman" w:hAnsi="Times New Roman"/>
                <w:color w:val="215E99"/>
                <w:sz w:val="22"/>
                <w:szCs w:val="22"/>
                <w:lang w:val="lt-LT"/>
              </w:rPr>
              <w:t>]</w:t>
            </w:r>
          </w:p>
        </w:tc>
      </w:tr>
      <w:tr w:rsidR="00EC6F3C" w:rsidRPr="00D321BD" w14:paraId="51344E0E" w14:textId="77777777" w:rsidTr="00A96C1C">
        <w:trPr>
          <w:cantSplit/>
          <w:trHeight w:val="22"/>
        </w:trPr>
        <w:tc>
          <w:tcPr>
            <w:tcW w:w="749" w:type="dxa"/>
          </w:tcPr>
          <w:p w14:paraId="1963A572"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37.</w:t>
            </w:r>
          </w:p>
        </w:tc>
        <w:tc>
          <w:tcPr>
            <w:tcW w:w="3544" w:type="dxa"/>
            <w:shd w:val="clear" w:color="auto" w:fill="FFFFFF"/>
          </w:tcPr>
          <w:p w14:paraId="1ECECB93"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sz w:val="22"/>
                <w:szCs w:val="22"/>
              </w:rPr>
              <w:t>Ar mobilieji maišytojai imasi priemonių, kad užkirstų kelią ligų plitimui?</w:t>
            </w:r>
          </w:p>
        </w:tc>
        <w:tc>
          <w:tcPr>
            <w:tcW w:w="2693" w:type="dxa"/>
          </w:tcPr>
          <w:p w14:paraId="7E6492FA" w14:textId="77777777" w:rsidR="00EC6F3C" w:rsidRPr="00D321BD" w:rsidRDefault="00EC6F3C" w:rsidP="00A96C1C">
            <w:pPr>
              <w:widowControl w:val="0"/>
              <w:shd w:val="clear" w:color="auto" w:fill="FFFFFF"/>
              <w:rPr>
                <w:rFonts w:ascii="Times New Roman" w:hAnsi="Times New Roman"/>
                <w:kern w:val="2"/>
                <w:sz w:val="22"/>
                <w:szCs w:val="22"/>
              </w:rPr>
            </w:pPr>
            <w:hyperlink r:id="rId52" w:anchor="d1e32-19-1" w:history="1">
              <w:r w:rsidRPr="002B1CAD">
                <w:rPr>
                  <w:rStyle w:val="Hyperlink"/>
                  <w:rFonts w:ascii="Times New Roman" w:eastAsiaTheme="majorEastAsia" w:hAnsi="Times New Roman"/>
                  <w:sz w:val="22"/>
                  <w:szCs w:val="22"/>
                </w:rPr>
                <w:t>[1]</w:t>
              </w:r>
            </w:hyperlink>
            <w:r w:rsidRPr="002B1CAD">
              <w:rPr>
                <w:rStyle w:val="Hyperlink"/>
                <w:rFonts w:ascii="Times New Roman" w:eastAsiaTheme="majorEastAsia" w:hAnsi="Times New Roman"/>
                <w:sz w:val="22"/>
                <w:szCs w:val="22"/>
              </w:rPr>
              <w:t xml:space="preserve"> </w:t>
            </w:r>
            <w:r w:rsidRPr="00D321BD">
              <w:rPr>
                <w:rFonts w:ascii="Times New Roman" w:hAnsi="Times New Roman"/>
                <w:sz w:val="22"/>
                <w:szCs w:val="22"/>
              </w:rPr>
              <w:t>I priedo 8 skirsnio 2 dalis</w:t>
            </w:r>
          </w:p>
        </w:tc>
        <w:tc>
          <w:tcPr>
            <w:tcW w:w="850" w:type="dxa"/>
            <w:shd w:val="clear" w:color="auto" w:fill="FFFFFF"/>
          </w:tcPr>
          <w:p w14:paraId="7367731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2B6ECF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EAE38D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CC874C4"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454FA2BE" w14:textId="77777777" w:rsidTr="00A96C1C">
        <w:trPr>
          <w:cantSplit/>
          <w:trHeight w:val="22"/>
        </w:trPr>
        <w:tc>
          <w:tcPr>
            <w:tcW w:w="749" w:type="dxa"/>
          </w:tcPr>
          <w:p w14:paraId="5EA35A88" w14:textId="77777777" w:rsidR="00EC6F3C" w:rsidRPr="009348E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9348ED">
              <w:rPr>
                <w:rFonts w:ascii="Times New Roman" w:hAnsi="Times New Roman"/>
                <w:kern w:val="2"/>
                <w:sz w:val="22"/>
                <w:szCs w:val="22"/>
              </w:rPr>
              <w:t>38.</w:t>
            </w:r>
          </w:p>
        </w:tc>
        <w:tc>
          <w:tcPr>
            <w:tcW w:w="3544" w:type="dxa"/>
            <w:shd w:val="clear" w:color="auto" w:fill="FFFFFF"/>
          </w:tcPr>
          <w:p w14:paraId="3BD4FF61"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color w:val="000000"/>
                <w:sz w:val="22"/>
                <w:szCs w:val="22"/>
                <w:shd w:val="clear" w:color="auto" w:fill="FFFFFF"/>
                <w:lang w:val="pt-BR"/>
              </w:rPr>
              <w:t>Ar transporto priemonės, naudojamos vaistinių pašarų gamybai</w:t>
            </w:r>
            <w:r>
              <w:rPr>
                <w:rFonts w:ascii="Times New Roman" w:hAnsi="Times New Roman"/>
                <w:color w:val="000000"/>
                <w:sz w:val="22"/>
                <w:szCs w:val="22"/>
                <w:shd w:val="clear" w:color="auto" w:fill="FFFFFF"/>
                <w:lang w:val="pt-BR"/>
              </w:rPr>
              <w:t>,</w:t>
            </w:r>
            <w:r w:rsidRPr="00291270">
              <w:rPr>
                <w:rFonts w:ascii="Times New Roman" w:hAnsi="Times New Roman"/>
                <w:color w:val="000000"/>
                <w:sz w:val="22"/>
                <w:szCs w:val="22"/>
                <w:shd w:val="clear" w:color="auto" w:fill="FFFFFF"/>
                <w:lang w:val="pt-BR"/>
              </w:rPr>
              <w:t xml:space="preserve"> išvalomos po kiekvieno naudojimo?</w:t>
            </w:r>
          </w:p>
        </w:tc>
        <w:tc>
          <w:tcPr>
            <w:tcW w:w="2693" w:type="dxa"/>
          </w:tcPr>
          <w:p w14:paraId="7555FC42" w14:textId="77777777" w:rsidR="00EC6F3C" w:rsidRPr="00D321BD" w:rsidRDefault="00EC6F3C" w:rsidP="00A96C1C">
            <w:pPr>
              <w:widowControl w:val="0"/>
              <w:shd w:val="clear" w:color="auto" w:fill="FFFFFF"/>
              <w:rPr>
                <w:rFonts w:ascii="Times New Roman" w:hAnsi="Times New Roman"/>
                <w:kern w:val="2"/>
                <w:sz w:val="22"/>
                <w:szCs w:val="22"/>
              </w:rPr>
            </w:pPr>
            <w:hyperlink r:id="rId53" w:anchor="d1e32-19-1" w:history="1">
              <w:r w:rsidRPr="002B1CAD">
                <w:rPr>
                  <w:rStyle w:val="Hyperlink"/>
                  <w:rFonts w:ascii="Times New Roman" w:eastAsiaTheme="majorEastAsia" w:hAnsi="Times New Roman"/>
                  <w:sz w:val="22"/>
                  <w:szCs w:val="22"/>
                </w:rPr>
                <w:t>[1]</w:t>
              </w:r>
            </w:hyperlink>
            <w:r w:rsidRPr="002B1CAD">
              <w:rPr>
                <w:rStyle w:val="Hyperlink"/>
                <w:rFonts w:ascii="Times New Roman" w:eastAsiaTheme="majorEastAsia" w:hAnsi="Times New Roman"/>
                <w:sz w:val="22"/>
                <w:szCs w:val="22"/>
              </w:rPr>
              <w:t xml:space="preserve"> </w:t>
            </w:r>
            <w:r w:rsidRPr="00D321BD">
              <w:rPr>
                <w:rFonts w:ascii="Times New Roman" w:hAnsi="Times New Roman"/>
                <w:color w:val="000000"/>
                <w:sz w:val="22"/>
                <w:szCs w:val="22"/>
                <w:lang w:eastAsia="lt-LT"/>
              </w:rPr>
              <w:t>I priedo 8 skirsnio 2 dalis</w:t>
            </w:r>
          </w:p>
        </w:tc>
        <w:tc>
          <w:tcPr>
            <w:tcW w:w="850" w:type="dxa"/>
            <w:shd w:val="clear" w:color="auto" w:fill="FFFFFF"/>
          </w:tcPr>
          <w:p w14:paraId="7EBB6FE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7BFE6F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80CCF60"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E7C6586"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5B8DE860" w14:textId="77777777" w:rsidTr="00A96C1C">
        <w:trPr>
          <w:cantSplit/>
          <w:trHeight w:val="22"/>
        </w:trPr>
        <w:tc>
          <w:tcPr>
            <w:tcW w:w="749" w:type="dxa"/>
          </w:tcPr>
          <w:p w14:paraId="1B231D6E" w14:textId="77777777" w:rsidR="00EC6F3C" w:rsidRPr="009348E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9348ED">
              <w:rPr>
                <w:rFonts w:ascii="Times New Roman" w:hAnsi="Times New Roman"/>
                <w:kern w:val="2"/>
                <w:sz w:val="22"/>
                <w:szCs w:val="22"/>
              </w:rPr>
              <w:t>39.</w:t>
            </w:r>
          </w:p>
        </w:tc>
        <w:tc>
          <w:tcPr>
            <w:tcW w:w="3544" w:type="dxa"/>
            <w:shd w:val="clear" w:color="auto" w:fill="FFFFFF"/>
          </w:tcPr>
          <w:p w14:paraId="2D2CC699" w14:textId="77777777" w:rsidR="00EC6F3C" w:rsidRPr="00291270" w:rsidRDefault="00EC6F3C" w:rsidP="00A96C1C">
            <w:pPr>
              <w:widowControl w:val="0"/>
              <w:shd w:val="clear" w:color="auto" w:fill="FFFFFF"/>
              <w:jc w:val="both"/>
              <w:rPr>
                <w:rFonts w:ascii="Times New Roman" w:hAnsi="Times New Roman"/>
                <w:color w:val="000000"/>
                <w:kern w:val="2"/>
                <w:sz w:val="22"/>
                <w:szCs w:val="22"/>
                <w:shd w:val="clear" w:color="auto" w:fill="FFFFFF"/>
                <w:lang w:val="pt-BR"/>
              </w:rPr>
            </w:pPr>
            <w:r w:rsidRPr="00291270">
              <w:rPr>
                <w:rFonts w:ascii="Times New Roman" w:hAnsi="Times New Roman"/>
                <w:sz w:val="22"/>
                <w:szCs w:val="22"/>
                <w:lang w:val="pt-BR"/>
              </w:rPr>
              <w:t>Ar mobilieji maišytojai naudoja tik tas transporto priemones, kurių valstybinis numeris buvo praneštas VMVT?</w:t>
            </w:r>
          </w:p>
        </w:tc>
        <w:tc>
          <w:tcPr>
            <w:tcW w:w="2693" w:type="dxa"/>
          </w:tcPr>
          <w:p w14:paraId="29CBB9EB" w14:textId="77777777" w:rsidR="00EC6F3C" w:rsidRPr="00D321BD" w:rsidRDefault="00EC6F3C" w:rsidP="00A96C1C">
            <w:pPr>
              <w:widowControl w:val="0"/>
              <w:shd w:val="clear" w:color="auto" w:fill="FFFFFF"/>
              <w:rPr>
                <w:rFonts w:ascii="Times New Roman" w:hAnsi="Times New Roman"/>
                <w:kern w:val="2"/>
                <w:sz w:val="22"/>
                <w:szCs w:val="22"/>
              </w:rPr>
            </w:pPr>
            <w:hyperlink r:id="rId54" w:anchor="d1e32-19-1" w:history="1">
              <w:r w:rsidRPr="002B1CAD">
                <w:rPr>
                  <w:rStyle w:val="Hyperlink"/>
                  <w:rFonts w:ascii="Times New Roman" w:eastAsiaTheme="majorEastAsia" w:hAnsi="Times New Roman"/>
                  <w:sz w:val="22"/>
                  <w:szCs w:val="22"/>
                </w:rPr>
                <w:t>[1]</w:t>
              </w:r>
            </w:hyperlink>
            <w:r w:rsidRPr="002B1CAD">
              <w:rPr>
                <w:rStyle w:val="Hyperlink"/>
                <w:rFonts w:ascii="Times New Roman" w:eastAsiaTheme="majorEastAsia" w:hAnsi="Times New Roman"/>
                <w:sz w:val="22"/>
                <w:szCs w:val="22"/>
              </w:rPr>
              <w:t xml:space="preserve"> </w:t>
            </w:r>
            <w:r w:rsidRPr="00D321BD">
              <w:rPr>
                <w:rFonts w:ascii="Times New Roman" w:hAnsi="Times New Roman"/>
                <w:sz w:val="22"/>
                <w:szCs w:val="22"/>
              </w:rPr>
              <w:t>I priedo 8 skirsnio 3 dalis</w:t>
            </w:r>
          </w:p>
        </w:tc>
        <w:tc>
          <w:tcPr>
            <w:tcW w:w="850" w:type="dxa"/>
            <w:shd w:val="clear" w:color="auto" w:fill="FFFFFF"/>
          </w:tcPr>
          <w:p w14:paraId="07A83A2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BCB8C1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ACAF2E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6D45A02"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D321BD" w14:paraId="3E4EEAA7" w14:textId="77777777" w:rsidTr="00A96C1C">
        <w:trPr>
          <w:cantSplit/>
          <w:trHeight w:val="22"/>
        </w:trPr>
        <w:tc>
          <w:tcPr>
            <w:tcW w:w="14641" w:type="dxa"/>
            <w:gridSpan w:val="7"/>
          </w:tcPr>
          <w:p w14:paraId="6E18890F"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b/>
                <w:bCs/>
                <w:sz w:val="22"/>
                <w:szCs w:val="22"/>
              </w:rPr>
              <w:t>Reikalavimai apskaitai ir atsekamumui</w:t>
            </w:r>
          </w:p>
        </w:tc>
      </w:tr>
      <w:tr w:rsidR="00EC6F3C" w:rsidRPr="00D321BD" w14:paraId="323243D3" w14:textId="77777777" w:rsidTr="00A96C1C">
        <w:trPr>
          <w:cantSplit/>
          <w:trHeight w:val="22"/>
        </w:trPr>
        <w:tc>
          <w:tcPr>
            <w:tcW w:w="749" w:type="dxa"/>
          </w:tcPr>
          <w:p w14:paraId="748CD937"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w:t>
            </w:r>
          </w:p>
        </w:tc>
        <w:tc>
          <w:tcPr>
            <w:tcW w:w="3544" w:type="dxa"/>
            <w:shd w:val="clear" w:color="auto" w:fill="FFFFFF"/>
          </w:tcPr>
          <w:p w14:paraId="5A75F6EF"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r w:rsidRPr="00D321BD">
              <w:rPr>
                <w:rFonts w:ascii="Times New Roman" w:hAnsi="Times New Roman"/>
                <w:color w:val="000000"/>
                <w:sz w:val="22"/>
                <w:szCs w:val="22"/>
                <w:shd w:val="clear" w:color="auto" w:fill="FFFFFF"/>
              </w:rPr>
              <w:t xml:space="preserve">Ar tvarkomas registras, kuriame saugomi duomenys apie pirkimą, gamybą, saugojimą, vežimą ir </w:t>
            </w:r>
            <w:r w:rsidRPr="00D321BD">
              <w:rPr>
                <w:rFonts w:ascii="Times New Roman" w:hAnsi="Times New Roman"/>
                <w:color w:val="000000"/>
                <w:sz w:val="22"/>
                <w:szCs w:val="22"/>
                <w:shd w:val="clear" w:color="auto" w:fill="FFFFFF"/>
              </w:rPr>
              <w:lastRenderedPageBreak/>
              <w:t>pateikimą rinkai, registruojant:</w:t>
            </w:r>
          </w:p>
        </w:tc>
        <w:tc>
          <w:tcPr>
            <w:tcW w:w="2693" w:type="dxa"/>
          </w:tcPr>
          <w:p w14:paraId="7A8F14A6" w14:textId="77777777" w:rsidR="00EC6F3C" w:rsidRPr="00D321BD" w:rsidRDefault="00EC6F3C" w:rsidP="00A96C1C">
            <w:pPr>
              <w:widowControl w:val="0"/>
              <w:shd w:val="clear" w:color="auto" w:fill="FFFFFF"/>
              <w:rPr>
                <w:rFonts w:ascii="Times New Roman" w:hAnsi="Times New Roman"/>
                <w:kern w:val="2"/>
                <w:sz w:val="22"/>
                <w:szCs w:val="22"/>
              </w:rPr>
            </w:pPr>
          </w:p>
        </w:tc>
        <w:tc>
          <w:tcPr>
            <w:tcW w:w="850" w:type="dxa"/>
            <w:shd w:val="clear" w:color="auto" w:fill="FFFFFF"/>
          </w:tcPr>
          <w:p w14:paraId="5E181EB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E600B0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593171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6EA364F" w14:textId="77777777" w:rsidR="00EC6F3C" w:rsidRPr="00D321BD" w:rsidRDefault="00EC6F3C" w:rsidP="00A96C1C">
            <w:pPr>
              <w:widowControl w:val="0"/>
              <w:shd w:val="clear" w:color="auto" w:fill="FFFFFF"/>
              <w:jc w:val="both"/>
              <w:rPr>
                <w:rFonts w:ascii="Times New Roman" w:hAnsi="Times New Roman"/>
                <w:color w:val="000000"/>
                <w:kern w:val="2"/>
                <w:sz w:val="22"/>
                <w:szCs w:val="22"/>
                <w:shd w:val="clear" w:color="auto" w:fill="FFFFFF"/>
              </w:rPr>
            </w:pPr>
          </w:p>
        </w:tc>
      </w:tr>
      <w:tr w:rsidR="00EC6F3C" w:rsidRPr="00866514" w14:paraId="5A083C33" w14:textId="77777777" w:rsidTr="00A96C1C">
        <w:trPr>
          <w:cantSplit/>
          <w:trHeight w:val="22"/>
        </w:trPr>
        <w:tc>
          <w:tcPr>
            <w:tcW w:w="749" w:type="dxa"/>
          </w:tcPr>
          <w:p w14:paraId="4D60C84C"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40.1</w:t>
            </w:r>
            <w:r>
              <w:rPr>
                <w:rFonts w:ascii="Times New Roman" w:hAnsi="Times New Roman"/>
                <w:kern w:val="2"/>
                <w:sz w:val="22"/>
                <w:szCs w:val="22"/>
              </w:rPr>
              <w:t>.</w:t>
            </w:r>
          </w:p>
        </w:tc>
        <w:tc>
          <w:tcPr>
            <w:tcW w:w="3544" w:type="dxa"/>
            <w:shd w:val="clear" w:color="auto" w:fill="FFFFFF"/>
          </w:tcPr>
          <w:p w14:paraId="14F0F2DD" w14:textId="77777777" w:rsidR="00EC6F3C" w:rsidRPr="00D321BD" w:rsidRDefault="00EC6F3C" w:rsidP="00A96C1C">
            <w:pPr>
              <w:widowControl w:val="0"/>
              <w:shd w:val="clear" w:color="auto" w:fill="FFFFFF"/>
              <w:jc w:val="both"/>
              <w:rPr>
                <w:rFonts w:ascii="Times New Roman" w:hAnsi="Times New Roman"/>
                <w:color w:val="000000"/>
                <w:sz w:val="22"/>
                <w:szCs w:val="22"/>
                <w:shd w:val="clear" w:color="auto" w:fill="FFFFFF"/>
              </w:rPr>
            </w:pPr>
            <w:r w:rsidRPr="00D321BD">
              <w:rPr>
                <w:rFonts w:ascii="Times New Roman" w:hAnsi="Times New Roman"/>
                <w:sz w:val="22"/>
                <w:szCs w:val="22"/>
              </w:rPr>
              <w:t>RVASVT duomenis?</w:t>
            </w:r>
          </w:p>
        </w:tc>
        <w:tc>
          <w:tcPr>
            <w:tcW w:w="2693" w:type="dxa"/>
          </w:tcPr>
          <w:p w14:paraId="7AA1C74C"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55"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a punktas</w:t>
            </w:r>
          </w:p>
        </w:tc>
        <w:tc>
          <w:tcPr>
            <w:tcW w:w="850" w:type="dxa"/>
            <w:shd w:val="clear" w:color="auto" w:fill="FFFFFF"/>
          </w:tcPr>
          <w:p w14:paraId="2B67A59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248A324"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7A77DA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F8B9CB8"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[RVASVT duomenys, kuriuos turi tvarkyti ir saugoti nurodyti Reglamento (EB) Nr. 183/2005 6 straipsnio 2 dalies g punkte ir 7 straipsnio 1 dalyje.]</w:t>
            </w:r>
          </w:p>
        </w:tc>
      </w:tr>
      <w:tr w:rsidR="00EC6F3C" w:rsidRPr="00866514" w14:paraId="2AA87161" w14:textId="77777777" w:rsidTr="00A96C1C">
        <w:trPr>
          <w:cantSplit/>
          <w:trHeight w:val="22"/>
        </w:trPr>
        <w:tc>
          <w:tcPr>
            <w:tcW w:w="749" w:type="dxa"/>
          </w:tcPr>
          <w:p w14:paraId="08FA4606"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40.2</w:t>
            </w:r>
            <w:r>
              <w:rPr>
                <w:rFonts w:ascii="Times New Roman" w:hAnsi="Times New Roman"/>
                <w:kern w:val="2"/>
                <w:sz w:val="22"/>
                <w:szCs w:val="22"/>
              </w:rPr>
              <w:t>.</w:t>
            </w:r>
          </w:p>
        </w:tc>
        <w:tc>
          <w:tcPr>
            <w:tcW w:w="3544" w:type="dxa"/>
            <w:shd w:val="clear" w:color="auto" w:fill="FFFFFF"/>
          </w:tcPr>
          <w:p w14:paraId="045D1153" w14:textId="77777777" w:rsidR="00EC6F3C" w:rsidRPr="00D321BD" w:rsidRDefault="00EC6F3C" w:rsidP="00A96C1C">
            <w:pPr>
              <w:widowControl w:val="0"/>
              <w:shd w:val="clear" w:color="auto" w:fill="FFFFFF"/>
              <w:jc w:val="both"/>
              <w:rPr>
                <w:rFonts w:ascii="Times New Roman" w:hAnsi="Times New Roman"/>
                <w:color w:val="000000"/>
                <w:sz w:val="22"/>
                <w:szCs w:val="22"/>
                <w:shd w:val="clear" w:color="auto" w:fill="FFFFFF"/>
              </w:rPr>
            </w:pPr>
            <w:r w:rsidRPr="00D321BD">
              <w:rPr>
                <w:rFonts w:ascii="Times New Roman" w:hAnsi="Times New Roman"/>
                <w:sz w:val="22"/>
                <w:szCs w:val="22"/>
              </w:rPr>
              <w:t>susijusius kontrolės rezultatus?</w:t>
            </w:r>
          </w:p>
        </w:tc>
        <w:tc>
          <w:tcPr>
            <w:tcW w:w="2693" w:type="dxa"/>
          </w:tcPr>
          <w:p w14:paraId="016E5906"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56"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 xml:space="preserve">I priedo 6 skirsnio 1, 2 dalies b punktas </w:t>
            </w:r>
          </w:p>
        </w:tc>
        <w:tc>
          <w:tcPr>
            <w:tcW w:w="850" w:type="dxa"/>
            <w:shd w:val="clear" w:color="auto" w:fill="FFFFFF"/>
          </w:tcPr>
          <w:p w14:paraId="0159F3A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2E60C0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7E68B8F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128C47BA" w14:textId="77777777" w:rsidR="00EC6F3C" w:rsidRPr="00EF45A5" w:rsidRDefault="00EC6F3C" w:rsidP="00A96C1C">
            <w:pPr>
              <w:widowControl w:val="0"/>
              <w:shd w:val="clear" w:color="auto" w:fill="FFFFFF"/>
              <w:jc w:val="both"/>
              <w:rPr>
                <w:rFonts w:ascii="Times New Roman" w:hAnsi="Times New Roman"/>
                <w:color w:val="000000"/>
                <w:kern w:val="2"/>
                <w:sz w:val="22"/>
                <w:szCs w:val="22"/>
                <w:shd w:val="clear" w:color="auto" w:fill="FFFFFF"/>
                <w:lang w:val="pl-PL"/>
              </w:rPr>
            </w:pPr>
          </w:p>
        </w:tc>
      </w:tr>
      <w:tr w:rsidR="00EC6F3C" w:rsidRPr="00866514" w14:paraId="051681B0" w14:textId="77777777" w:rsidTr="00A96C1C">
        <w:trPr>
          <w:cantSplit/>
          <w:trHeight w:val="22"/>
        </w:trPr>
        <w:tc>
          <w:tcPr>
            <w:tcW w:w="749" w:type="dxa"/>
          </w:tcPr>
          <w:p w14:paraId="1B1262AB"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40.3</w:t>
            </w:r>
            <w:r>
              <w:rPr>
                <w:rFonts w:ascii="Times New Roman" w:hAnsi="Times New Roman"/>
                <w:kern w:val="2"/>
                <w:sz w:val="22"/>
                <w:szCs w:val="22"/>
              </w:rPr>
              <w:t>.</w:t>
            </w:r>
          </w:p>
        </w:tc>
        <w:tc>
          <w:tcPr>
            <w:tcW w:w="3544" w:type="dxa"/>
            <w:shd w:val="clear" w:color="auto" w:fill="FFFFFF"/>
          </w:tcPr>
          <w:p w14:paraId="2B5FF817" w14:textId="77777777" w:rsidR="00EC6F3C" w:rsidRPr="00D321BD" w:rsidRDefault="00EC6F3C" w:rsidP="00A96C1C">
            <w:pPr>
              <w:widowControl w:val="0"/>
              <w:shd w:val="clear" w:color="auto" w:fill="FFFFFF"/>
              <w:jc w:val="both"/>
              <w:rPr>
                <w:rFonts w:ascii="Times New Roman" w:hAnsi="Times New Roman"/>
                <w:color w:val="000000"/>
                <w:sz w:val="22"/>
                <w:szCs w:val="22"/>
                <w:shd w:val="clear" w:color="auto" w:fill="FFFFFF"/>
              </w:rPr>
            </w:pPr>
            <w:r w:rsidRPr="00D321BD">
              <w:rPr>
                <w:rFonts w:ascii="Times New Roman" w:hAnsi="Times New Roman"/>
                <w:sz w:val="22"/>
                <w:szCs w:val="22"/>
              </w:rPr>
              <w:t>duomenis apie įsigytų veterinarinių vaistų, pašarinių žaliavų, kombinuotųjų pašarų, pašaro priedų, tarpinių produktų ir vaistinių pašarų specifikacijas ir kiekius?</w:t>
            </w:r>
          </w:p>
        </w:tc>
        <w:tc>
          <w:tcPr>
            <w:tcW w:w="2693" w:type="dxa"/>
          </w:tcPr>
          <w:p w14:paraId="1BBD4627" w14:textId="77777777" w:rsidR="00EC6F3C" w:rsidRPr="00EF45A5" w:rsidRDefault="00EC6F3C" w:rsidP="00A96C1C">
            <w:pPr>
              <w:widowControl w:val="0"/>
              <w:shd w:val="clear" w:color="auto" w:fill="FFFFFF"/>
              <w:rPr>
                <w:rFonts w:ascii="Times New Roman" w:hAnsi="Times New Roman"/>
                <w:kern w:val="2"/>
                <w:sz w:val="22"/>
                <w:szCs w:val="22"/>
                <w:lang w:val="pl-PL"/>
              </w:rPr>
            </w:pPr>
            <w:hyperlink r:id="rId57"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c punktas</w:t>
            </w:r>
          </w:p>
        </w:tc>
        <w:tc>
          <w:tcPr>
            <w:tcW w:w="850" w:type="dxa"/>
            <w:shd w:val="clear" w:color="auto" w:fill="FFFFFF"/>
          </w:tcPr>
          <w:p w14:paraId="4738F7B2"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6F8343F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9D39F4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691DEA0" w14:textId="77777777" w:rsidR="00EC6F3C" w:rsidRPr="00B37C29" w:rsidRDefault="00EC6F3C" w:rsidP="00A96C1C">
            <w:pPr>
              <w:widowControl w:val="0"/>
              <w:shd w:val="clear" w:color="auto" w:fill="FFFFFF"/>
              <w:jc w:val="both"/>
              <w:rPr>
                <w:rFonts w:ascii="Times New Roman" w:hAnsi="Times New Roman"/>
                <w:color w:val="215E99"/>
                <w:kern w:val="2"/>
                <w:sz w:val="22"/>
                <w:szCs w:val="22"/>
                <w:shd w:val="clear" w:color="auto" w:fill="FFFFFF"/>
                <w:lang w:val="lt-LT"/>
              </w:rPr>
            </w:pPr>
            <w:r w:rsidRPr="00B37C29">
              <w:rPr>
                <w:rFonts w:ascii="Times New Roman" w:hAnsi="Times New Roman"/>
                <w:color w:val="215E99"/>
                <w:sz w:val="22"/>
                <w:szCs w:val="22"/>
                <w:lang w:val="lt-LT"/>
              </w:rPr>
              <w:t>[Turi būti registruojami duomenys apie veterinarinius vaistus, nurodant partijos numerius, pašarinių žaliavų, kombinuotųjų pašarų, pašarų priedų, tarpinių produktų ir vaistinių pašarų, kurie buvo įsigyti, specifikacijas ir kiekius.]</w:t>
            </w:r>
          </w:p>
        </w:tc>
      </w:tr>
      <w:tr w:rsidR="00EC6F3C" w:rsidRPr="00866514" w14:paraId="3BEDF659" w14:textId="77777777" w:rsidTr="00A96C1C">
        <w:trPr>
          <w:cantSplit/>
          <w:trHeight w:val="22"/>
        </w:trPr>
        <w:tc>
          <w:tcPr>
            <w:tcW w:w="749" w:type="dxa"/>
          </w:tcPr>
          <w:p w14:paraId="4B79DD15"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40.4</w:t>
            </w:r>
            <w:r>
              <w:rPr>
                <w:rFonts w:ascii="Times New Roman" w:hAnsi="Times New Roman"/>
                <w:kern w:val="2"/>
                <w:sz w:val="22"/>
                <w:szCs w:val="22"/>
              </w:rPr>
              <w:t>.</w:t>
            </w:r>
          </w:p>
        </w:tc>
        <w:tc>
          <w:tcPr>
            <w:tcW w:w="3544" w:type="dxa"/>
            <w:shd w:val="clear" w:color="auto" w:fill="FFFFFF"/>
          </w:tcPr>
          <w:p w14:paraId="1D23458C"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duomenis apie sudėtinių dalių ir pagamintų vaistinių pašarų ir tarpinių produktų specifikacija ir kiekius?</w:t>
            </w:r>
          </w:p>
        </w:tc>
        <w:tc>
          <w:tcPr>
            <w:tcW w:w="2693" w:type="dxa"/>
          </w:tcPr>
          <w:p w14:paraId="6D2FDA4F" w14:textId="77777777" w:rsidR="00EC6F3C" w:rsidRPr="00EF45A5" w:rsidRDefault="00EC6F3C" w:rsidP="00A96C1C">
            <w:pPr>
              <w:widowControl w:val="0"/>
              <w:shd w:val="clear" w:color="auto" w:fill="FFFFFF"/>
              <w:rPr>
                <w:rFonts w:ascii="Times New Roman" w:hAnsi="Times New Roman"/>
                <w:sz w:val="22"/>
                <w:szCs w:val="22"/>
                <w:lang w:val="pl-PL"/>
              </w:rPr>
            </w:pPr>
            <w:hyperlink r:id="rId58"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d punktas</w:t>
            </w:r>
          </w:p>
        </w:tc>
        <w:tc>
          <w:tcPr>
            <w:tcW w:w="850" w:type="dxa"/>
            <w:shd w:val="clear" w:color="auto" w:fill="FFFFFF"/>
          </w:tcPr>
          <w:p w14:paraId="5FD6E95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2C32E2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4CFB10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4EC6CE87"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[Turi būti registruojami duomenys apie vaistinių pašarų ir tarpinių produktų, kurie buvo pagaminti, įskaitant veterinarinių vaistų, nurodant partijos numerius, pašarines žaliavas, kombinuotuosius pašarus, pašarų priedus ir tarpinius produktus, kurie buvo naudoti, partijų specifikacijas ir kiekius.]</w:t>
            </w:r>
          </w:p>
        </w:tc>
      </w:tr>
      <w:tr w:rsidR="00EC6F3C" w:rsidRPr="00866514" w14:paraId="365369C4" w14:textId="77777777" w:rsidTr="00A96C1C">
        <w:trPr>
          <w:cantSplit/>
          <w:trHeight w:val="22"/>
        </w:trPr>
        <w:tc>
          <w:tcPr>
            <w:tcW w:w="749" w:type="dxa"/>
          </w:tcPr>
          <w:p w14:paraId="33107DFD"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40.5</w:t>
            </w:r>
            <w:r>
              <w:rPr>
                <w:rFonts w:ascii="Times New Roman" w:hAnsi="Times New Roman"/>
                <w:kern w:val="2"/>
                <w:sz w:val="22"/>
                <w:szCs w:val="22"/>
              </w:rPr>
              <w:t>.</w:t>
            </w:r>
          </w:p>
        </w:tc>
        <w:tc>
          <w:tcPr>
            <w:tcW w:w="3544" w:type="dxa"/>
            <w:shd w:val="clear" w:color="auto" w:fill="FFFFFF"/>
          </w:tcPr>
          <w:p w14:paraId="1ABE1B98" w14:textId="77777777" w:rsidR="00EC6F3C" w:rsidRPr="00D321BD" w:rsidRDefault="00EC6F3C" w:rsidP="00A96C1C">
            <w:pPr>
              <w:pStyle w:val="ListParagraph"/>
              <w:widowControl w:val="0"/>
              <w:shd w:val="clear" w:color="auto" w:fill="FFFFFF"/>
              <w:ind w:left="0"/>
              <w:jc w:val="both"/>
              <w:rPr>
                <w:rFonts w:ascii="Times New Roman" w:hAnsi="Times New Roman"/>
              </w:rPr>
            </w:pPr>
            <w:r w:rsidRPr="00D321BD">
              <w:rPr>
                <w:rFonts w:ascii="Times New Roman" w:hAnsi="Times New Roman"/>
              </w:rPr>
              <w:t xml:space="preserve">duomenis apie saugotus, vežtus vaistinius pašarus ir tarpinius produktus? </w:t>
            </w:r>
          </w:p>
          <w:p w14:paraId="0A35510B" w14:textId="77777777" w:rsidR="00EC6F3C" w:rsidRPr="00291270" w:rsidRDefault="00EC6F3C" w:rsidP="00A96C1C">
            <w:pPr>
              <w:widowControl w:val="0"/>
              <w:shd w:val="clear" w:color="auto" w:fill="FFFFFF"/>
              <w:jc w:val="both"/>
              <w:rPr>
                <w:rFonts w:ascii="Times New Roman" w:hAnsi="Times New Roman"/>
                <w:sz w:val="22"/>
                <w:szCs w:val="22"/>
                <w:lang w:val="pt-BR"/>
              </w:rPr>
            </w:pPr>
          </w:p>
        </w:tc>
        <w:tc>
          <w:tcPr>
            <w:tcW w:w="2693" w:type="dxa"/>
          </w:tcPr>
          <w:p w14:paraId="3A72B6AA" w14:textId="77777777" w:rsidR="00EC6F3C" w:rsidRPr="00EF45A5" w:rsidRDefault="00EC6F3C" w:rsidP="00A96C1C">
            <w:pPr>
              <w:widowControl w:val="0"/>
              <w:shd w:val="clear" w:color="auto" w:fill="FFFFFF"/>
              <w:rPr>
                <w:rFonts w:ascii="Times New Roman" w:hAnsi="Times New Roman"/>
                <w:sz w:val="22"/>
                <w:szCs w:val="22"/>
                <w:lang w:val="pl-PL"/>
              </w:rPr>
            </w:pPr>
            <w:hyperlink r:id="rId59"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e punktas</w:t>
            </w:r>
          </w:p>
        </w:tc>
        <w:tc>
          <w:tcPr>
            <w:tcW w:w="850" w:type="dxa"/>
            <w:shd w:val="clear" w:color="auto" w:fill="FFFFFF"/>
          </w:tcPr>
          <w:p w14:paraId="5DD65CE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3B76FF4"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F4E892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72F1839F"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[Turi būti registruojami duomenys apie vaistinių pašarų ir tarpinių produktų, kurie buvo saugoti ar vežti, partijų specifikacijas ir kiekius.]</w:t>
            </w:r>
          </w:p>
        </w:tc>
      </w:tr>
      <w:tr w:rsidR="00EC6F3C" w:rsidRPr="00866514" w14:paraId="58E1C1EC" w14:textId="77777777" w:rsidTr="00A96C1C">
        <w:trPr>
          <w:cantSplit/>
          <w:trHeight w:val="22"/>
        </w:trPr>
        <w:tc>
          <w:tcPr>
            <w:tcW w:w="749" w:type="dxa"/>
          </w:tcPr>
          <w:p w14:paraId="390D598C"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40.6</w:t>
            </w:r>
            <w:r>
              <w:rPr>
                <w:rFonts w:ascii="Times New Roman" w:hAnsi="Times New Roman"/>
                <w:kern w:val="2"/>
                <w:sz w:val="22"/>
                <w:szCs w:val="22"/>
              </w:rPr>
              <w:t>.</w:t>
            </w:r>
          </w:p>
        </w:tc>
        <w:tc>
          <w:tcPr>
            <w:tcW w:w="3544" w:type="dxa"/>
            <w:shd w:val="clear" w:color="auto" w:fill="FFFFFF"/>
          </w:tcPr>
          <w:p w14:paraId="5031256D" w14:textId="77777777" w:rsidR="00EC6F3C" w:rsidRPr="00291270" w:rsidRDefault="00EC6F3C" w:rsidP="00A96C1C">
            <w:pPr>
              <w:widowControl w:val="0"/>
              <w:shd w:val="clear" w:color="auto" w:fill="FFFFFF"/>
              <w:ind w:left="12" w:hanging="12"/>
              <w:jc w:val="both"/>
              <w:rPr>
                <w:rFonts w:ascii="Times New Roman" w:hAnsi="Times New Roman"/>
                <w:sz w:val="22"/>
                <w:szCs w:val="22"/>
                <w:lang w:val="pt-BR"/>
              </w:rPr>
            </w:pPr>
            <w:r w:rsidRPr="00291270">
              <w:rPr>
                <w:rFonts w:ascii="Times New Roman" w:hAnsi="Times New Roman"/>
                <w:sz w:val="22"/>
                <w:szCs w:val="22"/>
                <w:lang w:val="pt-BR"/>
              </w:rPr>
              <w:t xml:space="preserve">duomenis apie pateiktus rinkai vaistinius pašarus ir tarpinius produktus? </w:t>
            </w:r>
          </w:p>
        </w:tc>
        <w:tc>
          <w:tcPr>
            <w:tcW w:w="2693" w:type="dxa"/>
          </w:tcPr>
          <w:p w14:paraId="0875B113" w14:textId="77777777" w:rsidR="00EC6F3C" w:rsidRPr="00EF45A5" w:rsidRDefault="00EC6F3C" w:rsidP="00A96C1C">
            <w:pPr>
              <w:widowControl w:val="0"/>
              <w:shd w:val="clear" w:color="auto" w:fill="FFFFFF"/>
              <w:rPr>
                <w:rFonts w:ascii="Times New Roman" w:hAnsi="Times New Roman"/>
                <w:sz w:val="22"/>
                <w:szCs w:val="22"/>
                <w:lang w:val="pl-PL"/>
              </w:rPr>
            </w:pPr>
            <w:hyperlink r:id="rId60"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f punktas</w:t>
            </w:r>
          </w:p>
        </w:tc>
        <w:tc>
          <w:tcPr>
            <w:tcW w:w="850" w:type="dxa"/>
            <w:shd w:val="clear" w:color="auto" w:fill="FFFFFF"/>
          </w:tcPr>
          <w:p w14:paraId="2616DDA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642088A"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3E4E6AC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1641E0D"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kern w:val="2"/>
                <w:sz w:val="22"/>
                <w:szCs w:val="22"/>
                <w:lang w:val="lt-LT"/>
              </w:rPr>
              <w:t>Turi būti registruojami duomenys apie vaistinių pašarų ir tarpinių produktų, kurie buvo pateikti rinkai ar eksportuoti į trečiąsias valstybes, specifikacijas ir kiekius, įskaitant unikalų veterinarinio vaistinių pašarų recepto numerį.</w:t>
            </w:r>
            <w:r w:rsidRPr="00B37C29">
              <w:rPr>
                <w:rFonts w:ascii="Times New Roman" w:hAnsi="Times New Roman"/>
                <w:color w:val="215E99"/>
                <w:sz w:val="22"/>
                <w:szCs w:val="22"/>
                <w:lang w:val="lt-LT"/>
              </w:rPr>
              <w:t>]</w:t>
            </w:r>
          </w:p>
        </w:tc>
      </w:tr>
      <w:tr w:rsidR="00EC6F3C" w:rsidRPr="00866514" w14:paraId="4919958B" w14:textId="77777777" w:rsidTr="00A96C1C">
        <w:trPr>
          <w:cantSplit/>
          <w:trHeight w:val="22"/>
        </w:trPr>
        <w:tc>
          <w:tcPr>
            <w:tcW w:w="749" w:type="dxa"/>
          </w:tcPr>
          <w:p w14:paraId="67D95578"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40.7</w:t>
            </w:r>
            <w:r>
              <w:rPr>
                <w:rFonts w:ascii="Times New Roman" w:hAnsi="Times New Roman"/>
                <w:kern w:val="2"/>
                <w:sz w:val="22"/>
                <w:szCs w:val="22"/>
              </w:rPr>
              <w:t>.</w:t>
            </w:r>
          </w:p>
        </w:tc>
        <w:tc>
          <w:tcPr>
            <w:tcW w:w="3544" w:type="dxa"/>
            <w:shd w:val="clear" w:color="auto" w:fill="FFFFFF"/>
          </w:tcPr>
          <w:p w14:paraId="17B0DB86"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 xml:space="preserve">duomenis apie vaistinių pašarų ir tarpinių produktų arba vaistinių pašarų ir tarpinių produktų gamybai naudotų produktų gamintojus ar tiekėjus? </w:t>
            </w:r>
          </w:p>
        </w:tc>
        <w:tc>
          <w:tcPr>
            <w:tcW w:w="2693" w:type="dxa"/>
          </w:tcPr>
          <w:p w14:paraId="76E271FA" w14:textId="77777777" w:rsidR="00EC6F3C" w:rsidRPr="00EF45A5" w:rsidRDefault="00EC6F3C" w:rsidP="00A96C1C">
            <w:pPr>
              <w:widowControl w:val="0"/>
              <w:shd w:val="clear" w:color="auto" w:fill="FFFFFF"/>
              <w:rPr>
                <w:rFonts w:ascii="Times New Roman" w:hAnsi="Times New Roman"/>
                <w:sz w:val="22"/>
                <w:szCs w:val="22"/>
                <w:lang w:val="pl-PL"/>
              </w:rPr>
            </w:pPr>
            <w:hyperlink r:id="rId61" w:anchor="d1e32-19-1" w:history="1">
              <w:r w:rsidRPr="00EF45A5">
                <w:rPr>
                  <w:rStyle w:val="Hyperlink"/>
                  <w:rFonts w:ascii="Times New Roman" w:eastAsiaTheme="majorEastAsia" w:hAnsi="Times New Roman"/>
                  <w:sz w:val="22"/>
                  <w:szCs w:val="22"/>
                  <w:lang w:val="pl-PL"/>
                </w:rPr>
                <w:t>[1]</w:t>
              </w:r>
            </w:hyperlink>
            <w:r w:rsidRPr="00EF45A5">
              <w:rPr>
                <w:rFonts w:ascii="Times New Roman" w:hAnsi="Times New Roman"/>
                <w:sz w:val="22"/>
                <w:szCs w:val="22"/>
                <w:lang w:val="pl-PL"/>
              </w:rPr>
              <w:t xml:space="preserve"> I priedo 6 skirsnio 1, 2 dalies g punktas</w:t>
            </w:r>
          </w:p>
        </w:tc>
        <w:tc>
          <w:tcPr>
            <w:tcW w:w="850" w:type="dxa"/>
            <w:shd w:val="clear" w:color="auto" w:fill="FFFFFF"/>
          </w:tcPr>
          <w:p w14:paraId="683B7CE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D339823"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F6057F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3E1BBC74"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shd w:val="clear" w:color="auto" w:fill="FFFFFF"/>
                <w:lang w:val="lt-LT"/>
              </w:rPr>
              <w:t>Turi būti saugoma informacija apie vaistinių pašarų ir tarpinių produktų arba vaistinių pašarų ir tarpinių produktų gamybai naudotų produktų gamintojus ar tiekėjus, įskaitant bent jų vardą ir pavardę ar pavadinimą, adresą, patvirtinimo identifikavimo numerį.</w:t>
            </w:r>
            <w:r w:rsidRPr="00B37C29">
              <w:rPr>
                <w:rFonts w:ascii="Times New Roman" w:hAnsi="Times New Roman"/>
                <w:color w:val="215E99"/>
                <w:sz w:val="22"/>
                <w:szCs w:val="22"/>
                <w:lang w:val="lt-LT"/>
              </w:rPr>
              <w:t>]</w:t>
            </w:r>
          </w:p>
        </w:tc>
      </w:tr>
      <w:tr w:rsidR="00EC6F3C" w:rsidRPr="00866514" w14:paraId="6793107F" w14:textId="77777777" w:rsidTr="00A96C1C">
        <w:trPr>
          <w:cantSplit/>
          <w:trHeight w:val="22"/>
        </w:trPr>
        <w:tc>
          <w:tcPr>
            <w:tcW w:w="749" w:type="dxa"/>
          </w:tcPr>
          <w:p w14:paraId="758AC272"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40.8</w:t>
            </w:r>
            <w:r>
              <w:rPr>
                <w:rFonts w:ascii="Times New Roman" w:hAnsi="Times New Roman"/>
                <w:kern w:val="2"/>
                <w:sz w:val="22"/>
                <w:szCs w:val="22"/>
              </w:rPr>
              <w:t>.</w:t>
            </w:r>
          </w:p>
        </w:tc>
        <w:tc>
          <w:tcPr>
            <w:tcW w:w="3544" w:type="dxa"/>
            <w:shd w:val="clear" w:color="auto" w:fill="FFFFFF"/>
          </w:tcPr>
          <w:p w14:paraId="67527E28"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 xml:space="preserve">duomenis apie vaistinių pašarų ir tarpinių produktų gavėjus? </w:t>
            </w:r>
          </w:p>
        </w:tc>
        <w:tc>
          <w:tcPr>
            <w:tcW w:w="2693" w:type="dxa"/>
          </w:tcPr>
          <w:p w14:paraId="62BEB05A" w14:textId="77777777" w:rsidR="00EC6F3C" w:rsidRPr="00EF45A5" w:rsidRDefault="00EC6F3C" w:rsidP="00A96C1C">
            <w:pPr>
              <w:widowControl w:val="0"/>
              <w:shd w:val="clear" w:color="auto" w:fill="FFFFFF"/>
              <w:rPr>
                <w:rFonts w:ascii="Times New Roman" w:hAnsi="Times New Roman"/>
                <w:sz w:val="22"/>
                <w:szCs w:val="22"/>
                <w:lang w:val="pl-PL"/>
              </w:rPr>
            </w:pPr>
            <w:hyperlink r:id="rId62"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h punktas</w:t>
            </w:r>
          </w:p>
        </w:tc>
        <w:tc>
          <w:tcPr>
            <w:tcW w:w="850" w:type="dxa"/>
            <w:shd w:val="clear" w:color="auto" w:fill="FFFFFF"/>
          </w:tcPr>
          <w:p w14:paraId="48805525"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E4F4E38"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4378BC1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09D5BBD2"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shd w:val="clear" w:color="auto" w:fill="FFFFFF"/>
                <w:lang w:val="lt-LT"/>
              </w:rPr>
              <w:t>Turi būti saugoma informacija apie vaistinių pašarų ir tarpinių produktų gavėjus, įskaitant bent jų vardą ir pavardę ar pavadinimą, adresą, patvirtinimo identifikavimo numerį.</w:t>
            </w:r>
            <w:r w:rsidRPr="00B37C29">
              <w:rPr>
                <w:rFonts w:ascii="Times New Roman" w:hAnsi="Times New Roman"/>
                <w:color w:val="215E99"/>
                <w:sz w:val="22"/>
                <w:szCs w:val="22"/>
                <w:lang w:val="lt-LT"/>
              </w:rPr>
              <w:t>]</w:t>
            </w:r>
          </w:p>
        </w:tc>
      </w:tr>
      <w:tr w:rsidR="00EC6F3C" w:rsidRPr="00866514" w14:paraId="1EDA4927" w14:textId="77777777" w:rsidTr="00A96C1C">
        <w:trPr>
          <w:cantSplit/>
          <w:trHeight w:val="22"/>
        </w:trPr>
        <w:tc>
          <w:tcPr>
            <w:tcW w:w="749" w:type="dxa"/>
          </w:tcPr>
          <w:p w14:paraId="0FECD499"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40.9</w:t>
            </w:r>
            <w:r>
              <w:rPr>
                <w:rFonts w:ascii="Times New Roman" w:hAnsi="Times New Roman"/>
                <w:kern w:val="2"/>
                <w:sz w:val="22"/>
                <w:szCs w:val="22"/>
              </w:rPr>
              <w:t>.</w:t>
            </w:r>
          </w:p>
        </w:tc>
        <w:tc>
          <w:tcPr>
            <w:tcW w:w="3544" w:type="dxa"/>
            <w:shd w:val="clear" w:color="auto" w:fill="FFFFFF"/>
          </w:tcPr>
          <w:p w14:paraId="0BA499BF"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 xml:space="preserve">duomenis apie veterinarinį vaistinių pašarų receptą išdavusį veterinarijos </w:t>
            </w:r>
            <w:r w:rsidRPr="00D321BD">
              <w:rPr>
                <w:rFonts w:ascii="Times New Roman" w:hAnsi="Times New Roman"/>
                <w:sz w:val="22"/>
                <w:szCs w:val="22"/>
              </w:rPr>
              <w:lastRenderedPageBreak/>
              <w:t>gydytoją?</w:t>
            </w:r>
          </w:p>
        </w:tc>
        <w:tc>
          <w:tcPr>
            <w:tcW w:w="2693" w:type="dxa"/>
          </w:tcPr>
          <w:p w14:paraId="44AAF5A6" w14:textId="77777777" w:rsidR="00EC6F3C" w:rsidRPr="00EF45A5" w:rsidRDefault="00EC6F3C" w:rsidP="00A96C1C">
            <w:pPr>
              <w:widowControl w:val="0"/>
              <w:shd w:val="clear" w:color="auto" w:fill="FFFFFF"/>
              <w:rPr>
                <w:rFonts w:ascii="Times New Roman" w:hAnsi="Times New Roman"/>
                <w:sz w:val="22"/>
                <w:szCs w:val="22"/>
                <w:lang w:val="pl-PL"/>
              </w:rPr>
            </w:pPr>
            <w:hyperlink r:id="rId63"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I priedo 6 skirsnio 1, 2 dalies i punktas</w:t>
            </w:r>
          </w:p>
        </w:tc>
        <w:tc>
          <w:tcPr>
            <w:tcW w:w="850" w:type="dxa"/>
            <w:shd w:val="clear" w:color="auto" w:fill="FFFFFF"/>
          </w:tcPr>
          <w:p w14:paraId="6D9EC329"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EB1DE46"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08A9104E"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58E330F7" w14:textId="77777777" w:rsidR="00EC6F3C" w:rsidRPr="00B37C29" w:rsidRDefault="00EC6F3C" w:rsidP="00A96C1C">
            <w:pPr>
              <w:widowControl w:val="0"/>
              <w:shd w:val="clear" w:color="auto" w:fill="FFFFFF"/>
              <w:jc w:val="both"/>
              <w:rPr>
                <w:rFonts w:ascii="Times New Roman" w:hAnsi="Times New Roman"/>
                <w:color w:val="215E99"/>
                <w:sz w:val="22"/>
                <w:szCs w:val="22"/>
                <w:lang w:val="lt-LT"/>
              </w:rPr>
            </w:pPr>
            <w:r w:rsidRPr="00B37C29">
              <w:rPr>
                <w:rFonts w:ascii="Times New Roman" w:hAnsi="Times New Roman"/>
                <w:color w:val="215E99"/>
                <w:sz w:val="22"/>
                <w:szCs w:val="22"/>
                <w:lang w:val="lt-LT"/>
              </w:rPr>
              <w:t>[</w:t>
            </w:r>
            <w:r w:rsidRPr="00B37C29">
              <w:rPr>
                <w:rFonts w:ascii="Times New Roman" w:hAnsi="Times New Roman"/>
                <w:color w:val="215E99"/>
                <w:sz w:val="22"/>
                <w:szCs w:val="22"/>
                <w:shd w:val="clear" w:color="auto" w:fill="FFFFFF"/>
                <w:lang w:val="lt-LT"/>
              </w:rPr>
              <w:t xml:space="preserve">Turi būti saugoma informacija apie veterinarinį vaistinių pašarų receptą išdavusį veterinarijos </w:t>
            </w:r>
            <w:r w:rsidRPr="00B37C29">
              <w:rPr>
                <w:rFonts w:ascii="Times New Roman" w:hAnsi="Times New Roman"/>
                <w:color w:val="215E99"/>
                <w:sz w:val="22"/>
                <w:szCs w:val="22"/>
                <w:shd w:val="clear" w:color="auto" w:fill="FFFFFF"/>
                <w:lang w:val="lt-LT"/>
              </w:rPr>
              <w:lastRenderedPageBreak/>
              <w:t>gydytoją, įskaitant bent to veterinarijos gydytojo arba specialisto vardą, pavardę ir adresą.</w:t>
            </w:r>
            <w:r w:rsidRPr="00B37C29">
              <w:rPr>
                <w:rFonts w:ascii="Times New Roman" w:hAnsi="Times New Roman"/>
                <w:color w:val="215E99"/>
                <w:sz w:val="22"/>
                <w:szCs w:val="22"/>
                <w:lang w:val="lt-LT"/>
              </w:rPr>
              <w:t>]</w:t>
            </w:r>
          </w:p>
        </w:tc>
      </w:tr>
      <w:tr w:rsidR="00EC6F3C" w:rsidRPr="00866514" w14:paraId="4D92C39B" w14:textId="77777777" w:rsidTr="00A96C1C">
        <w:trPr>
          <w:cantSplit/>
          <w:trHeight w:val="22"/>
        </w:trPr>
        <w:tc>
          <w:tcPr>
            <w:tcW w:w="749" w:type="dxa"/>
          </w:tcPr>
          <w:p w14:paraId="37351358"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lastRenderedPageBreak/>
              <w:t>4</w:t>
            </w:r>
            <w:r>
              <w:rPr>
                <w:rFonts w:ascii="Times New Roman" w:hAnsi="Times New Roman"/>
                <w:kern w:val="2"/>
                <w:sz w:val="22"/>
                <w:szCs w:val="22"/>
              </w:rPr>
              <w:t>1</w:t>
            </w:r>
            <w:r w:rsidRPr="00D321BD">
              <w:rPr>
                <w:rFonts w:ascii="Times New Roman" w:hAnsi="Times New Roman"/>
                <w:kern w:val="2"/>
                <w:sz w:val="22"/>
                <w:szCs w:val="22"/>
              </w:rPr>
              <w:t>.</w:t>
            </w:r>
          </w:p>
        </w:tc>
        <w:tc>
          <w:tcPr>
            <w:tcW w:w="3544" w:type="dxa"/>
            <w:shd w:val="clear" w:color="auto" w:fill="FFFFFF"/>
          </w:tcPr>
          <w:p w14:paraId="0A33D6F6"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Ar pašarų ūkio subjektas vaistinių pašarų recepto originalus</w:t>
            </w:r>
            <w:r>
              <w:rPr>
                <w:rFonts w:ascii="Times New Roman" w:hAnsi="Times New Roman"/>
                <w:sz w:val="22"/>
                <w:szCs w:val="22"/>
              </w:rPr>
              <w:t xml:space="preserve"> ir 40.1–</w:t>
            </w:r>
            <w:r w:rsidRPr="00D321BD">
              <w:rPr>
                <w:rFonts w:ascii="Times New Roman" w:hAnsi="Times New Roman"/>
                <w:sz w:val="22"/>
                <w:szCs w:val="22"/>
              </w:rPr>
              <w:t>4</w:t>
            </w:r>
            <w:r>
              <w:rPr>
                <w:rFonts w:ascii="Times New Roman" w:hAnsi="Times New Roman"/>
                <w:sz w:val="22"/>
                <w:szCs w:val="22"/>
              </w:rPr>
              <w:t>0.9</w:t>
            </w:r>
            <w:r w:rsidRPr="00D321BD">
              <w:rPr>
                <w:rFonts w:ascii="Times New Roman" w:hAnsi="Times New Roman"/>
                <w:sz w:val="22"/>
                <w:szCs w:val="22"/>
              </w:rPr>
              <w:t xml:space="preserve"> klausimuose išvardyt</w:t>
            </w:r>
            <w:r>
              <w:rPr>
                <w:rFonts w:ascii="Times New Roman" w:hAnsi="Times New Roman"/>
                <w:sz w:val="22"/>
                <w:szCs w:val="22"/>
              </w:rPr>
              <w:t>us</w:t>
            </w:r>
            <w:r w:rsidRPr="00D321BD">
              <w:rPr>
                <w:rFonts w:ascii="Times New Roman" w:hAnsi="Times New Roman"/>
                <w:sz w:val="22"/>
                <w:szCs w:val="22"/>
              </w:rPr>
              <w:t xml:space="preserve"> dokument</w:t>
            </w:r>
            <w:r>
              <w:rPr>
                <w:rFonts w:ascii="Times New Roman" w:hAnsi="Times New Roman"/>
                <w:sz w:val="22"/>
                <w:szCs w:val="22"/>
              </w:rPr>
              <w:t>us</w:t>
            </w:r>
            <w:r w:rsidRPr="00D321BD">
              <w:rPr>
                <w:rFonts w:ascii="Times New Roman" w:hAnsi="Times New Roman"/>
                <w:sz w:val="22"/>
                <w:szCs w:val="22"/>
              </w:rPr>
              <w:t xml:space="preserve"> saugo bent penkerius metus nuo išdavimo dienos? </w:t>
            </w:r>
          </w:p>
        </w:tc>
        <w:tc>
          <w:tcPr>
            <w:tcW w:w="2693" w:type="dxa"/>
          </w:tcPr>
          <w:p w14:paraId="01CA537E" w14:textId="77777777" w:rsidR="00EC6F3C" w:rsidRPr="00EF45A5" w:rsidRDefault="00EC6F3C" w:rsidP="00A96C1C">
            <w:pPr>
              <w:widowControl w:val="0"/>
              <w:shd w:val="clear" w:color="auto" w:fill="FFFFFF"/>
              <w:rPr>
                <w:rFonts w:ascii="Times New Roman" w:hAnsi="Times New Roman"/>
                <w:sz w:val="22"/>
                <w:szCs w:val="22"/>
                <w:lang w:val="pl-PL"/>
              </w:rPr>
            </w:pPr>
            <w:hyperlink r:id="rId64" w:anchor="d1e32-19-1" w:history="1">
              <w:r w:rsidRPr="00EF45A5">
                <w:rPr>
                  <w:rStyle w:val="Hyperlink"/>
                  <w:rFonts w:ascii="Times New Roman" w:eastAsiaTheme="majorEastAsia" w:hAnsi="Times New Roman"/>
                  <w:sz w:val="22"/>
                  <w:szCs w:val="22"/>
                  <w:lang w:val="pl-PL"/>
                </w:rPr>
                <w:t>[1]</w:t>
              </w:r>
            </w:hyperlink>
            <w:r w:rsidRPr="00EF45A5">
              <w:rPr>
                <w:rStyle w:val="Hyperlink"/>
                <w:rFonts w:ascii="Times New Roman" w:eastAsiaTheme="majorEastAsia" w:hAnsi="Times New Roman"/>
                <w:sz w:val="22"/>
                <w:szCs w:val="22"/>
                <w:lang w:val="pl-PL"/>
              </w:rPr>
              <w:t xml:space="preserve"> </w:t>
            </w:r>
            <w:r w:rsidRPr="00EF45A5">
              <w:rPr>
                <w:rStyle w:val="Hyperlink"/>
                <w:rFonts w:ascii="Times New Roman" w:eastAsiaTheme="majorEastAsia" w:hAnsi="Times New Roman"/>
                <w:color w:val="auto"/>
                <w:sz w:val="22"/>
                <w:szCs w:val="22"/>
                <w:lang w:val="pl-PL"/>
              </w:rPr>
              <w:t>16 straipsnio 6 dalis,</w:t>
            </w:r>
            <w:r w:rsidRPr="00EF45A5">
              <w:rPr>
                <w:rStyle w:val="Hyperlink"/>
                <w:rFonts w:ascii="Times New Roman" w:eastAsiaTheme="majorEastAsia" w:hAnsi="Times New Roman"/>
                <w:sz w:val="22"/>
                <w:szCs w:val="22"/>
                <w:lang w:val="pl-PL"/>
              </w:rPr>
              <w:t xml:space="preserve"> </w:t>
            </w:r>
            <w:r w:rsidRPr="00EF45A5">
              <w:rPr>
                <w:rFonts w:ascii="Times New Roman" w:hAnsi="Times New Roman"/>
                <w:sz w:val="22"/>
                <w:szCs w:val="22"/>
                <w:lang w:val="pl-PL"/>
              </w:rPr>
              <w:t xml:space="preserve"> I priedo 6 skirsnio 2 dalis</w:t>
            </w:r>
          </w:p>
        </w:tc>
        <w:tc>
          <w:tcPr>
            <w:tcW w:w="850" w:type="dxa"/>
            <w:shd w:val="clear" w:color="auto" w:fill="FFFFFF"/>
          </w:tcPr>
          <w:p w14:paraId="49F1BE1F"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A1791B1"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553D0964"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219E3638" w14:textId="77777777" w:rsidR="00EC6F3C" w:rsidRPr="00EF45A5" w:rsidRDefault="00EC6F3C" w:rsidP="00A96C1C">
            <w:pPr>
              <w:widowControl w:val="0"/>
              <w:shd w:val="clear" w:color="auto" w:fill="FFFFFF"/>
              <w:jc w:val="both"/>
              <w:rPr>
                <w:rFonts w:ascii="Times New Roman" w:hAnsi="Times New Roman"/>
                <w:color w:val="000000"/>
                <w:sz w:val="22"/>
                <w:szCs w:val="22"/>
                <w:shd w:val="clear" w:color="auto" w:fill="FFFFFF"/>
                <w:lang w:val="pl-PL"/>
              </w:rPr>
            </w:pPr>
          </w:p>
        </w:tc>
      </w:tr>
      <w:tr w:rsidR="00EC6F3C" w:rsidRPr="00FD743A" w14:paraId="128B74A4" w14:textId="77777777" w:rsidTr="00A96C1C">
        <w:trPr>
          <w:cantSplit/>
          <w:trHeight w:val="22"/>
        </w:trPr>
        <w:tc>
          <w:tcPr>
            <w:tcW w:w="14641" w:type="dxa"/>
            <w:gridSpan w:val="7"/>
          </w:tcPr>
          <w:p w14:paraId="1266F32B" w14:textId="77777777" w:rsidR="00EC6F3C" w:rsidRPr="00EF45A5" w:rsidRDefault="00EC6F3C" w:rsidP="00A96C1C">
            <w:pPr>
              <w:widowControl w:val="0"/>
              <w:shd w:val="clear" w:color="auto" w:fill="FFFFFF"/>
              <w:jc w:val="both"/>
              <w:rPr>
                <w:rFonts w:ascii="Times New Roman" w:hAnsi="Times New Roman"/>
                <w:color w:val="000000"/>
                <w:sz w:val="22"/>
                <w:szCs w:val="22"/>
                <w:shd w:val="clear" w:color="auto" w:fill="FFFFFF"/>
                <w:lang w:val="fi-FI"/>
              </w:rPr>
            </w:pPr>
            <w:r w:rsidRPr="00EF45A5">
              <w:rPr>
                <w:rFonts w:ascii="Times New Roman" w:hAnsi="Times New Roman"/>
                <w:b/>
                <w:bCs/>
                <w:sz w:val="22"/>
                <w:szCs w:val="22"/>
                <w:lang w:val="fi-FI"/>
              </w:rPr>
              <w:t>Reikalavimai skundams ir atšaukimui iš rinkos</w:t>
            </w:r>
          </w:p>
        </w:tc>
      </w:tr>
      <w:tr w:rsidR="00EC6F3C" w:rsidRPr="00D321BD" w14:paraId="30010CF9" w14:textId="77777777" w:rsidTr="00A96C1C">
        <w:trPr>
          <w:cantSplit/>
          <w:trHeight w:val="22"/>
        </w:trPr>
        <w:tc>
          <w:tcPr>
            <w:tcW w:w="749" w:type="dxa"/>
          </w:tcPr>
          <w:p w14:paraId="0B067E04"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w:t>
            </w:r>
            <w:r>
              <w:rPr>
                <w:rFonts w:ascii="Times New Roman" w:hAnsi="Times New Roman"/>
                <w:kern w:val="2"/>
                <w:sz w:val="22"/>
                <w:szCs w:val="22"/>
              </w:rPr>
              <w:t>2</w:t>
            </w:r>
            <w:r w:rsidRPr="00D321BD">
              <w:rPr>
                <w:rFonts w:ascii="Times New Roman" w:hAnsi="Times New Roman"/>
                <w:kern w:val="2"/>
                <w:sz w:val="22"/>
                <w:szCs w:val="22"/>
              </w:rPr>
              <w:t>.</w:t>
            </w:r>
          </w:p>
        </w:tc>
        <w:tc>
          <w:tcPr>
            <w:tcW w:w="3544" w:type="dxa"/>
            <w:shd w:val="clear" w:color="auto" w:fill="FFFFFF"/>
          </w:tcPr>
          <w:p w14:paraId="131D090B" w14:textId="77777777" w:rsidR="00EC6F3C" w:rsidRPr="00AD3AE3" w:rsidRDefault="00EC6F3C" w:rsidP="00A96C1C">
            <w:pPr>
              <w:widowControl w:val="0"/>
              <w:shd w:val="clear" w:color="auto" w:fill="FFFFFF"/>
              <w:jc w:val="both"/>
              <w:rPr>
                <w:rFonts w:ascii="Times New Roman" w:hAnsi="Times New Roman"/>
                <w:sz w:val="22"/>
                <w:szCs w:val="22"/>
                <w:lang w:val="pt-BR"/>
              </w:rPr>
            </w:pPr>
            <w:r w:rsidRPr="00AD3AE3">
              <w:rPr>
                <w:rFonts w:ascii="Times New Roman" w:hAnsi="Times New Roman"/>
                <w:sz w:val="22"/>
                <w:szCs w:val="22"/>
                <w:lang w:val="pt-BR"/>
              </w:rPr>
              <w:t>Ar pašarų ūkio subjektas, tiekiantis rinkai vaistinius pašarus ir tarpinius produktus, įgyvendina skundų registravimo ir nagrinėjimo sistemą?</w:t>
            </w:r>
          </w:p>
        </w:tc>
        <w:tc>
          <w:tcPr>
            <w:tcW w:w="2693" w:type="dxa"/>
          </w:tcPr>
          <w:p w14:paraId="5BF09734" w14:textId="77777777" w:rsidR="00EC6F3C" w:rsidRPr="00D321BD" w:rsidRDefault="00EC6F3C" w:rsidP="00A96C1C">
            <w:pPr>
              <w:widowControl w:val="0"/>
              <w:shd w:val="clear" w:color="auto" w:fill="FFFFFF"/>
              <w:rPr>
                <w:rFonts w:ascii="Times New Roman" w:hAnsi="Times New Roman"/>
                <w:sz w:val="22"/>
                <w:szCs w:val="22"/>
              </w:rPr>
            </w:pPr>
            <w:hyperlink r:id="rId65" w:anchor="d1e32-19-1" w:history="1">
              <w:r w:rsidRPr="002B1CAD">
                <w:rPr>
                  <w:rStyle w:val="Hyperlink"/>
                  <w:rFonts w:ascii="Times New Roman" w:eastAsiaTheme="majorEastAsia" w:hAnsi="Times New Roman"/>
                  <w:sz w:val="22"/>
                  <w:szCs w:val="22"/>
                </w:rPr>
                <w:t>[1]</w:t>
              </w:r>
            </w:hyperlink>
            <w:r w:rsidRPr="002B1CAD">
              <w:rPr>
                <w:rStyle w:val="Hyperlink"/>
                <w:rFonts w:ascii="Times New Roman" w:eastAsiaTheme="majorEastAsia" w:hAnsi="Times New Roman"/>
                <w:sz w:val="22"/>
                <w:szCs w:val="22"/>
              </w:rPr>
              <w:t xml:space="preserve"> </w:t>
            </w:r>
            <w:r w:rsidRPr="00D321BD">
              <w:rPr>
                <w:rFonts w:ascii="Times New Roman" w:hAnsi="Times New Roman"/>
                <w:sz w:val="22"/>
                <w:szCs w:val="22"/>
              </w:rPr>
              <w:t>I priedo 7 skirsnio 1 dalis</w:t>
            </w:r>
          </w:p>
        </w:tc>
        <w:tc>
          <w:tcPr>
            <w:tcW w:w="850" w:type="dxa"/>
            <w:shd w:val="clear" w:color="auto" w:fill="FFFFFF"/>
          </w:tcPr>
          <w:p w14:paraId="37E5862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B592F7B"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277F784C"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036C3C4" w14:textId="77777777" w:rsidR="00EC6F3C" w:rsidRPr="00D321BD" w:rsidRDefault="00EC6F3C" w:rsidP="00A96C1C">
            <w:pPr>
              <w:widowControl w:val="0"/>
              <w:shd w:val="clear" w:color="auto" w:fill="FFFFFF"/>
              <w:jc w:val="both"/>
              <w:rPr>
                <w:rFonts w:ascii="Times New Roman" w:hAnsi="Times New Roman"/>
                <w:color w:val="000000"/>
                <w:sz w:val="22"/>
                <w:szCs w:val="22"/>
                <w:shd w:val="clear" w:color="auto" w:fill="FFFFFF"/>
              </w:rPr>
            </w:pPr>
          </w:p>
        </w:tc>
      </w:tr>
      <w:tr w:rsidR="00EC6F3C" w:rsidRPr="00D321BD" w14:paraId="063155A3" w14:textId="77777777" w:rsidTr="00A96C1C">
        <w:trPr>
          <w:cantSplit/>
          <w:trHeight w:val="22"/>
        </w:trPr>
        <w:tc>
          <w:tcPr>
            <w:tcW w:w="749" w:type="dxa"/>
          </w:tcPr>
          <w:p w14:paraId="335B6CF9" w14:textId="77777777" w:rsidR="00EC6F3C" w:rsidRPr="00D321BD" w:rsidRDefault="00EC6F3C" w:rsidP="00A96C1C">
            <w:pPr>
              <w:widowControl w:val="0"/>
              <w:shd w:val="clear" w:color="auto" w:fill="FFFFFF"/>
              <w:spacing w:line="252" w:lineRule="auto"/>
              <w:contextualSpacing/>
              <w:jc w:val="center"/>
              <w:rPr>
                <w:rFonts w:ascii="Times New Roman" w:hAnsi="Times New Roman"/>
                <w:kern w:val="2"/>
                <w:sz w:val="22"/>
                <w:szCs w:val="22"/>
              </w:rPr>
            </w:pPr>
            <w:r w:rsidRPr="00D321BD">
              <w:rPr>
                <w:rFonts w:ascii="Times New Roman" w:hAnsi="Times New Roman"/>
                <w:kern w:val="2"/>
                <w:sz w:val="22"/>
                <w:szCs w:val="22"/>
              </w:rPr>
              <w:t>4</w:t>
            </w:r>
            <w:r>
              <w:rPr>
                <w:rFonts w:ascii="Times New Roman" w:hAnsi="Times New Roman"/>
                <w:kern w:val="2"/>
                <w:sz w:val="22"/>
                <w:szCs w:val="22"/>
              </w:rPr>
              <w:t>3</w:t>
            </w:r>
            <w:r w:rsidRPr="00D321BD">
              <w:rPr>
                <w:rFonts w:ascii="Times New Roman" w:hAnsi="Times New Roman"/>
                <w:kern w:val="2"/>
                <w:sz w:val="22"/>
                <w:szCs w:val="22"/>
              </w:rPr>
              <w:t>.</w:t>
            </w:r>
          </w:p>
        </w:tc>
        <w:tc>
          <w:tcPr>
            <w:tcW w:w="3544" w:type="dxa"/>
            <w:shd w:val="clear" w:color="auto" w:fill="FFFFFF"/>
          </w:tcPr>
          <w:p w14:paraId="55704EFE" w14:textId="77777777" w:rsidR="00EC6F3C" w:rsidRPr="00D321BD" w:rsidRDefault="00EC6F3C" w:rsidP="00A96C1C">
            <w:pPr>
              <w:widowControl w:val="0"/>
              <w:shd w:val="clear" w:color="auto" w:fill="FFFFFF"/>
              <w:jc w:val="both"/>
              <w:rPr>
                <w:rFonts w:ascii="Times New Roman" w:hAnsi="Times New Roman"/>
                <w:sz w:val="22"/>
                <w:szCs w:val="22"/>
              </w:rPr>
            </w:pPr>
            <w:r w:rsidRPr="00D321BD">
              <w:rPr>
                <w:rFonts w:ascii="Times New Roman" w:hAnsi="Times New Roman"/>
                <w:sz w:val="22"/>
                <w:szCs w:val="22"/>
              </w:rPr>
              <w:t>Ar pašarų ūkio subjekta</w:t>
            </w:r>
            <w:r>
              <w:rPr>
                <w:rFonts w:ascii="Times New Roman" w:hAnsi="Times New Roman"/>
                <w:sz w:val="22"/>
                <w:szCs w:val="22"/>
              </w:rPr>
              <w:t>s</w:t>
            </w:r>
            <w:r w:rsidRPr="00D321BD">
              <w:rPr>
                <w:rFonts w:ascii="Times New Roman" w:hAnsi="Times New Roman"/>
                <w:sz w:val="22"/>
                <w:szCs w:val="22"/>
              </w:rPr>
              <w:t>, t</w:t>
            </w:r>
            <w:r>
              <w:rPr>
                <w:rFonts w:ascii="Times New Roman" w:hAnsi="Times New Roman"/>
                <w:sz w:val="22"/>
                <w:szCs w:val="22"/>
              </w:rPr>
              <w:t>ie</w:t>
            </w:r>
            <w:r w:rsidRPr="00D321BD">
              <w:rPr>
                <w:rFonts w:ascii="Times New Roman" w:hAnsi="Times New Roman"/>
                <w:sz w:val="22"/>
                <w:szCs w:val="22"/>
              </w:rPr>
              <w:t xml:space="preserve">kia rinkai vaistinius pašarus ir tarpinius produktus, turi įsidiegę </w:t>
            </w:r>
            <w:r w:rsidRPr="00D321BD">
              <w:rPr>
                <w:rFonts w:ascii="Times New Roman" w:hAnsi="Times New Roman"/>
                <w:color w:val="000000"/>
                <w:sz w:val="22"/>
                <w:szCs w:val="22"/>
                <w:shd w:val="clear" w:color="auto" w:fill="FFFFFF"/>
              </w:rPr>
              <w:t>vaistinių pašarų ar tarpinių produktų greito pašalinimo iš rinkos sistemą</w:t>
            </w:r>
            <w:r w:rsidRPr="00D321BD">
              <w:rPr>
                <w:rFonts w:ascii="Times New Roman" w:hAnsi="Times New Roman"/>
                <w:sz w:val="22"/>
                <w:szCs w:val="22"/>
              </w:rPr>
              <w:t>?</w:t>
            </w:r>
          </w:p>
        </w:tc>
        <w:tc>
          <w:tcPr>
            <w:tcW w:w="2693" w:type="dxa"/>
          </w:tcPr>
          <w:p w14:paraId="50934B80" w14:textId="77777777" w:rsidR="00EC6F3C" w:rsidRPr="00D321BD" w:rsidRDefault="00EC6F3C" w:rsidP="00A96C1C">
            <w:pPr>
              <w:widowControl w:val="0"/>
              <w:shd w:val="clear" w:color="auto" w:fill="FFFFFF"/>
              <w:rPr>
                <w:rFonts w:ascii="Times New Roman" w:hAnsi="Times New Roman"/>
                <w:sz w:val="22"/>
                <w:szCs w:val="22"/>
              </w:rPr>
            </w:pPr>
            <w:hyperlink r:id="rId66" w:anchor="d1e32-19-1" w:history="1">
              <w:r w:rsidRPr="002B1CAD">
                <w:rPr>
                  <w:rStyle w:val="Hyperlink"/>
                  <w:rFonts w:ascii="Times New Roman" w:eastAsiaTheme="majorEastAsia" w:hAnsi="Times New Roman"/>
                  <w:sz w:val="22"/>
                  <w:szCs w:val="22"/>
                </w:rPr>
                <w:t>[1]</w:t>
              </w:r>
            </w:hyperlink>
            <w:r w:rsidRPr="002B1CAD">
              <w:rPr>
                <w:rStyle w:val="Hyperlink"/>
                <w:rFonts w:ascii="Times New Roman" w:eastAsiaTheme="majorEastAsia" w:hAnsi="Times New Roman"/>
                <w:sz w:val="22"/>
                <w:szCs w:val="22"/>
              </w:rPr>
              <w:t xml:space="preserve"> </w:t>
            </w:r>
            <w:r w:rsidRPr="00D321BD">
              <w:rPr>
                <w:rFonts w:ascii="Times New Roman" w:hAnsi="Times New Roman"/>
                <w:sz w:val="22"/>
                <w:szCs w:val="22"/>
              </w:rPr>
              <w:t>I priedo 7 skirsnio 2 dalis</w:t>
            </w:r>
          </w:p>
        </w:tc>
        <w:tc>
          <w:tcPr>
            <w:tcW w:w="850" w:type="dxa"/>
            <w:shd w:val="clear" w:color="auto" w:fill="FFFFFF"/>
          </w:tcPr>
          <w:p w14:paraId="3DC4568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0392C07"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1276" w:type="dxa"/>
            <w:shd w:val="clear" w:color="auto" w:fill="FFFFFF"/>
          </w:tcPr>
          <w:p w14:paraId="1C5AC2FD" w14:textId="77777777" w:rsidR="00EC6F3C" w:rsidRPr="00D321BD" w:rsidRDefault="00EC6F3C" w:rsidP="00A96C1C">
            <w:pPr>
              <w:widowControl w:val="0"/>
              <w:shd w:val="clear" w:color="auto" w:fill="FFFFFF"/>
              <w:spacing w:line="252" w:lineRule="auto"/>
              <w:rPr>
                <w:rFonts w:ascii="Times New Roman" w:hAnsi="Times New Roman"/>
                <w:kern w:val="2"/>
                <w:sz w:val="22"/>
                <w:szCs w:val="22"/>
                <w:lang w:val="lt-LT" w:eastAsia="en-US"/>
              </w:rPr>
            </w:pPr>
          </w:p>
        </w:tc>
        <w:tc>
          <w:tcPr>
            <w:tcW w:w="4678" w:type="dxa"/>
            <w:shd w:val="clear" w:color="auto" w:fill="FFFFFF"/>
          </w:tcPr>
          <w:p w14:paraId="60F73176" w14:textId="77777777" w:rsidR="00EC6F3C" w:rsidRPr="00D321BD" w:rsidRDefault="00EC6F3C" w:rsidP="00A96C1C">
            <w:pPr>
              <w:widowControl w:val="0"/>
              <w:shd w:val="clear" w:color="auto" w:fill="FFFFFF"/>
              <w:jc w:val="both"/>
              <w:rPr>
                <w:rFonts w:ascii="Times New Roman" w:hAnsi="Times New Roman"/>
                <w:color w:val="000000"/>
                <w:sz w:val="22"/>
                <w:szCs w:val="22"/>
                <w:shd w:val="clear" w:color="auto" w:fill="FFFFFF"/>
              </w:rPr>
            </w:pPr>
          </w:p>
        </w:tc>
      </w:tr>
    </w:tbl>
    <w:p w14:paraId="2DAEF28E" w14:textId="77777777" w:rsidR="00EC6F3C" w:rsidRDefault="00EC6F3C" w:rsidP="00EC6F3C">
      <w:pPr>
        <w:jc w:val="both"/>
        <w:rPr>
          <w:rFonts w:ascii="Times New Roman" w:hAnsi="Times New Roman"/>
          <w:bCs/>
          <w:sz w:val="22"/>
          <w:szCs w:val="22"/>
        </w:rPr>
      </w:pPr>
    </w:p>
    <w:p w14:paraId="2B9C0F19" w14:textId="77777777" w:rsidR="00EC6F3C" w:rsidRPr="005868C1" w:rsidRDefault="00EC6F3C" w:rsidP="00EC6F3C">
      <w:pPr>
        <w:ind w:left="142"/>
        <w:jc w:val="both"/>
        <w:rPr>
          <w:rFonts w:ascii="Times New Roman" w:hAnsi="Times New Roman"/>
          <w:bCs/>
          <w:sz w:val="22"/>
          <w:szCs w:val="22"/>
        </w:rPr>
      </w:pPr>
      <w:r w:rsidRPr="005868C1">
        <w:rPr>
          <w:rFonts w:ascii="Times New Roman" w:hAnsi="Times New Roman"/>
          <w:bCs/>
          <w:sz w:val="22"/>
          <w:szCs w:val="22"/>
        </w:rPr>
        <w:t>Teisės aktų, pagal kuriuos atliekamas reikalavimo atitikties įvertinimas, sąrašas:</w:t>
      </w:r>
    </w:p>
    <w:p w14:paraId="1CFBFFEF" w14:textId="77777777" w:rsidR="00EC6F3C" w:rsidRPr="005868C1" w:rsidRDefault="00EC6F3C" w:rsidP="00EC6F3C">
      <w:pPr>
        <w:widowControl w:val="0"/>
        <w:ind w:left="142"/>
        <w:rPr>
          <w:rFonts w:ascii="Times New Roman" w:hAnsi="Times New Roman"/>
          <w:snapToGrid w:val="0"/>
          <w:sz w:val="22"/>
          <w:szCs w:val="22"/>
        </w:rPr>
      </w:pPr>
    </w:p>
    <w:p w14:paraId="0A96431A" w14:textId="77777777" w:rsidR="00EC6F3C" w:rsidRPr="00AD3AE3" w:rsidRDefault="00EC6F3C" w:rsidP="00EC6F3C">
      <w:pPr>
        <w:widowControl w:val="0"/>
        <w:numPr>
          <w:ilvl w:val="0"/>
          <w:numId w:val="1"/>
        </w:numPr>
        <w:jc w:val="both"/>
        <w:rPr>
          <w:rFonts w:ascii="Times New Roman" w:hAnsi="Times New Roman"/>
          <w:snapToGrid w:val="0"/>
          <w:sz w:val="22"/>
          <w:szCs w:val="22"/>
          <w:lang w:val="pt-BR"/>
        </w:rPr>
      </w:pPr>
      <w:r w:rsidRPr="00AD3AE3">
        <w:rPr>
          <w:rFonts w:ascii="Times New Roman" w:hAnsi="Times New Roman"/>
          <w:sz w:val="22"/>
          <w:szCs w:val="22"/>
          <w:shd w:val="clear" w:color="auto" w:fill="FFFFFF"/>
          <w:lang w:val="pt-BR"/>
        </w:rPr>
        <w:t>2018 m. gruodžio 11 d. Europos Parlamento ir Tarybos reglamentas (ES) Nr. 2019/4 dėl vaistinių pašarų gamybos, pateikimo rinkai ir naudojimo, kuriuo iš dalies keičiamas Europos Parlamento ir Tarybos reglamentas (EB) Nr. 183/2005 ir panaikinama Tarybos direktyva 90/167/EEB</w:t>
      </w:r>
      <w:r w:rsidRPr="00AD3AE3">
        <w:rPr>
          <w:rFonts w:ascii="Times New Roman" w:hAnsi="Times New Roman"/>
          <w:color w:val="333333"/>
          <w:sz w:val="22"/>
          <w:szCs w:val="22"/>
          <w:shd w:val="clear" w:color="auto" w:fill="FFFFFF"/>
          <w:lang w:val="pt-BR"/>
        </w:rPr>
        <w:t>.</w:t>
      </w:r>
    </w:p>
    <w:p w14:paraId="4198F6AA" w14:textId="77777777" w:rsidR="00EC6F3C" w:rsidRPr="00AD3AE3" w:rsidRDefault="00EC6F3C" w:rsidP="00EC6F3C">
      <w:pPr>
        <w:widowControl w:val="0"/>
        <w:ind w:left="502"/>
        <w:jc w:val="both"/>
        <w:rPr>
          <w:rFonts w:ascii="Times New Roman" w:hAnsi="Times New Roman"/>
          <w:snapToGrid w:val="0"/>
          <w:sz w:val="22"/>
          <w:szCs w:val="22"/>
          <w:lang w:val="pt-BR"/>
        </w:rPr>
      </w:pPr>
      <w:hyperlink r:id="rId67" w:anchor="d1e32-19-1" w:history="1">
        <w:r w:rsidRPr="00AD3AE3">
          <w:rPr>
            <w:rStyle w:val="Hyperlink"/>
            <w:rFonts w:ascii="Times New Roman" w:eastAsiaTheme="majorEastAsia" w:hAnsi="Times New Roman"/>
            <w:snapToGrid w:val="0"/>
            <w:color w:val="auto"/>
            <w:sz w:val="22"/>
            <w:szCs w:val="22"/>
            <w:lang w:val="pt-BR"/>
          </w:rPr>
          <w:t>https://eur-lex.europa.eu/legal-content/LT/TXT/HTML/?uri=CELEX:32019R0004#d1e32-19-1</w:t>
        </w:r>
      </w:hyperlink>
    </w:p>
    <w:p w14:paraId="243BB6C5" w14:textId="77777777" w:rsidR="00EC6F3C" w:rsidRPr="00AD3AE3" w:rsidRDefault="00EC6F3C" w:rsidP="00EC6F3C">
      <w:pPr>
        <w:widowControl w:val="0"/>
        <w:rPr>
          <w:rFonts w:ascii="Times New Roman" w:hAnsi="Times New Roman"/>
          <w:snapToGrid w:val="0"/>
          <w:sz w:val="22"/>
          <w:szCs w:val="22"/>
          <w:lang w:val="pt-BR"/>
        </w:rPr>
      </w:pPr>
    </w:p>
    <w:p w14:paraId="21DF6355" w14:textId="77777777" w:rsidR="00EC6F3C" w:rsidRPr="00AD3AE3" w:rsidRDefault="00EC6F3C" w:rsidP="00EC6F3C">
      <w:pPr>
        <w:ind w:left="10206"/>
        <w:rPr>
          <w:rFonts w:ascii="Times New Roman" w:hAnsi="Times New Roman"/>
          <w:lang w:val="pt-BR"/>
        </w:rPr>
      </w:pPr>
    </w:p>
    <w:p w14:paraId="11F27D76" w14:textId="77777777" w:rsidR="00EC6F3C" w:rsidRDefault="00EC6F3C" w:rsidP="00EC6F3C">
      <w:pPr>
        <w:ind w:left="10206"/>
        <w:rPr>
          <w:rFonts w:ascii="Times New Roman" w:hAnsi="Times New Roman"/>
          <w:lang w:val="lt-LT"/>
        </w:rPr>
      </w:pPr>
    </w:p>
    <w:p w14:paraId="1EC3D995" w14:textId="77777777" w:rsidR="00EC6F3C" w:rsidRDefault="00EC6F3C" w:rsidP="00EC6F3C">
      <w:pPr>
        <w:ind w:left="10206"/>
        <w:rPr>
          <w:rFonts w:ascii="Times New Roman" w:hAnsi="Times New Roman"/>
          <w:lang w:val="lt-LT"/>
        </w:rPr>
      </w:pPr>
    </w:p>
    <w:p w14:paraId="5A7EE811" w14:textId="77777777" w:rsidR="00EC6F3C" w:rsidRDefault="00EC6F3C" w:rsidP="00EC6F3C">
      <w:pPr>
        <w:ind w:right="828"/>
        <w:rPr>
          <w:rFonts w:ascii="Times New Roman" w:hAnsi="Times New Roman"/>
          <w:sz w:val="24"/>
          <w:szCs w:val="24"/>
          <w:lang w:val="lt-LT"/>
        </w:rPr>
      </w:pPr>
    </w:p>
    <w:p w14:paraId="31594E54" w14:textId="77777777" w:rsidR="008C79E6" w:rsidRDefault="008C79E6"/>
    <w:sectPr w:rsidR="008C79E6" w:rsidSect="00EC6F3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5BF"/>
    <w:multiLevelType w:val="multilevel"/>
    <w:tmpl w:val="A3E8AC46"/>
    <w:lvl w:ilvl="0">
      <w:start w:val="1"/>
      <w:numFmt w:val="decimal"/>
      <w:lvlText w:val="%1."/>
      <w:lvlJc w:val="left"/>
      <w:pPr>
        <w:ind w:left="720" w:hanging="360"/>
      </w:pPr>
      <w:rPr>
        <w:rFonts w:hint="default"/>
        <w:color w:val="auto"/>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4C17B66"/>
    <w:multiLevelType w:val="hybridMultilevel"/>
    <w:tmpl w:val="B548100C"/>
    <w:lvl w:ilvl="0" w:tplc="C322994E">
      <w:start w:val="1"/>
      <w:numFmt w:val="decimal"/>
      <w:lvlText w:val="%1."/>
      <w:lvlJc w:val="left"/>
      <w:pPr>
        <w:ind w:left="502" w:hanging="360"/>
      </w:pPr>
      <w:rPr>
        <w:rFonts w:hint="default"/>
        <w:color w:val="333333"/>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9894540">
    <w:abstractNumId w:val="1"/>
  </w:num>
  <w:num w:numId="2" w16cid:durableId="151364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3C"/>
    <w:rsid w:val="00777BB8"/>
    <w:rsid w:val="008C79E6"/>
    <w:rsid w:val="00DF767F"/>
    <w:rsid w:val="00EC6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EF40"/>
  <w15:chartTrackingRefBased/>
  <w15:docId w15:val="{CCE4185A-8680-4A61-A02A-D6DCBB69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3C"/>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EC6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F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3C"/>
    <w:rPr>
      <w:rFonts w:eastAsiaTheme="majorEastAsia" w:cstheme="majorBidi"/>
      <w:color w:val="272727" w:themeColor="text1" w:themeTint="D8"/>
    </w:rPr>
  </w:style>
  <w:style w:type="paragraph" w:styleId="Title">
    <w:name w:val="Title"/>
    <w:basedOn w:val="Normal"/>
    <w:next w:val="Normal"/>
    <w:link w:val="TitleChar"/>
    <w:uiPriority w:val="10"/>
    <w:qFormat/>
    <w:rsid w:val="00EC6F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3C"/>
    <w:pPr>
      <w:spacing w:before="160"/>
      <w:jc w:val="center"/>
    </w:pPr>
    <w:rPr>
      <w:i/>
      <w:iCs/>
      <w:color w:val="404040" w:themeColor="text1" w:themeTint="BF"/>
    </w:rPr>
  </w:style>
  <w:style w:type="character" w:customStyle="1" w:styleId="QuoteChar">
    <w:name w:val="Quote Char"/>
    <w:basedOn w:val="DefaultParagraphFont"/>
    <w:link w:val="Quote"/>
    <w:uiPriority w:val="29"/>
    <w:rsid w:val="00EC6F3C"/>
    <w:rPr>
      <w:i/>
      <w:iCs/>
      <w:color w:val="404040" w:themeColor="text1" w:themeTint="BF"/>
    </w:rPr>
  </w:style>
  <w:style w:type="paragraph" w:styleId="ListParagraph">
    <w:name w:val="List Paragraph"/>
    <w:basedOn w:val="Normal"/>
    <w:qFormat/>
    <w:rsid w:val="00EC6F3C"/>
    <w:pPr>
      <w:ind w:left="720"/>
      <w:contextualSpacing/>
    </w:pPr>
  </w:style>
  <w:style w:type="character" w:styleId="IntenseEmphasis">
    <w:name w:val="Intense Emphasis"/>
    <w:basedOn w:val="DefaultParagraphFont"/>
    <w:uiPriority w:val="21"/>
    <w:qFormat/>
    <w:rsid w:val="00EC6F3C"/>
    <w:rPr>
      <w:i/>
      <w:iCs/>
      <w:color w:val="0F4761" w:themeColor="accent1" w:themeShade="BF"/>
    </w:rPr>
  </w:style>
  <w:style w:type="paragraph" w:styleId="IntenseQuote">
    <w:name w:val="Intense Quote"/>
    <w:basedOn w:val="Normal"/>
    <w:next w:val="Normal"/>
    <w:link w:val="IntenseQuoteChar"/>
    <w:uiPriority w:val="30"/>
    <w:qFormat/>
    <w:rsid w:val="00EC6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F3C"/>
    <w:rPr>
      <w:i/>
      <w:iCs/>
      <w:color w:val="0F4761" w:themeColor="accent1" w:themeShade="BF"/>
    </w:rPr>
  </w:style>
  <w:style w:type="character" w:styleId="IntenseReference">
    <w:name w:val="Intense Reference"/>
    <w:basedOn w:val="DefaultParagraphFont"/>
    <w:uiPriority w:val="32"/>
    <w:qFormat/>
    <w:rsid w:val="00EC6F3C"/>
    <w:rPr>
      <w:b/>
      <w:bCs/>
      <w:smallCaps/>
      <w:color w:val="0F4761" w:themeColor="accent1" w:themeShade="BF"/>
      <w:spacing w:val="5"/>
    </w:rPr>
  </w:style>
  <w:style w:type="character" w:styleId="Hyperlink">
    <w:name w:val="Hyperlink"/>
    <w:uiPriority w:val="99"/>
    <w:rsid w:val="00EC6F3C"/>
    <w:rPr>
      <w:color w:val="0000FF"/>
      <w:u w:val="single"/>
    </w:rPr>
  </w:style>
  <w:style w:type="paragraph" w:styleId="HTMLPreformatted">
    <w:name w:val="HTML Preformatted"/>
    <w:basedOn w:val="Normal"/>
    <w:link w:val="HTMLPreformattedChar"/>
    <w:uiPriority w:val="99"/>
    <w:rsid w:val="00EC6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eastAsia="en-US"/>
    </w:rPr>
  </w:style>
  <w:style w:type="character" w:customStyle="1" w:styleId="HTMLPreformattedChar">
    <w:name w:val="HTML Preformatted Char"/>
    <w:basedOn w:val="DefaultParagraphFont"/>
    <w:link w:val="HTMLPreformatted"/>
    <w:uiPriority w:val="99"/>
    <w:rsid w:val="00EC6F3C"/>
    <w:rPr>
      <w:rFonts w:ascii="Courier New" w:eastAsia="Courier New" w:hAnsi="Courier New"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HTML/?uri=CELEX:32019R0004" TargetMode="External"/><Relationship Id="rId18" Type="http://schemas.openxmlformats.org/officeDocument/2006/relationships/hyperlink" Target="https://eur-lex.europa.eu/legal-content/LT/TXT/HTML/?uri=CELEX:32019R0004" TargetMode="External"/><Relationship Id="rId26" Type="http://schemas.openxmlformats.org/officeDocument/2006/relationships/hyperlink" Target="https://eur-lex.europa.eu/legal-content/LT/TXT/HTML/?uri=CELEX:32019R0004" TargetMode="External"/><Relationship Id="rId39" Type="http://schemas.openxmlformats.org/officeDocument/2006/relationships/hyperlink" Target="https://eur-lex.europa.eu/legal-content/LT/TXT/HTML/?uri=CELEX:32019R0004" TargetMode="External"/><Relationship Id="rId21" Type="http://schemas.openxmlformats.org/officeDocument/2006/relationships/hyperlink" Target="https://eur-lex.europa.eu/legal-content/LT/TXT/HTML/?uri=CELEX:32019R0004" TargetMode="External"/><Relationship Id="rId34" Type="http://schemas.openxmlformats.org/officeDocument/2006/relationships/hyperlink" Target="https://eur-lex.europa.eu/legal-content/LT/TXT/HTML/?uri=CELEX:32019R0004" TargetMode="External"/><Relationship Id="rId42" Type="http://schemas.openxmlformats.org/officeDocument/2006/relationships/hyperlink" Target="https://eur-lex.europa.eu/legal-content/LT/TXT/HTML/?uri=CELEX:32019R0004" TargetMode="External"/><Relationship Id="rId47" Type="http://schemas.openxmlformats.org/officeDocument/2006/relationships/hyperlink" Target="https://eur-lex.europa.eu/legal-content/LT/TXT/HTML/?uri=CELEX:32019R0004" TargetMode="External"/><Relationship Id="rId50" Type="http://schemas.openxmlformats.org/officeDocument/2006/relationships/hyperlink" Target="https://eur-lex.europa.eu/legal-content/LT/TXT/HTML/?uri=CELEX:32019R0004" TargetMode="External"/><Relationship Id="rId55" Type="http://schemas.openxmlformats.org/officeDocument/2006/relationships/hyperlink" Target="https://eur-lex.europa.eu/legal-content/LT/TXT/HTML/?uri=CELEX:32019R0004" TargetMode="External"/><Relationship Id="rId63" Type="http://schemas.openxmlformats.org/officeDocument/2006/relationships/hyperlink" Target="https://eur-lex.europa.eu/legal-content/LT/TXT/HTML/?uri=CELEX:32019R0004" TargetMode="External"/><Relationship Id="rId68" Type="http://schemas.openxmlformats.org/officeDocument/2006/relationships/fontTable" Target="fontTable.xml"/><Relationship Id="rId7" Type="http://schemas.openxmlformats.org/officeDocument/2006/relationships/hyperlink" Target="https://eur-lex.europa.eu/legal-content/LT/TXT/HTML/?uri=CELEX:32019R0004" TargetMode="External"/><Relationship Id="rId2" Type="http://schemas.openxmlformats.org/officeDocument/2006/relationships/styles" Target="styles.xml"/><Relationship Id="rId16" Type="http://schemas.openxmlformats.org/officeDocument/2006/relationships/hyperlink" Target="https://vetlt1.vet.lt/vr/Default.aspx" TargetMode="External"/><Relationship Id="rId29" Type="http://schemas.openxmlformats.org/officeDocument/2006/relationships/hyperlink" Target="https://eur-lex.europa.eu/legal-content/LT/TXT/HTML/?uri=CELEX:32019R0004" TargetMode="External"/><Relationship Id="rId1" Type="http://schemas.openxmlformats.org/officeDocument/2006/relationships/numbering" Target="numbering.xml"/><Relationship Id="rId6" Type="http://schemas.openxmlformats.org/officeDocument/2006/relationships/hyperlink" Target="https://eur-lex.europa.eu/legal-content/LT/TXT/HTML/?uri=CELEX:32019R0004" TargetMode="External"/><Relationship Id="rId11" Type="http://schemas.openxmlformats.org/officeDocument/2006/relationships/hyperlink" Target="https://eur-lex.europa.eu/legal-content/LT/TXT/HTML/?uri=CELEX:32019R0004" TargetMode="External"/><Relationship Id="rId24" Type="http://schemas.openxmlformats.org/officeDocument/2006/relationships/hyperlink" Target="https://eur-lex.europa.eu/legal-content/LT/TXT/HTML/?uri=CELEX:32019R0004" TargetMode="External"/><Relationship Id="rId32" Type="http://schemas.openxmlformats.org/officeDocument/2006/relationships/hyperlink" Target="https://eur-lex.europa.eu/legal-content/LT/TXT/HTML/?uri=CELEX:32019R0004" TargetMode="External"/><Relationship Id="rId37" Type="http://schemas.openxmlformats.org/officeDocument/2006/relationships/hyperlink" Target="https://eur-lex.europa.eu/legal-content/LT/TXT/HTML/?uri=CELEX:32019R0004" TargetMode="External"/><Relationship Id="rId40" Type="http://schemas.openxmlformats.org/officeDocument/2006/relationships/hyperlink" Target="https://eur-lex.europa.eu/legal-content/LT/TXT/HTML/?uri=CELEX:32019R0004" TargetMode="External"/><Relationship Id="rId45" Type="http://schemas.openxmlformats.org/officeDocument/2006/relationships/hyperlink" Target="https://eur-lex.europa.eu/legal-content/LT/TXT/HTML/?uri=CELEX:32019R0004" TargetMode="External"/><Relationship Id="rId53" Type="http://schemas.openxmlformats.org/officeDocument/2006/relationships/hyperlink" Target="https://eur-lex.europa.eu/legal-content/LT/TXT/HTML/?uri=CELEX:32019R0004" TargetMode="External"/><Relationship Id="rId58" Type="http://schemas.openxmlformats.org/officeDocument/2006/relationships/hyperlink" Target="https://eur-lex.europa.eu/legal-content/LT/TXT/HTML/?uri=CELEX:32019R0004" TargetMode="External"/><Relationship Id="rId66" Type="http://schemas.openxmlformats.org/officeDocument/2006/relationships/hyperlink" Target="https://eur-lex.europa.eu/legal-content/LT/TXT/HTML/?uri=CELEX:32019R0004" TargetMode="External"/><Relationship Id="rId5" Type="http://schemas.openxmlformats.org/officeDocument/2006/relationships/hyperlink" Target="https://eur-lex.europa.eu/legal-content/LT/TXT/HTML/?uri=CELEX:32019R0004" TargetMode="External"/><Relationship Id="rId15" Type="http://schemas.openxmlformats.org/officeDocument/2006/relationships/hyperlink" Target="https://eur-lex.europa.eu/legal-content/LT/TXT/HTML/?uri=CELEX:32019R0004" TargetMode="External"/><Relationship Id="rId23" Type="http://schemas.openxmlformats.org/officeDocument/2006/relationships/hyperlink" Target="https://eur-lex.europa.eu/legal-content/LT/TXT/HTML/?uri=CELEX:32019R0004" TargetMode="External"/><Relationship Id="rId28" Type="http://schemas.openxmlformats.org/officeDocument/2006/relationships/hyperlink" Target="https://eur-lex.europa.eu/legal-content/LT/TXT/HTML/?uri=CELEX:32019R0004" TargetMode="External"/><Relationship Id="rId36" Type="http://schemas.openxmlformats.org/officeDocument/2006/relationships/hyperlink" Target="https://eur-lex.europa.eu/legal-content/LT/TXT/HTML/?uri=CELEX:32019R0004" TargetMode="External"/><Relationship Id="rId49" Type="http://schemas.openxmlformats.org/officeDocument/2006/relationships/hyperlink" Target="https://eur-lex.europa.eu/legal-content/LT/TXT/HTML/?uri=CELEX:32019R0004" TargetMode="External"/><Relationship Id="rId57" Type="http://schemas.openxmlformats.org/officeDocument/2006/relationships/hyperlink" Target="https://eur-lex.europa.eu/legal-content/LT/TXT/HTML/?uri=CELEX:32019R0004" TargetMode="External"/><Relationship Id="rId61" Type="http://schemas.openxmlformats.org/officeDocument/2006/relationships/hyperlink" Target="https://eur-lex.europa.eu/legal-content/LT/TXT/HTML/?uri=CELEX:32019R0004" TargetMode="External"/><Relationship Id="rId10" Type="http://schemas.openxmlformats.org/officeDocument/2006/relationships/hyperlink" Target="https://eur-lex.europa.eu/legal-content/LT/TXT/HTML/?uri=CELEX:32019R0004" TargetMode="External"/><Relationship Id="rId19" Type="http://schemas.openxmlformats.org/officeDocument/2006/relationships/hyperlink" Target="https://eur-lex.europa.eu/legal-content/LT/TXT/HTML/?uri=CELEX:32019R0004" TargetMode="External"/><Relationship Id="rId31" Type="http://schemas.openxmlformats.org/officeDocument/2006/relationships/hyperlink" Target="https://eur-lex.europa.eu/legal-content/LT/TXT/HTML/?uri=CELEX:32019R0004" TargetMode="External"/><Relationship Id="rId44" Type="http://schemas.openxmlformats.org/officeDocument/2006/relationships/hyperlink" Target="https://eur-lex.europa.eu/legal-content/LT/TXT/HTML/?uri=CELEX:32019R0004" TargetMode="External"/><Relationship Id="rId52" Type="http://schemas.openxmlformats.org/officeDocument/2006/relationships/hyperlink" Target="https://eur-lex.europa.eu/legal-content/LT/TXT/HTML/?uri=CELEX:32019R0004" TargetMode="External"/><Relationship Id="rId60" Type="http://schemas.openxmlformats.org/officeDocument/2006/relationships/hyperlink" Target="https://eur-lex.europa.eu/legal-content/LT/TXT/HTML/?uri=CELEX:32019R0004" TargetMode="External"/><Relationship Id="rId65" Type="http://schemas.openxmlformats.org/officeDocument/2006/relationships/hyperlink" Target="https://eur-lex.europa.eu/legal-content/LT/TXT/HTML/?uri=CELEX:32019R0004" TargetMode="External"/><Relationship Id="rId4" Type="http://schemas.openxmlformats.org/officeDocument/2006/relationships/webSettings" Target="webSettings.xml"/><Relationship Id="rId9" Type="http://schemas.openxmlformats.org/officeDocument/2006/relationships/hyperlink" Target="https://eur-lex.europa.eu/legal-content/LT/TXT/HTML/?uri=CELEX:32019R0004" TargetMode="External"/><Relationship Id="rId14" Type="http://schemas.openxmlformats.org/officeDocument/2006/relationships/hyperlink" Target="https://eur-lex.europa.eu/legal-content/LT/TXT/HTML/?uri=CELEX:32019R0004" TargetMode="External"/><Relationship Id="rId22" Type="http://schemas.openxmlformats.org/officeDocument/2006/relationships/hyperlink" Target="https://eur-lex.europa.eu/legal-content/LT/TXT/HTML/?uri=CELEX:32019R0004" TargetMode="External"/><Relationship Id="rId27" Type="http://schemas.openxmlformats.org/officeDocument/2006/relationships/hyperlink" Target="https://eur-lex.europa.eu/legal-content/LT/TXT/HTML/?uri=CELEX:32019R0004" TargetMode="External"/><Relationship Id="rId30" Type="http://schemas.openxmlformats.org/officeDocument/2006/relationships/hyperlink" Target="https://eur-lex.europa.eu/legal-content/LT/TXT/HTML/?uri=CELEX:32019R0004" TargetMode="External"/><Relationship Id="rId35" Type="http://schemas.openxmlformats.org/officeDocument/2006/relationships/hyperlink" Target="https://eur-lex.europa.eu/legal-content/LT/TXT/HTML/?uri=CELEX:32019R0004" TargetMode="External"/><Relationship Id="rId43" Type="http://schemas.openxmlformats.org/officeDocument/2006/relationships/hyperlink" Target="https://eur-lex.europa.eu/legal-content/LT/TXT/HTML/?uri=CELEX:32019R0004" TargetMode="External"/><Relationship Id="rId48" Type="http://schemas.openxmlformats.org/officeDocument/2006/relationships/hyperlink" Target="https://eur-lex.europa.eu/legal-content/LT/TXT/HTML/?uri=CELEX:32019R0004" TargetMode="External"/><Relationship Id="rId56" Type="http://schemas.openxmlformats.org/officeDocument/2006/relationships/hyperlink" Target="https://eur-lex.europa.eu/legal-content/LT/TXT/HTML/?uri=CELEX:32019R0004" TargetMode="External"/><Relationship Id="rId64" Type="http://schemas.openxmlformats.org/officeDocument/2006/relationships/hyperlink" Target="https://eur-lex.europa.eu/legal-content/LT/TXT/HTML/?uri=CELEX:32019R0004" TargetMode="External"/><Relationship Id="rId69" Type="http://schemas.openxmlformats.org/officeDocument/2006/relationships/theme" Target="theme/theme1.xml"/><Relationship Id="rId8" Type="http://schemas.openxmlformats.org/officeDocument/2006/relationships/hyperlink" Target="https://eur-lex.europa.eu/legal-content/LT/TXT/HTML/?uri=CELEX:32019R0004" TargetMode="External"/><Relationship Id="rId51" Type="http://schemas.openxmlformats.org/officeDocument/2006/relationships/hyperlink" Target="https://eur-lex.europa.eu/legal-content/LT/TXT/HTML/?uri=CELEX:32019R0004" TargetMode="External"/><Relationship Id="rId3" Type="http://schemas.openxmlformats.org/officeDocument/2006/relationships/settings" Target="settings.xml"/><Relationship Id="rId12" Type="http://schemas.openxmlformats.org/officeDocument/2006/relationships/hyperlink" Target="https://eur-lex.europa.eu/legal-content/LT/TXT/HTML/?uri=CELEX:32019R0004" TargetMode="External"/><Relationship Id="rId17" Type="http://schemas.openxmlformats.org/officeDocument/2006/relationships/hyperlink" Target="https://eur-lex.europa.eu/legal-content/LT/TXT/HTML/?uri=CELEX:32019R0004" TargetMode="External"/><Relationship Id="rId25" Type="http://schemas.openxmlformats.org/officeDocument/2006/relationships/hyperlink" Target="https://eur-lex.europa.eu/legal-content/LT/TXT/HTML/?uri=CELEX:32019R0004" TargetMode="External"/><Relationship Id="rId33" Type="http://schemas.openxmlformats.org/officeDocument/2006/relationships/hyperlink" Target="https://eur-lex.europa.eu/legal-content/LT/TXT/HTML/?uri=CELEX:32019R0004" TargetMode="External"/><Relationship Id="rId38" Type="http://schemas.openxmlformats.org/officeDocument/2006/relationships/hyperlink" Target="https://eur-lex.europa.eu/legal-content/LT/TXT/HTML/?uri=CELEX:32019R0004" TargetMode="External"/><Relationship Id="rId46" Type="http://schemas.openxmlformats.org/officeDocument/2006/relationships/hyperlink" Target="https://eur-lex.europa.eu/legal-content/LT/TXT/HTML/?uri=CELEX:32019R0004" TargetMode="External"/><Relationship Id="rId59" Type="http://schemas.openxmlformats.org/officeDocument/2006/relationships/hyperlink" Target="https://eur-lex.europa.eu/legal-content/LT/TXT/HTML/?uri=CELEX:32019R0004" TargetMode="External"/><Relationship Id="rId67" Type="http://schemas.openxmlformats.org/officeDocument/2006/relationships/hyperlink" Target="https://eur-lex.europa.eu/legal-content/LT/TXT/HTML/?uri=CELEX:32019R0004" TargetMode="External"/><Relationship Id="rId20" Type="http://schemas.openxmlformats.org/officeDocument/2006/relationships/hyperlink" Target="https://eur-lex.europa.eu/legal-content/LT/TXT/HTML/?uri=CELEX:32019R0004" TargetMode="External"/><Relationship Id="rId41" Type="http://schemas.openxmlformats.org/officeDocument/2006/relationships/hyperlink" Target="https://eur-lex.europa.eu/legal-content/LT/TXT/HTML/?uri=CELEX:32019R0004" TargetMode="External"/><Relationship Id="rId54" Type="http://schemas.openxmlformats.org/officeDocument/2006/relationships/hyperlink" Target="https://eur-lex.europa.eu/legal-content/LT/TXT/HTML/?uri=CELEX:32019R0004" TargetMode="External"/><Relationship Id="rId62" Type="http://schemas.openxmlformats.org/officeDocument/2006/relationships/hyperlink" Target="https://eur-lex.europa.eu/legal-content/LT/TXT/HTML/?uri=CELEX:32019R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14118</Words>
  <Characters>8048</Characters>
  <Application>Microsoft Office Word</Application>
  <DocSecurity>0</DocSecurity>
  <Lines>67</Lines>
  <Paragraphs>44</Paragraphs>
  <ScaleCrop>false</ScaleCrop>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2026-04-17T05:43:00Z</dcterms:created>
  <dcterms:modified xsi:type="dcterms:W3CDTF">2026-04-17T05:46:00Z</dcterms:modified>
</cp:coreProperties>
</file>