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F0BC" w14:textId="0AFF334B" w:rsidR="00FB50DA" w:rsidRDefault="00E829D2" w:rsidP="001137DD">
      <w:pPr>
        <w:ind w:firstLine="709"/>
        <w:jc w:val="center"/>
      </w:pPr>
      <w:r>
        <w:t xml:space="preserve">                                                                                                                                               </w:t>
      </w:r>
      <w:r w:rsidR="00FB50DA">
        <w:t xml:space="preserve">Kokybės sistemos darbo instrukcijos </w:t>
      </w:r>
    </w:p>
    <w:p w14:paraId="3333463F" w14:textId="77777777" w:rsidR="00FB50DA" w:rsidRDefault="00FB50DA" w:rsidP="00FB50DA">
      <w:pPr>
        <w:ind w:firstLine="709"/>
        <w:jc w:val="right"/>
      </w:pPr>
      <w:r>
        <w:t xml:space="preserve">KT-2-1-3-D1 „Ūkio subjektų rizikos veiksnių </w:t>
      </w:r>
    </w:p>
    <w:p w14:paraId="511AB2BB" w14:textId="5A88DEEC" w:rsidR="00FB50DA" w:rsidRDefault="00E829D2" w:rsidP="001137DD">
      <w:pPr>
        <w:ind w:firstLine="709"/>
        <w:jc w:val="center"/>
      </w:pPr>
      <w:r>
        <w:t xml:space="preserve">                                                                                                                                                             </w:t>
      </w:r>
      <w:r w:rsidR="00FB50DA">
        <w:t xml:space="preserve">analizės ir svarbiųjų valdymo taškų sistemos </w:t>
      </w:r>
    </w:p>
    <w:p w14:paraId="08479398" w14:textId="298CDC42" w:rsidR="00FB50DA" w:rsidRDefault="00E829D2" w:rsidP="001137DD">
      <w:pPr>
        <w:ind w:firstLine="709"/>
        <w:jc w:val="center"/>
      </w:pPr>
      <w:r>
        <w:t xml:space="preserve">                                                                                                                       </w:t>
      </w:r>
      <w:r w:rsidR="00FB50DA">
        <w:t>vertinim</w:t>
      </w:r>
      <w:r w:rsidR="00A06E28">
        <w:t>as</w:t>
      </w:r>
      <w:r w:rsidR="00FB50DA">
        <w:t xml:space="preserve"> ir auditas“</w:t>
      </w:r>
    </w:p>
    <w:p w14:paraId="61F04587" w14:textId="22BBEFFA" w:rsidR="00256513" w:rsidRPr="006D614D" w:rsidRDefault="00E829D2" w:rsidP="001137DD">
      <w:pPr>
        <w:ind w:firstLine="709"/>
        <w:jc w:val="center"/>
      </w:pPr>
      <w:r>
        <w:t xml:space="preserve">                                                                                                    </w:t>
      </w:r>
      <w:r w:rsidR="00FB50DA">
        <w:t>2 priedas</w:t>
      </w:r>
    </w:p>
    <w:p w14:paraId="40C8BBBC" w14:textId="77777777" w:rsidR="00FB50DA" w:rsidRDefault="00FB50DA" w:rsidP="0042612A">
      <w:pPr>
        <w:pStyle w:val="Header"/>
        <w:tabs>
          <w:tab w:val="center" w:pos="5112"/>
        </w:tabs>
        <w:ind w:left="1440"/>
        <w:jc w:val="center"/>
        <w:rPr>
          <w:b/>
          <w:bCs/>
          <w:sz w:val="28"/>
          <w:szCs w:val="28"/>
        </w:rPr>
      </w:pPr>
      <w:bookmarkStart w:id="0" w:name="_Hlk216963178"/>
      <w:bookmarkStart w:id="1" w:name="_Hlk212205633"/>
    </w:p>
    <w:p w14:paraId="53E83CC4" w14:textId="7EDEB4BD" w:rsidR="0042612A" w:rsidRPr="00A06E28" w:rsidRDefault="0042612A" w:rsidP="0042612A">
      <w:pPr>
        <w:pStyle w:val="Header"/>
        <w:tabs>
          <w:tab w:val="center" w:pos="5112"/>
        </w:tabs>
        <w:ind w:left="1440"/>
        <w:jc w:val="center"/>
        <w:rPr>
          <w:b/>
          <w:bCs/>
          <w:szCs w:val="24"/>
        </w:rPr>
      </w:pPr>
      <w:r w:rsidRPr="00A06E28">
        <w:rPr>
          <w:b/>
          <w:bCs/>
          <w:szCs w:val="24"/>
        </w:rPr>
        <w:t xml:space="preserve">MAISTO, PAŠARŲ, ŠALUTINIŲ GYVŪNINIŲ PRODUKTŲ TVARKYMO SUBJEKTO RIZIKOS VEIKSNIŲ ANALIZĖS IR SVARBIŲJŲ VALDYMO TAŠKŲ SISTEMOS AUDITO </w:t>
      </w:r>
      <w:r w:rsidR="00430027" w:rsidRPr="00A06E28">
        <w:rPr>
          <w:b/>
          <w:bCs/>
          <w:szCs w:val="24"/>
        </w:rPr>
        <w:t>KLAUSIMYNAS</w:t>
      </w:r>
    </w:p>
    <w:bookmarkEnd w:id="0"/>
    <w:p w14:paraId="27626B7E" w14:textId="77777777" w:rsidR="00256513" w:rsidRPr="006D614D" w:rsidRDefault="00256513">
      <w:pPr>
        <w:widowControl w:val="0"/>
        <w:ind w:firstLine="709"/>
      </w:pPr>
    </w:p>
    <w:tbl>
      <w:tblPr>
        <w:tblW w:w="14309" w:type="dxa"/>
        <w:tblLayout w:type="fixed"/>
        <w:tblCellMar>
          <w:left w:w="40" w:type="dxa"/>
          <w:right w:w="40" w:type="dxa"/>
        </w:tblCellMar>
        <w:tblLook w:val="0000" w:firstRow="0" w:lastRow="0" w:firstColumn="0" w:lastColumn="0" w:noHBand="0" w:noVBand="0"/>
      </w:tblPr>
      <w:tblGrid>
        <w:gridCol w:w="985"/>
        <w:gridCol w:w="3870"/>
        <w:gridCol w:w="1374"/>
        <w:gridCol w:w="709"/>
        <w:gridCol w:w="851"/>
        <w:gridCol w:w="1134"/>
        <w:gridCol w:w="792"/>
        <w:gridCol w:w="4594"/>
      </w:tblGrid>
      <w:tr w:rsidR="00F92CC7" w:rsidRPr="006D614D" w14:paraId="67D59AF4" w14:textId="6BE89245" w:rsidTr="001137DD">
        <w:trPr>
          <w:cantSplit/>
          <w:trHeight w:val="22"/>
        </w:trPr>
        <w:tc>
          <w:tcPr>
            <w:tcW w:w="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bookmarkEnd w:id="1"/>
          <w:p w14:paraId="05C29047" w14:textId="2F42030D" w:rsidR="00F92CC7" w:rsidRPr="006D614D" w:rsidRDefault="00F92CC7" w:rsidP="005C1FDC">
            <w:pPr>
              <w:widowControl w:val="0"/>
              <w:shd w:val="clear" w:color="auto" w:fill="FFFFFF"/>
              <w:jc w:val="center"/>
              <w:rPr>
                <w:sz w:val="20"/>
              </w:rPr>
            </w:pPr>
            <w:r w:rsidRPr="006D614D">
              <w:rPr>
                <w:sz w:val="20"/>
              </w:rPr>
              <w:t>Eil. Nr.</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4259C8F" w14:textId="2EB57F1E" w:rsidR="00F92CC7" w:rsidRPr="006D614D" w:rsidRDefault="00F92CC7" w:rsidP="006A2F16">
            <w:pPr>
              <w:widowControl w:val="0"/>
              <w:shd w:val="clear" w:color="auto" w:fill="FFFFFF"/>
              <w:jc w:val="center"/>
              <w:rPr>
                <w:sz w:val="20"/>
              </w:rPr>
            </w:pPr>
            <w:r w:rsidRPr="006D614D">
              <w:rPr>
                <w:sz w:val="20"/>
              </w:rPr>
              <w:t>Reikalavimas</w:t>
            </w:r>
          </w:p>
        </w:tc>
        <w:tc>
          <w:tcPr>
            <w:tcW w:w="1374" w:type="dxa"/>
            <w:vMerge w:val="restart"/>
            <w:tcBorders>
              <w:top w:val="single" w:sz="6" w:space="0" w:color="auto"/>
              <w:left w:val="single" w:sz="4" w:space="0" w:color="auto"/>
              <w:right w:val="single" w:sz="6" w:space="0" w:color="auto"/>
            </w:tcBorders>
            <w:shd w:val="clear" w:color="auto" w:fill="FFFFFF" w:themeFill="background1"/>
          </w:tcPr>
          <w:p w14:paraId="56DA144F" w14:textId="5578F4A5" w:rsidR="00F92CC7" w:rsidRPr="006D614D" w:rsidRDefault="00F92CC7" w:rsidP="006A2F16">
            <w:pPr>
              <w:widowControl w:val="0"/>
              <w:shd w:val="clear" w:color="auto" w:fill="FFFFFF"/>
              <w:jc w:val="center"/>
              <w:rPr>
                <w:sz w:val="20"/>
              </w:rPr>
            </w:pPr>
            <w:r>
              <w:rPr>
                <w:sz w:val="20"/>
              </w:rPr>
              <w:t>Teisės akto straipsnis, dalis, punktas</w:t>
            </w:r>
          </w:p>
        </w:tc>
        <w:tc>
          <w:tcPr>
            <w:tcW w:w="2694"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1F3C63C" w14:textId="2C912235" w:rsidR="00F92CC7" w:rsidRPr="006D614D" w:rsidRDefault="00F92CC7" w:rsidP="0024125B">
            <w:pPr>
              <w:widowControl w:val="0"/>
              <w:shd w:val="clear" w:color="auto" w:fill="FFFFFF"/>
              <w:jc w:val="center"/>
              <w:rPr>
                <w:sz w:val="20"/>
              </w:rPr>
            </w:pPr>
            <w:r w:rsidRPr="006D614D">
              <w:rPr>
                <w:sz w:val="20"/>
              </w:rPr>
              <w:t>Atitikties įvertinimas</w:t>
            </w:r>
          </w:p>
        </w:tc>
        <w:tc>
          <w:tcPr>
            <w:tcW w:w="792" w:type="dxa"/>
            <w:tcBorders>
              <w:top w:val="single" w:sz="6" w:space="0" w:color="auto"/>
              <w:left w:val="single" w:sz="6" w:space="0" w:color="auto"/>
              <w:right w:val="single" w:sz="6" w:space="0" w:color="auto"/>
            </w:tcBorders>
            <w:shd w:val="clear" w:color="auto" w:fill="FFFFFF" w:themeFill="background1"/>
          </w:tcPr>
          <w:p w14:paraId="0008ACB0" w14:textId="1CD23C0F" w:rsidR="00F92CC7" w:rsidRPr="006D614D" w:rsidRDefault="00F92CC7">
            <w:pPr>
              <w:widowControl w:val="0"/>
              <w:shd w:val="clear" w:color="auto" w:fill="FFFFFF"/>
              <w:rPr>
                <w:sz w:val="20"/>
              </w:rPr>
            </w:pPr>
            <w:r w:rsidRPr="006D614D">
              <w:rPr>
                <w:sz w:val="20"/>
              </w:rPr>
              <w:t>Pastabos</w:t>
            </w:r>
            <w:r w:rsidR="007179FD">
              <w:rPr>
                <w:sz w:val="20"/>
              </w:rPr>
              <w:t xml:space="preserve"> </w:t>
            </w:r>
          </w:p>
        </w:tc>
        <w:tc>
          <w:tcPr>
            <w:tcW w:w="4594" w:type="dxa"/>
            <w:vMerge w:val="restart"/>
            <w:tcBorders>
              <w:top w:val="single" w:sz="6" w:space="0" w:color="auto"/>
              <w:left w:val="single" w:sz="6" w:space="0" w:color="auto"/>
              <w:right w:val="single" w:sz="6" w:space="0" w:color="auto"/>
            </w:tcBorders>
            <w:shd w:val="clear" w:color="auto" w:fill="FFFFFF" w:themeFill="background1"/>
          </w:tcPr>
          <w:p w14:paraId="54404458" w14:textId="24F759CC" w:rsidR="00F92CC7" w:rsidRPr="006D614D" w:rsidRDefault="00F64E16" w:rsidP="00F92CC7">
            <w:pPr>
              <w:widowControl w:val="0"/>
              <w:shd w:val="clear" w:color="auto" w:fill="FFFFFF"/>
              <w:jc w:val="center"/>
              <w:rPr>
                <w:sz w:val="20"/>
              </w:rPr>
            </w:pPr>
            <w:r>
              <w:rPr>
                <w:sz w:val="20"/>
              </w:rPr>
              <w:t>Reikalavimų ap</w:t>
            </w:r>
            <w:r w:rsidR="00F015A1">
              <w:rPr>
                <w:sz w:val="20"/>
              </w:rPr>
              <w:t>rašymas</w:t>
            </w:r>
          </w:p>
        </w:tc>
      </w:tr>
      <w:tr w:rsidR="00F92CC7" w:rsidRPr="006D614D" w14:paraId="35D9C23E" w14:textId="24818593" w:rsidTr="001137DD">
        <w:trPr>
          <w:cantSplit/>
          <w:trHeight w:val="22"/>
        </w:trPr>
        <w:tc>
          <w:tcPr>
            <w:tcW w:w="985" w:type="dxa"/>
            <w:vMerge/>
            <w:tcBorders>
              <w:top w:val="single" w:sz="4" w:space="0" w:color="auto"/>
              <w:left w:val="single" w:sz="4" w:space="0" w:color="auto"/>
              <w:bottom w:val="single" w:sz="4" w:space="0" w:color="auto"/>
              <w:right w:val="single" w:sz="4" w:space="0" w:color="auto"/>
            </w:tcBorders>
          </w:tcPr>
          <w:p w14:paraId="08A66A44" w14:textId="77777777" w:rsidR="00F92CC7" w:rsidRPr="006D614D" w:rsidRDefault="00F92CC7" w:rsidP="005C1FDC">
            <w:pPr>
              <w:widowControl w:val="0"/>
              <w:shd w:val="clear" w:color="auto" w:fill="FFFFFF"/>
              <w:jc w:val="center"/>
              <w:rPr>
                <w:sz w:val="20"/>
              </w:rPr>
            </w:pPr>
          </w:p>
        </w:tc>
        <w:tc>
          <w:tcPr>
            <w:tcW w:w="3870" w:type="dxa"/>
            <w:vMerge/>
            <w:tcBorders>
              <w:top w:val="single" w:sz="4" w:space="0" w:color="auto"/>
              <w:left w:val="single" w:sz="4" w:space="0" w:color="auto"/>
              <w:bottom w:val="single" w:sz="4" w:space="0" w:color="auto"/>
              <w:right w:val="single" w:sz="4" w:space="0" w:color="auto"/>
            </w:tcBorders>
          </w:tcPr>
          <w:p w14:paraId="73475D42" w14:textId="62CEF0AA" w:rsidR="00F92CC7" w:rsidRPr="006D614D" w:rsidRDefault="00F92CC7">
            <w:pPr>
              <w:widowControl w:val="0"/>
              <w:shd w:val="clear" w:color="auto" w:fill="FFFFFF"/>
              <w:rPr>
                <w:sz w:val="20"/>
              </w:rPr>
            </w:pPr>
          </w:p>
        </w:tc>
        <w:tc>
          <w:tcPr>
            <w:tcW w:w="1374" w:type="dxa"/>
            <w:vMerge/>
            <w:tcBorders>
              <w:left w:val="single" w:sz="4" w:space="0" w:color="auto"/>
            </w:tcBorders>
          </w:tcPr>
          <w:p w14:paraId="6F9CCCA2" w14:textId="0C9F02A3" w:rsidR="00F92CC7" w:rsidRPr="006D614D" w:rsidRDefault="00F92CC7" w:rsidP="006A2F16">
            <w:pPr>
              <w:widowControl w:val="0"/>
              <w:shd w:val="clear" w:color="auto" w:fill="FFFFFF"/>
              <w:rPr>
                <w:sz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64333A28" w14:textId="456C87A6" w:rsidR="00F92CC7" w:rsidRPr="006D614D" w:rsidRDefault="00F92CC7"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98F3622" w14:textId="1782E92F" w:rsidR="00F92CC7" w:rsidRPr="006D614D" w:rsidRDefault="00F92CC7"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3D1B3C7" w14:textId="3DD12517" w:rsidR="00F92CC7" w:rsidRPr="006D614D" w:rsidRDefault="00F92CC7" w:rsidP="0024125B">
            <w:pPr>
              <w:widowControl w:val="0"/>
              <w:shd w:val="clear" w:color="auto" w:fill="FFFFFF"/>
              <w:jc w:val="center"/>
              <w:rPr>
                <w:sz w:val="20"/>
              </w:rPr>
            </w:pPr>
            <w:r w:rsidRPr="006D614D">
              <w:rPr>
                <w:sz w:val="20"/>
              </w:rPr>
              <w:t>Netaikoma</w:t>
            </w:r>
            <w:r w:rsidR="003E76A6">
              <w:rPr>
                <w:sz w:val="20"/>
              </w:rPr>
              <w:t xml:space="preserve"> </w:t>
            </w:r>
            <w:r w:rsidRPr="006D614D">
              <w:rPr>
                <w:sz w:val="20"/>
              </w:rPr>
              <w:t>/ Neaktualu</w:t>
            </w:r>
          </w:p>
        </w:tc>
        <w:tc>
          <w:tcPr>
            <w:tcW w:w="792" w:type="dxa"/>
            <w:tcBorders>
              <w:left w:val="single" w:sz="6" w:space="0" w:color="auto"/>
              <w:bottom w:val="single" w:sz="6" w:space="0" w:color="auto"/>
              <w:right w:val="single" w:sz="6" w:space="0" w:color="auto"/>
            </w:tcBorders>
            <w:shd w:val="clear" w:color="auto" w:fill="FFFFFF" w:themeFill="background1"/>
          </w:tcPr>
          <w:p w14:paraId="6EEA8413" w14:textId="77777777" w:rsidR="00F92CC7" w:rsidRPr="006D614D" w:rsidRDefault="00F92CC7">
            <w:pPr>
              <w:widowControl w:val="0"/>
              <w:shd w:val="clear" w:color="auto" w:fill="FFFFFF"/>
              <w:rPr>
                <w:sz w:val="20"/>
              </w:rPr>
            </w:pPr>
          </w:p>
        </w:tc>
        <w:tc>
          <w:tcPr>
            <w:tcW w:w="4594" w:type="dxa"/>
            <w:vMerge/>
          </w:tcPr>
          <w:p w14:paraId="17EE0ECE" w14:textId="77777777" w:rsidR="00F92CC7" w:rsidRPr="006D614D" w:rsidRDefault="00F92CC7">
            <w:pPr>
              <w:widowControl w:val="0"/>
              <w:shd w:val="clear" w:color="auto" w:fill="FFFFFF"/>
              <w:rPr>
                <w:sz w:val="20"/>
              </w:rPr>
            </w:pPr>
          </w:p>
        </w:tc>
      </w:tr>
      <w:tr w:rsidR="00F92CC7" w:rsidRPr="00875226" w14:paraId="4214D118" w14:textId="3256FDCF" w:rsidTr="001137DD">
        <w:trPr>
          <w:cantSplit/>
          <w:trHeight w:val="306"/>
        </w:trPr>
        <w:tc>
          <w:tcPr>
            <w:tcW w:w="985" w:type="dxa"/>
            <w:tcBorders>
              <w:top w:val="single" w:sz="4" w:space="0" w:color="auto"/>
              <w:left w:val="single" w:sz="6" w:space="0" w:color="auto"/>
              <w:bottom w:val="single" w:sz="6" w:space="0" w:color="auto"/>
              <w:right w:val="single" w:sz="6" w:space="0" w:color="auto"/>
            </w:tcBorders>
            <w:vAlign w:val="center"/>
          </w:tcPr>
          <w:p w14:paraId="5BDBC800" w14:textId="40208FB9" w:rsidR="00F92CC7" w:rsidRPr="00A04B47" w:rsidRDefault="0042612A" w:rsidP="00EF2E81">
            <w:pPr>
              <w:widowControl w:val="0"/>
              <w:shd w:val="clear" w:color="auto" w:fill="FFFFFF"/>
              <w:jc w:val="both"/>
              <w:rPr>
                <w:b/>
                <w:bCs/>
                <w:sz w:val="22"/>
                <w:szCs w:val="22"/>
              </w:rPr>
            </w:pPr>
            <w:r w:rsidRPr="00A04B47">
              <w:rPr>
                <w:b/>
                <w:bCs/>
                <w:sz w:val="22"/>
                <w:szCs w:val="22"/>
              </w:rPr>
              <w:t>I</w:t>
            </w:r>
          </w:p>
        </w:tc>
        <w:tc>
          <w:tcPr>
            <w:tcW w:w="3870" w:type="dxa"/>
            <w:tcBorders>
              <w:top w:val="single" w:sz="4" w:space="0" w:color="auto"/>
              <w:left w:val="single" w:sz="6" w:space="0" w:color="auto"/>
              <w:bottom w:val="single" w:sz="6" w:space="0" w:color="auto"/>
              <w:right w:val="single" w:sz="6" w:space="0" w:color="auto"/>
            </w:tcBorders>
            <w:vAlign w:val="center"/>
          </w:tcPr>
          <w:p w14:paraId="19948F41" w14:textId="12858446" w:rsidR="00F92CC7" w:rsidRPr="00A04B47" w:rsidRDefault="0042612A" w:rsidP="00987EC9">
            <w:pPr>
              <w:spacing w:after="240"/>
              <w:jc w:val="both"/>
              <w:rPr>
                <w:b/>
                <w:bCs/>
                <w:sz w:val="22"/>
                <w:szCs w:val="22"/>
              </w:rPr>
            </w:pPr>
            <w:r w:rsidRPr="00A04B47">
              <w:rPr>
                <w:b/>
                <w:bCs/>
                <w:sz w:val="22"/>
                <w:szCs w:val="22"/>
              </w:rPr>
              <w:t>BŪTINOSIOS PROGRAMOS</w:t>
            </w:r>
          </w:p>
        </w:tc>
        <w:tc>
          <w:tcPr>
            <w:tcW w:w="1374" w:type="dxa"/>
            <w:tcBorders>
              <w:top w:val="single" w:sz="6" w:space="0" w:color="auto"/>
              <w:left w:val="single" w:sz="6" w:space="0" w:color="auto"/>
              <w:bottom w:val="single" w:sz="6" w:space="0" w:color="auto"/>
              <w:right w:val="single" w:sz="6" w:space="0" w:color="auto"/>
            </w:tcBorders>
          </w:tcPr>
          <w:p w14:paraId="72557CB0" w14:textId="11A1FAF6" w:rsidR="00F92CC7" w:rsidRPr="00B11B78" w:rsidRDefault="00F92CC7" w:rsidP="00750214">
            <w:pPr>
              <w:widowControl w:val="0"/>
              <w:shd w:val="clear" w:color="auto" w:fill="FFFFFF"/>
              <w:jc w:val="both"/>
              <w:rPr>
                <w:sz w:val="20"/>
              </w:rPr>
            </w:pPr>
          </w:p>
        </w:tc>
        <w:tc>
          <w:tcPr>
            <w:tcW w:w="709" w:type="dxa"/>
            <w:tcBorders>
              <w:top w:val="single" w:sz="6" w:space="0" w:color="auto"/>
              <w:left w:val="single" w:sz="6" w:space="0" w:color="auto"/>
              <w:bottom w:val="single" w:sz="6" w:space="0" w:color="auto"/>
              <w:right w:val="single" w:sz="6" w:space="0" w:color="auto"/>
            </w:tcBorders>
          </w:tcPr>
          <w:p w14:paraId="021B68B3" w14:textId="4D6D39F6" w:rsidR="00F92CC7" w:rsidRPr="00875226" w:rsidRDefault="00F92CC7" w:rsidP="00352082">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122E10C" w14:textId="2DF0989C" w:rsidR="00F92CC7" w:rsidRPr="00875226" w:rsidRDefault="00F92CC7" w:rsidP="00352082">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3486FA0" w14:textId="6746C5E5" w:rsidR="00F92CC7" w:rsidRPr="00875226" w:rsidRDefault="00F92CC7" w:rsidP="00352082">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tcPr>
          <w:p w14:paraId="3CEF441D" w14:textId="46179452" w:rsidR="00F92CC7" w:rsidRPr="00C31EF3" w:rsidRDefault="00F92CC7" w:rsidP="00EF2E81">
            <w:pPr>
              <w:widowControl w:val="0"/>
              <w:shd w:val="clear" w:color="auto" w:fill="FFFFFF"/>
              <w:jc w:val="both"/>
              <w:rPr>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E53C231" w14:textId="087A591B" w:rsidR="00F92CC7" w:rsidRPr="00C31EF3" w:rsidRDefault="00F92CC7" w:rsidP="007510DC">
            <w:pPr>
              <w:widowControl w:val="0"/>
              <w:shd w:val="clear" w:color="auto" w:fill="FFFFFF"/>
              <w:jc w:val="both"/>
              <w:rPr>
                <w:color w:val="000000" w:themeColor="text1"/>
                <w:sz w:val="22"/>
                <w:szCs w:val="22"/>
              </w:rPr>
            </w:pPr>
          </w:p>
        </w:tc>
      </w:tr>
      <w:tr w:rsidR="009B2FB6" w:rsidRPr="00875226" w14:paraId="62563F9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7304959" w14:textId="3C369269" w:rsidR="009B2FB6" w:rsidRPr="00A04B47" w:rsidRDefault="0042612A" w:rsidP="009B2FB6">
            <w:pPr>
              <w:widowControl w:val="0"/>
              <w:shd w:val="clear" w:color="auto" w:fill="FFFFFF"/>
              <w:jc w:val="both"/>
              <w:rPr>
                <w:b/>
                <w:bCs/>
                <w:sz w:val="22"/>
                <w:szCs w:val="22"/>
              </w:rPr>
            </w:pPr>
            <w:r w:rsidRPr="00A04B47">
              <w:rPr>
                <w:b/>
                <w:bCs/>
                <w:sz w:val="22"/>
                <w:szCs w:val="22"/>
              </w:rPr>
              <w:t>1</w:t>
            </w:r>
          </w:p>
        </w:tc>
        <w:tc>
          <w:tcPr>
            <w:tcW w:w="3870" w:type="dxa"/>
            <w:tcBorders>
              <w:top w:val="single" w:sz="6" w:space="0" w:color="auto"/>
              <w:left w:val="single" w:sz="6" w:space="0" w:color="auto"/>
              <w:bottom w:val="single" w:sz="6" w:space="0" w:color="auto"/>
              <w:right w:val="single" w:sz="6" w:space="0" w:color="auto"/>
            </w:tcBorders>
            <w:vAlign w:val="center"/>
          </w:tcPr>
          <w:p w14:paraId="127ADED6" w14:textId="4608385C" w:rsidR="009B2FB6" w:rsidRPr="00A04B47" w:rsidRDefault="0042612A" w:rsidP="00987EC9">
            <w:pPr>
              <w:jc w:val="both"/>
              <w:rPr>
                <w:b/>
                <w:bCs/>
                <w:color w:val="000000" w:themeColor="text1"/>
                <w:sz w:val="22"/>
                <w:szCs w:val="22"/>
              </w:rPr>
            </w:pPr>
            <w:r w:rsidRPr="00A04B47">
              <w:rPr>
                <w:b/>
                <w:bCs/>
                <w:color w:val="000000" w:themeColor="text1"/>
                <w:sz w:val="22"/>
                <w:szCs w:val="22"/>
              </w:rPr>
              <w:t>Darbuotojų higienos priežiūra</w:t>
            </w:r>
          </w:p>
        </w:tc>
        <w:tc>
          <w:tcPr>
            <w:tcW w:w="1374" w:type="dxa"/>
            <w:tcBorders>
              <w:top w:val="single" w:sz="6" w:space="0" w:color="auto"/>
              <w:left w:val="single" w:sz="6" w:space="0" w:color="auto"/>
              <w:bottom w:val="single" w:sz="6" w:space="0" w:color="auto"/>
              <w:right w:val="single" w:sz="6" w:space="0" w:color="auto"/>
            </w:tcBorders>
          </w:tcPr>
          <w:p w14:paraId="0EC362D4" w14:textId="346D3D57" w:rsidR="009B2FB6" w:rsidRPr="001E2BAF" w:rsidRDefault="009B2FB6" w:rsidP="00750214">
            <w:pPr>
              <w:widowControl w:val="0"/>
              <w:shd w:val="clear" w:color="auto" w:fill="FFFFFF"/>
              <w:jc w:val="both"/>
              <w:rPr>
                <w:sz w:val="20"/>
              </w:rPr>
            </w:pPr>
          </w:p>
        </w:tc>
        <w:tc>
          <w:tcPr>
            <w:tcW w:w="709" w:type="dxa"/>
            <w:tcBorders>
              <w:top w:val="single" w:sz="6" w:space="0" w:color="auto"/>
              <w:left w:val="single" w:sz="6" w:space="0" w:color="auto"/>
              <w:bottom w:val="single" w:sz="6" w:space="0" w:color="auto"/>
              <w:right w:val="single" w:sz="6" w:space="0" w:color="auto"/>
            </w:tcBorders>
          </w:tcPr>
          <w:p w14:paraId="78B3237F"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B65C018"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986FD0F" w14:textId="77777777" w:rsidR="009B2FB6" w:rsidRPr="00875226" w:rsidRDefault="009B2FB6"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tcPr>
          <w:p w14:paraId="2AA705F6" w14:textId="73E85E0E" w:rsidR="009B2FB6" w:rsidRPr="00C31EF3" w:rsidRDefault="009B2FB6" w:rsidP="009B2FB6">
            <w:pPr>
              <w:widowControl w:val="0"/>
              <w:shd w:val="clear" w:color="auto" w:fill="FFFFFF"/>
              <w:jc w:val="both"/>
              <w:rPr>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49C7C37" w14:textId="77777777" w:rsidR="009B2FB6" w:rsidRPr="00C31EF3" w:rsidRDefault="009B2FB6" w:rsidP="007510DC">
            <w:pPr>
              <w:widowControl w:val="0"/>
              <w:shd w:val="clear" w:color="auto" w:fill="FFFFFF"/>
              <w:jc w:val="both"/>
              <w:rPr>
                <w:color w:val="000000" w:themeColor="text1"/>
                <w:sz w:val="22"/>
                <w:szCs w:val="22"/>
              </w:rPr>
            </w:pPr>
          </w:p>
        </w:tc>
      </w:tr>
      <w:tr w:rsidR="009B2FB6" w:rsidRPr="00875226" w14:paraId="5F5C13DC"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881D697" w14:textId="01D07087" w:rsidR="009B2FB6" w:rsidRPr="00A04B47" w:rsidRDefault="00BC613E" w:rsidP="009B2FB6">
            <w:pPr>
              <w:widowControl w:val="0"/>
              <w:shd w:val="clear" w:color="auto" w:fill="FFFFFF"/>
              <w:jc w:val="both"/>
              <w:rPr>
                <w:sz w:val="22"/>
                <w:szCs w:val="22"/>
              </w:rPr>
            </w:pPr>
            <w:r w:rsidRPr="00A04B47">
              <w:rPr>
                <w:sz w:val="22"/>
                <w:szCs w:val="22"/>
              </w:rPr>
              <w:t>1.1</w:t>
            </w:r>
          </w:p>
        </w:tc>
        <w:tc>
          <w:tcPr>
            <w:tcW w:w="3870" w:type="dxa"/>
            <w:tcBorders>
              <w:top w:val="single" w:sz="6" w:space="0" w:color="auto"/>
              <w:left w:val="single" w:sz="6" w:space="0" w:color="auto"/>
              <w:bottom w:val="single" w:sz="6" w:space="0" w:color="auto"/>
              <w:right w:val="single" w:sz="6" w:space="0" w:color="auto"/>
            </w:tcBorders>
            <w:vAlign w:val="center"/>
          </w:tcPr>
          <w:p w14:paraId="4F60F0B2" w14:textId="4E362DC7" w:rsidR="00407305" w:rsidRPr="00A04B47" w:rsidRDefault="4DC24A71" w:rsidP="00987EC9">
            <w:pPr>
              <w:jc w:val="both"/>
              <w:rPr>
                <w:sz w:val="22"/>
                <w:szCs w:val="22"/>
              </w:rPr>
            </w:pPr>
            <w:r w:rsidRPr="7D833147">
              <w:rPr>
                <w:sz w:val="22"/>
                <w:szCs w:val="22"/>
              </w:rPr>
              <w:t>Ar darbuotojai, tvarkantys maistą, dirba pasitikrinę sveikatą</w:t>
            </w:r>
            <w:r w:rsidR="22D715AA" w:rsidRPr="7D833147">
              <w:rPr>
                <w:sz w:val="22"/>
                <w:szCs w:val="22"/>
              </w:rPr>
              <w:t>, išklausę higienos įgūdžių kursą</w:t>
            </w:r>
            <w:r w:rsidRPr="7D833147">
              <w:rPr>
                <w:sz w:val="22"/>
                <w:szCs w:val="22"/>
              </w:rPr>
              <w:t xml:space="preserve"> (turi tai patvirtinančius dokumentus)?</w:t>
            </w:r>
          </w:p>
          <w:p w14:paraId="28124F40" w14:textId="3F85BBA9" w:rsidR="00E44175" w:rsidRPr="00A04B47" w:rsidRDefault="00E44175" w:rsidP="00987EC9">
            <w:pPr>
              <w:jc w:val="both"/>
              <w:rPr>
                <w:sz w:val="22"/>
                <w:szCs w:val="22"/>
              </w:rPr>
            </w:pPr>
            <w:r w:rsidRPr="001137DD">
              <w:rPr>
                <w:color w:val="0070C0"/>
                <w:sz w:val="22"/>
                <w:szCs w:val="22"/>
              </w:rPr>
              <w:t>[</w:t>
            </w:r>
            <w:r w:rsidRPr="00A04B47">
              <w:rPr>
                <w:i/>
                <w:iCs/>
                <w:color w:val="0070C0"/>
                <w:sz w:val="22"/>
                <w:szCs w:val="22"/>
              </w:rPr>
              <w:t>Nurodykite</w:t>
            </w:r>
            <w:r w:rsidR="00046754" w:rsidRPr="00A04B47">
              <w:rPr>
                <w:color w:val="31849B" w:themeColor="accent5" w:themeShade="BF"/>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61770F68" w14:textId="3CC6E09A" w:rsidR="009B2FB6" w:rsidRPr="002B5C4B" w:rsidRDefault="54AC0813" w:rsidP="47A1A7A1">
            <w:pPr>
              <w:widowControl w:val="0"/>
              <w:shd w:val="clear" w:color="auto" w:fill="FFFFFF" w:themeFill="background1"/>
              <w:jc w:val="both"/>
              <w:rPr>
                <w:color w:val="000000" w:themeColor="text1"/>
                <w:sz w:val="20"/>
              </w:rPr>
            </w:pPr>
            <w:r w:rsidRPr="47A1A7A1">
              <w:rPr>
                <w:rStyle w:val="normaltextrun"/>
                <w:color w:val="000000" w:themeColor="text1"/>
                <w:sz w:val="20"/>
              </w:rPr>
              <w:t>[</w:t>
            </w:r>
            <w:hyperlink r:id="rId11">
              <w:r w:rsidR="3B4F64B9" w:rsidRPr="47A1A7A1">
                <w:rPr>
                  <w:rStyle w:val="Hyperlink"/>
                  <w:sz w:val="20"/>
                </w:rPr>
                <w:t>2</w:t>
              </w:r>
            </w:hyperlink>
            <w:r w:rsidRPr="47A1A7A1">
              <w:rPr>
                <w:rStyle w:val="normaltextrun"/>
                <w:color w:val="000000" w:themeColor="text1"/>
                <w:sz w:val="20"/>
              </w:rPr>
              <w:t xml:space="preserve">] II pr. XII </w:t>
            </w:r>
            <w:r w:rsidR="3AE628DF" w:rsidRPr="47A1A7A1">
              <w:rPr>
                <w:rStyle w:val="normaltextrun"/>
                <w:color w:val="000000" w:themeColor="text1"/>
                <w:sz w:val="20"/>
              </w:rPr>
              <w:t>sk</w:t>
            </w:r>
            <w:r w:rsidRPr="47A1A7A1">
              <w:rPr>
                <w:rStyle w:val="normaltextrun"/>
                <w:color w:val="000000" w:themeColor="text1"/>
                <w:sz w:val="20"/>
              </w:rPr>
              <w:t>. 1 p., 2 p.,</w:t>
            </w:r>
            <w:r w:rsidR="0B91016D" w:rsidRPr="47A1A7A1">
              <w:rPr>
                <w:color w:val="000000" w:themeColor="text1"/>
                <w:sz w:val="20"/>
              </w:rPr>
              <w:t xml:space="preserve"> </w:t>
            </w:r>
            <w:r w:rsidR="2E18B7A6" w:rsidRPr="47A1A7A1">
              <w:rPr>
                <w:rStyle w:val="normaltextrun"/>
                <w:color w:val="000000" w:themeColor="text1"/>
                <w:sz w:val="20"/>
              </w:rPr>
              <w:t>[</w:t>
            </w:r>
            <w:hyperlink r:id="rId12">
              <w:r w:rsidR="2E18B7A6" w:rsidRPr="47A1A7A1">
                <w:rPr>
                  <w:rStyle w:val="Hyperlink"/>
                  <w:sz w:val="20"/>
                </w:rPr>
                <w:t>10</w:t>
              </w:r>
            </w:hyperlink>
            <w:r w:rsidR="2E18B7A6" w:rsidRPr="47A1A7A1">
              <w:rPr>
                <w:rStyle w:val="normaltextrun"/>
                <w:color w:val="000000" w:themeColor="text1"/>
                <w:sz w:val="20"/>
              </w:rPr>
              <w:t xml:space="preserve">] 4 str. 3 d. 3 p., </w:t>
            </w:r>
            <w:r w:rsidRPr="47A1A7A1">
              <w:rPr>
                <w:rStyle w:val="normaltextrun"/>
                <w:color w:val="000000" w:themeColor="text1"/>
                <w:sz w:val="20"/>
              </w:rPr>
              <w:t>[</w:t>
            </w:r>
            <w:hyperlink r:id="rId13">
              <w:r w:rsidR="0A331199" w:rsidRPr="47A1A7A1">
                <w:rPr>
                  <w:rStyle w:val="Hyperlink"/>
                  <w:sz w:val="20"/>
                </w:rPr>
                <w:t>14</w:t>
              </w:r>
            </w:hyperlink>
            <w:r w:rsidRPr="47A1A7A1">
              <w:rPr>
                <w:rStyle w:val="normaltextrun"/>
                <w:color w:val="000000" w:themeColor="text1"/>
                <w:sz w:val="20"/>
              </w:rPr>
              <w:t>] 12 p.</w:t>
            </w:r>
            <w:r w:rsidR="64AD98C1" w:rsidRPr="47A1A7A1">
              <w:rPr>
                <w:rStyle w:val="normaltextrun"/>
                <w:color w:val="000000" w:themeColor="text1"/>
                <w:sz w:val="20"/>
              </w:rPr>
              <w:t>, 13 p.,</w:t>
            </w:r>
            <w:r w:rsidR="57A74585" w:rsidRPr="47A1A7A1">
              <w:rPr>
                <w:rStyle w:val="normaltextrun"/>
                <w:color w:val="000000" w:themeColor="text1"/>
                <w:sz w:val="20"/>
              </w:rPr>
              <w:t xml:space="preserve"> [</w:t>
            </w:r>
            <w:hyperlink r:id="rId14">
              <w:r w:rsidR="57A74585" w:rsidRPr="47A1A7A1">
                <w:rPr>
                  <w:rStyle w:val="Hyperlink"/>
                  <w:sz w:val="20"/>
                </w:rPr>
                <w:t>12</w:t>
              </w:r>
            </w:hyperlink>
            <w:r w:rsidR="57A74585" w:rsidRPr="47A1A7A1">
              <w:rPr>
                <w:rStyle w:val="normaltextrun"/>
                <w:color w:val="000000" w:themeColor="text1"/>
                <w:sz w:val="20"/>
              </w:rPr>
              <w:t xml:space="preserve">] </w:t>
            </w:r>
            <w:r w:rsidR="29EC5551" w:rsidRPr="47A1A7A1">
              <w:rPr>
                <w:rStyle w:val="normaltextrun"/>
                <w:color w:val="000000" w:themeColor="text1"/>
                <w:sz w:val="20"/>
              </w:rPr>
              <w:t>2</w:t>
            </w:r>
            <w:r w:rsidR="57A74585" w:rsidRPr="47A1A7A1">
              <w:rPr>
                <w:rStyle w:val="normaltextrun"/>
                <w:color w:val="000000" w:themeColor="text1"/>
                <w:sz w:val="20"/>
              </w:rPr>
              <w:t xml:space="preserve">1 </w:t>
            </w:r>
            <w:r w:rsidR="29EC5551" w:rsidRPr="47A1A7A1">
              <w:rPr>
                <w:rStyle w:val="normaltextrun"/>
                <w:color w:val="000000" w:themeColor="text1"/>
                <w:sz w:val="20"/>
              </w:rPr>
              <w:t>str.</w:t>
            </w:r>
            <w:r w:rsidR="3D896FD4" w:rsidRPr="47A1A7A1">
              <w:rPr>
                <w:rStyle w:val="normaltextrun"/>
                <w:color w:val="000000" w:themeColor="text1"/>
                <w:sz w:val="20"/>
              </w:rPr>
              <w:t>,</w:t>
            </w:r>
            <w:r w:rsidRPr="47A1A7A1">
              <w:rPr>
                <w:rStyle w:val="normaltextrun"/>
                <w:color w:val="000000" w:themeColor="text1"/>
                <w:sz w:val="20"/>
              </w:rPr>
              <w:t xml:space="preserve"> [</w:t>
            </w:r>
            <w:hyperlink r:id="rId15">
              <w:r w:rsidR="57A74585" w:rsidRPr="47A1A7A1">
                <w:rPr>
                  <w:rStyle w:val="Hyperlink"/>
                  <w:sz w:val="20"/>
                </w:rPr>
                <w:t>13</w:t>
              </w:r>
            </w:hyperlink>
            <w:r w:rsidRPr="47A1A7A1">
              <w:rPr>
                <w:rStyle w:val="normaltextrun"/>
                <w:color w:val="000000" w:themeColor="text1"/>
                <w:sz w:val="20"/>
              </w:rPr>
              <w:t>] 1 p.</w:t>
            </w:r>
          </w:p>
        </w:tc>
        <w:tc>
          <w:tcPr>
            <w:tcW w:w="709" w:type="dxa"/>
            <w:tcBorders>
              <w:top w:val="single" w:sz="6" w:space="0" w:color="auto"/>
              <w:left w:val="single" w:sz="6" w:space="0" w:color="auto"/>
              <w:bottom w:val="single" w:sz="6" w:space="0" w:color="auto"/>
              <w:right w:val="single" w:sz="6" w:space="0" w:color="auto"/>
            </w:tcBorders>
          </w:tcPr>
          <w:p w14:paraId="2F96FBB9"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E43B41C"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6617017" w14:textId="77777777" w:rsidR="009B2FB6" w:rsidRPr="00381A01" w:rsidRDefault="009B2FB6" w:rsidP="009B2FB6">
            <w:pPr>
              <w:widowControl w:val="0"/>
              <w:shd w:val="clear" w:color="auto" w:fill="FFFFFF"/>
              <w:rPr>
                <w:b/>
                <w:bCs/>
                <w:color w:val="EE0000"/>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315D4A2" w14:textId="5AE097DE" w:rsidR="009B2FB6" w:rsidRPr="00C31EF3" w:rsidRDefault="009B2FB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78B201E" w14:textId="217DCB8F" w:rsidR="009B2FB6" w:rsidRPr="00A04B47" w:rsidRDefault="00430027" w:rsidP="00A04B47">
            <w:pPr>
              <w:widowControl w:val="0"/>
              <w:shd w:val="clear" w:color="auto" w:fill="FFFFFF"/>
              <w:jc w:val="both"/>
              <w:rPr>
                <w:color w:val="000000" w:themeColor="text1"/>
                <w:sz w:val="20"/>
              </w:rPr>
            </w:pPr>
            <w:r w:rsidRPr="00A04B47">
              <w:rPr>
                <w:color w:val="000000" w:themeColor="text1"/>
                <w:sz w:val="20"/>
              </w:rPr>
              <w:t>Pateiktų dokumentų vertinimas.</w:t>
            </w:r>
          </w:p>
        </w:tc>
      </w:tr>
      <w:tr w:rsidR="009B2FB6" w:rsidRPr="00875226" w14:paraId="6671AB32"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9ABAA66" w14:textId="7A81A4E8" w:rsidR="009B2FB6" w:rsidRPr="00A04B47" w:rsidRDefault="00BC613E" w:rsidP="009B2FB6">
            <w:pPr>
              <w:widowControl w:val="0"/>
              <w:shd w:val="clear" w:color="auto" w:fill="FFFFFF"/>
              <w:jc w:val="both"/>
              <w:rPr>
                <w:sz w:val="22"/>
                <w:szCs w:val="22"/>
              </w:rPr>
            </w:pPr>
            <w:r w:rsidRPr="00A04B47">
              <w:rPr>
                <w:sz w:val="22"/>
                <w:szCs w:val="22"/>
              </w:rPr>
              <w:t>1.2</w:t>
            </w:r>
          </w:p>
        </w:tc>
        <w:tc>
          <w:tcPr>
            <w:tcW w:w="3870" w:type="dxa"/>
            <w:tcBorders>
              <w:top w:val="single" w:sz="6" w:space="0" w:color="auto"/>
              <w:left w:val="single" w:sz="6" w:space="0" w:color="auto"/>
              <w:bottom w:val="single" w:sz="6" w:space="0" w:color="auto"/>
              <w:right w:val="single" w:sz="6" w:space="0" w:color="auto"/>
            </w:tcBorders>
            <w:vAlign w:val="center"/>
          </w:tcPr>
          <w:p w14:paraId="49B4F7B3" w14:textId="6A6B4E41" w:rsidR="009B2FB6" w:rsidRPr="00A04B47" w:rsidRDefault="00BC613E" w:rsidP="00987EC9">
            <w:pPr>
              <w:jc w:val="both"/>
              <w:rPr>
                <w:color w:val="000000" w:themeColor="text1"/>
                <w:sz w:val="22"/>
                <w:szCs w:val="22"/>
              </w:rPr>
            </w:pPr>
            <w:r w:rsidRPr="00A04B47">
              <w:rPr>
                <w:color w:val="000000" w:themeColor="text1"/>
                <w:sz w:val="22"/>
                <w:szCs w:val="22"/>
              </w:rPr>
              <w:t xml:space="preserve">Ar įmonėje </w:t>
            </w:r>
            <w:r w:rsidR="00A82777" w:rsidRPr="00A04B47">
              <w:rPr>
                <w:color w:val="000000" w:themeColor="text1"/>
                <w:sz w:val="22"/>
                <w:szCs w:val="22"/>
              </w:rPr>
              <w:t>įg</w:t>
            </w:r>
            <w:r w:rsidR="007D2EC6" w:rsidRPr="00A04B47">
              <w:rPr>
                <w:color w:val="000000" w:themeColor="text1"/>
                <w:sz w:val="22"/>
                <w:szCs w:val="22"/>
              </w:rPr>
              <w:t>yvendinama</w:t>
            </w:r>
            <w:r w:rsidR="00A82777" w:rsidRPr="00A04B47">
              <w:rPr>
                <w:color w:val="000000" w:themeColor="text1"/>
                <w:sz w:val="22"/>
                <w:szCs w:val="22"/>
              </w:rPr>
              <w:t xml:space="preserve"> </w:t>
            </w:r>
            <w:r w:rsidRPr="00A04B47">
              <w:rPr>
                <w:color w:val="000000" w:themeColor="text1"/>
                <w:sz w:val="22"/>
                <w:szCs w:val="22"/>
              </w:rPr>
              <w:t>asmens higienos procedūra ir taisyklės</w:t>
            </w:r>
            <w:r w:rsidR="3F74ACC8" w:rsidRPr="00A04B47">
              <w:rPr>
                <w:color w:val="000000" w:themeColor="text1"/>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38C2F139" w14:textId="4A8E68BB" w:rsidR="009B2FB6" w:rsidRDefault="54AC0813" w:rsidP="47A1A7A1">
            <w:pPr>
              <w:widowControl w:val="0"/>
              <w:shd w:val="clear" w:color="auto" w:fill="FFFFFF" w:themeFill="background1"/>
              <w:rPr>
                <w:color w:val="000000" w:themeColor="text1"/>
                <w:sz w:val="20"/>
              </w:rPr>
            </w:pPr>
            <w:r w:rsidRPr="47A1A7A1">
              <w:rPr>
                <w:sz w:val="20"/>
              </w:rPr>
              <w:t>[</w:t>
            </w:r>
            <w:hyperlink r:id="rId16">
              <w:r w:rsidR="3B4F64B9" w:rsidRPr="47A1A7A1">
                <w:rPr>
                  <w:rStyle w:val="Hyperlink"/>
                  <w:sz w:val="20"/>
                </w:rPr>
                <w:t>2</w:t>
              </w:r>
            </w:hyperlink>
            <w:r w:rsidRPr="47A1A7A1">
              <w:rPr>
                <w:sz w:val="20"/>
              </w:rPr>
              <w:t>] 5 str. 1 p.</w:t>
            </w:r>
            <w:r w:rsidR="3AE628DF" w:rsidRPr="47A1A7A1">
              <w:rPr>
                <w:rFonts w:ascii="Segoe UI" w:hAnsi="Segoe UI" w:cs="Segoe UI"/>
                <w:sz w:val="18"/>
                <w:szCs w:val="18"/>
              </w:rPr>
              <w:t xml:space="preserve"> </w:t>
            </w:r>
            <w:r w:rsidR="3AE628DF" w:rsidRPr="47A1A7A1">
              <w:rPr>
                <w:sz w:val="20"/>
              </w:rPr>
              <w:t>II pr. VIII sk.1 p.</w:t>
            </w:r>
            <w:r w:rsidR="50E00FE2" w:rsidRPr="47A1A7A1">
              <w:rPr>
                <w:color w:val="000000" w:themeColor="text1"/>
                <w:sz w:val="20"/>
              </w:rPr>
              <w:t>[</w:t>
            </w:r>
            <w:hyperlink r:id="rId17" w:history="1">
              <w:r w:rsidR="50E00FE2" w:rsidRPr="47A1A7A1">
                <w:rPr>
                  <w:rStyle w:val="Hyperlink"/>
                  <w:sz w:val="20"/>
                </w:rPr>
                <w:t>6</w:t>
              </w:r>
            </w:hyperlink>
            <w:r w:rsidR="50E00FE2" w:rsidRPr="47A1A7A1">
              <w:rPr>
                <w:color w:val="000000" w:themeColor="text1"/>
                <w:sz w:val="20"/>
              </w:rPr>
              <w:t>] 5 str. 3 d. b) p., II pr. sk. „Personalas“</w:t>
            </w:r>
          </w:p>
          <w:p w14:paraId="3E8F768D" w14:textId="63DFFA34" w:rsidR="005625C1" w:rsidRPr="002B5C4B" w:rsidRDefault="3CDC3E73" w:rsidP="47A1A7A1">
            <w:pPr>
              <w:widowControl w:val="0"/>
              <w:shd w:val="clear" w:color="auto" w:fill="FFFFFF" w:themeFill="background1"/>
              <w:rPr>
                <w:color w:val="000000"/>
                <w:sz w:val="20"/>
              </w:rPr>
            </w:pPr>
            <w:hyperlink r:id="rId18">
              <w:r w:rsidRPr="47A1A7A1">
                <w:rPr>
                  <w:rStyle w:val="Hyperlink"/>
                  <w:sz w:val="20"/>
                </w:rPr>
                <w:t>[</w:t>
              </w:r>
              <w:r w:rsidR="2AF1697B" w:rsidRPr="47A1A7A1">
                <w:rPr>
                  <w:rStyle w:val="Hyperlink"/>
                  <w:sz w:val="20"/>
                </w:rPr>
                <w:t>9</w:t>
              </w:r>
              <w:r w:rsidRPr="47A1A7A1">
                <w:rPr>
                  <w:rStyle w:val="Hyperlink"/>
                  <w:sz w:val="20"/>
                </w:rPr>
                <w:t>]</w:t>
              </w:r>
            </w:hyperlink>
            <w:r>
              <w:t xml:space="preserve"> </w:t>
            </w:r>
            <w:r w:rsidRPr="47A1A7A1">
              <w:rPr>
                <w:sz w:val="20"/>
              </w:rPr>
              <w:t>25 str. b) p.; 2 p.</w:t>
            </w:r>
            <w:r w:rsidR="144B9DEF" w:rsidRPr="47A1A7A1">
              <w:rPr>
                <w:color w:val="000000" w:themeColor="text1"/>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20C3E7FA"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6A712C0"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2871AAE" w14:textId="77777777" w:rsidR="009B2FB6" w:rsidRPr="00875226" w:rsidRDefault="009B2FB6" w:rsidP="53B3EB8D">
            <w:pPr>
              <w:widowControl w:val="0"/>
              <w:shd w:val="clear" w:color="auto" w:fill="FFFFFF" w:themeFill="background1"/>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4175144" w14:textId="752F07A5" w:rsidR="009B2FB6" w:rsidRPr="00C31EF3" w:rsidRDefault="009B2FB6" w:rsidP="00C31EF3">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33B1E75" w14:textId="7AF3DA06" w:rsidR="009B2FB6" w:rsidRPr="00A04B47" w:rsidRDefault="61D94490" w:rsidP="7D833147">
            <w:pPr>
              <w:tabs>
                <w:tab w:val="num" w:pos="720"/>
              </w:tabs>
              <w:jc w:val="both"/>
              <w:outlineLvl w:val="2"/>
              <w:rPr>
                <w:color w:val="000000" w:themeColor="text1"/>
                <w:sz w:val="20"/>
                <w:lang w:eastAsia="lt-LT"/>
              </w:rPr>
            </w:pPr>
            <w:r w:rsidRPr="47A1A7A1">
              <w:rPr>
                <w:color w:val="000000" w:themeColor="text1"/>
                <w:sz w:val="20"/>
                <w:lang w:eastAsia="lt-LT"/>
              </w:rPr>
              <w:t>Vertinama</w:t>
            </w:r>
            <w:r w:rsidR="00756C8D">
              <w:rPr>
                <w:color w:val="000000" w:themeColor="text1"/>
                <w:sz w:val="20"/>
                <w:lang w:eastAsia="lt-LT"/>
              </w:rPr>
              <w:t xml:space="preserve"> pagal veiklos pobūdį,</w:t>
            </w:r>
            <w:r w:rsidRPr="47A1A7A1">
              <w:rPr>
                <w:color w:val="000000" w:themeColor="text1"/>
                <w:sz w:val="20"/>
                <w:lang w:eastAsia="lt-LT"/>
              </w:rPr>
              <w:t xml:space="preserve"> ar įgyvendin</w:t>
            </w:r>
            <w:r w:rsidR="6C2F1271" w:rsidRPr="47A1A7A1">
              <w:rPr>
                <w:color w:val="000000" w:themeColor="text1"/>
                <w:sz w:val="20"/>
                <w:lang w:eastAsia="lt-LT"/>
              </w:rPr>
              <w:t>a</w:t>
            </w:r>
            <w:r w:rsidR="50B78965" w:rsidRPr="47A1A7A1">
              <w:rPr>
                <w:color w:val="000000" w:themeColor="text1"/>
                <w:sz w:val="20"/>
                <w:lang w:eastAsia="lt-LT"/>
              </w:rPr>
              <w:t>mas</w:t>
            </w:r>
            <w:r w:rsidR="6C2F1271" w:rsidRPr="47A1A7A1">
              <w:rPr>
                <w:color w:val="000000" w:themeColor="text1"/>
                <w:sz w:val="20"/>
                <w:lang w:eastAsia="lt-LT"/>
              </w:rPr>
              <w:t xml:space="preserve"> </w:t>
            </w:r>
            <w:r w:rsidR="6A583724" w:rsidRPr="47A1A7A1">
              <w:rPr>
                <w:color w:val="000000" w:themeColor="text1"/>
                <w:sz w:val="20"/>
                <w:lang w:eastAsia="lt-LT"/>
              </w:rPr>
              <w:t>dirbančio personalo</w:t>
            </w:r>
            <w:r w:rsidR="1B963894" w:rsidRPr="47A1A7A1">
              <w:rPr>
                <w:color w:val="000000" w:themeColor="text1"/>
                <w:sz w:val="20"/>
                <w:lang w:eastAsia="lt-LT"/>
              </w:rPr>
              <w:t xml:space="preserve"> higienos laikyma</w:t>
            </w:r>
            <w:r w:rsidR="50B78965" w:rsidRPr="47A1A7A1">
              <w:rPr>
                <w:color w:val="000000" w:themeColor="text1"/>
                <w:sz w:val="20"/>
                <w:lang w:eastAsia="lt-LT"/>
              </w:rPr>
              <w:t>sis darbo metu,</w:t>
            </w:r>
            <w:r w:rsidRPr="47A1A7A1">
              <w:rPr>
                <w:color w:val="000000" w:themeColor="text1"/>
                <w:sz w:val="20"/>
                <w:lang w:eastAsia="lt-LT"/>
              </w:rPr>
              <w:t xml:space="preserve"> kuris apima </w:t>
            </w:r>
            <w:r w:rsidR="6B2D68E7" w:rsidRPr="47A1A7A1">
              <w:rPr>
                <w:color w:val="000000" w:themeColor="text1"/>
                <w:sz w:val="20"/>
                <w:lang w:eastAsia="lt-LT"/>
              </w:rPr>
              <w:t>pvz.</w:t>
            </w:r>
            <w:r w:rsidRPr="47A1A7A1">
              <w:rPr>
                <w:color w:val="000000" w:themeColor="text1"/>
                <w:sz w:val="20"/>
                <w:lang w:eastAsia="lt-LT"/>
              </w:rPr>
              <w:t xml:space="preserve">: plaukų ir barzdos tvarkymą; apsauginių drabužių naudojimą, įskaitant sąlygas darbuotojų persirengimo patalpose; rankų plovimą, dezinfekavimą ir higieną; valgymą, poilsio zonas, rūkymą, </w:t>
            </w:r>
            <w:proofErr w:type="spellStart"/>
            <w:r w:rsidRPr="47A1A7A1">
              <w:rPr>
                <w:color w:val="000000" w:themeColor="text1"/>
                <w:sz w:val="20"/>
                <w:lang w:eastAsia="lt-LT"/>
              </w:rPr>
              <w:t>veipinimą</w:t>
            </w:r>
            <w:proofErr w:type="spellEnd"/>
            <w:r w:rsidRPr="47A1A7A1">
              <w:rPr>
                <w:color w:val="000000" w:themeColor="text1"/>
                <w:sz w:val="20"/>
                <w:lang w:eastAsia="lt-LT"/>
              </w:rPr>
              <w:t xml:space="preserve"> ar bet kokį kitą tabako naudojimą; veiksmus, kuriuos reikia taikyti susižeidus (įsipjovus, esant odos pažeidimams ar žaizdoms); rankų nagus, papuošalų dėvėjimą, priklijuojamus nagus, dirbtines blakstienas</w:t>
            </w:r>
            <w:r w:rsidR="5959E6E1" w:rsidRPr="47A1A7A1">
              <w:rPr>
                <w:color w:val="000000" w:themeColor="text1"/>
                <w:sz w:val="20"/>
                <w:lang w:eastAsia="lt-LT"/>
              </w:rPr>
              <w:t>, mobi</w:t>
            </w:r>
            <w:r w:rsidR="5A1441ED" w:rsidRPr="47A1A7A1">
              <w:rPr>
                <w:color w:val="000000" w:themeColor="text1"/>
                <w:sz w:val="20"/>
                <w:lang w:eastAsia="lt-LT"/>
              </w:rPr>
              <w:t>li</w:t>
            </w:r>
            <w:r w:rsidR="5959E6E1" w:rsidRPr="47A1A7A1">
              <w:rPr>
                <w:color w:val="000000" w:themeColor="text1"/>
                <w:sz w:val="20"/>
                <w:lang w:eastAsia="lt-LT"/>
              </w:rPr>
              <w:t>uosius telefonus</w:t>
            </w:r>
            <w:r w:rsidRPr="47A1A7A1">
              <w:rPr>
                <w:color w:val="000000" w:themeColor="text1"/>
                <w:sz w:val="20"/>
                <w:lang w:eastAsia="lt-LT"/>
              </w:rPr>
              <w:t xml:space="preserve"> ir kitus asmeninius daiktus (įskaitant vaistus)</w:t>
            </w:r>
            <w:r w:rsidR="3FC77F4E" w:rsidRPr="47A1A7A1">
              <w:rPr>
                <w:color w:val="000000" w:themeColor="text1"/>
                <w:sz w:val="20"/>
                <w:lang w:eastAsia="lt-LT"/>
              </w:rPr>
              <w:t>.</w:t>
            </w:r>
          </w:p>
          <w:p w14:paraId="7D955F30" w14:textId="6CB5EE63" w:rsidR="009B2FB6" w:rsidRPr="00A04B47" w:rsidRDefault="3FC77F4E" w:rsidP="7D833147">
            <w:pPr>
              <w:tabs>
                <w:tab w:val="num" w:pos="720"/>
              </w:tabs>
              <w:jc w:val="both"/>
              <w:outlineLvl w:val="2"/>
              <w:rPr>
                <w:sz w:val="20"/>
              </w:rPr>
            </w:pPr>
            <w:r w:rsidRPr="47A1A7A1">
              <w:rPr>
                <w:color w:val="000000" w:themeColor="text1"/>
                <w:sz w:val="20"/>
                <w:lang w:eastAsia="lt-LT"/>
              </w:rPr>
              <w:t xml:space="preserve">Taikoma </w:t>
            </w:r>
            <w:r w:rsidRPr="47A1A7A1">
              <w:rPr>
                <w:sz w:val="20"/>
              </w:rPr>
              <w:t>šalutinių gyvūninių produktų perdirbimo įmonėms</w:t>
            </w:r>
            <w:r w:rsidR="55D911D7" w:rsidRPr="47A1A7A1">
              <w:rPr>
                <w:sz w:val="20"/>
              </w:rPr>
              <w:t xml:space="preserve"> (veiklos kodas 29, 30, 31)</w:t>
            </w:r>
            <w:r w:rsidR="41C9191C" w:rsidRPr="47A1A7A1">
              <w:rPr>
                <w:sz w:val="20"/>
              </w:rPr>
              <w:t xml:space="preserve"> ir daugiau kaip vienos kategorijos</w:t>
            </w:r>
            <w:r w:rsidR="2EAE1F75" w:rsidRPr="47A1A7A1">
              <w:rPr>
                <w:sz w:val="20"/>
              </w:rPr>
              <w:t xml:space="preserve"> (pvz. 1 ir 2 kategorijos</w:t>
            </w:r>
            <w:r w:rsidR="60060ABB" w:rsidRPr="47A1A7A1">
              <w:rPr>
                <w:sz w:val="20"/>
              </w:rPr>
              <w:t>, veiklos kodas 25</w:t>
            </w:r>
            <w:r w:rsidR="2EAE1F75" w:rsidRPr="47A1A7A1">
              <w:rPr>
                <w:sz w:val="20"/>
              </w:rPr>
              <w:t>)</w:t>
            </w:r>
            <w:r w:rsidR="41C9191C" w:rsidRPr="47A1A7A1">
              <w:rPr>
                <w:sz w:val="20"/>
              </w:rPr>
              <w:t xml:space="preserve"> šalutinių gyvūninių produktų ar jų gaminių tarpinio tvarkymo ir sandėliavimo įmonė</w:t>
            </w:r>
            <w:r w:rsidR="1BB59FC5" w:rsidRPr="47A1A7A1">
              <w:rPr>
                <w:sz w:val="20"/>
              </w:rPr>
              <w:t>ms.</w:t>
            </w:r>
          </w:p>
        </w:tc>
      </w:tr>
      <w:tr w:rsidR="00F62B2F" w:rsidRPr="00875226" w14:paraId="5435162A"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00351138" w14:textId="0F114B69" w:rsidR="00F62B2F" w:rsidRPr="00A04B47" w:rsidRDefault="00524C86" w:rsidP="009B2FB6">
            <w:pPr>
              <w:widowControl w:val="0"/>
              <w:shd w:val="clear" w:color="auto" w:fill="FFFFFF"/>
              <w:jc w:val="both"/>
              <w:rPr>
                <w:sz w:val="22"/>
                <w:szCs w:val="22"/>
              </w:rPr>
            </w:pPr>
            <w:r w:rsidRPr="00A04B47">
              <w:rPr>
                <w:sz w:val="22"/>
                <w:szCs w:val="22"/>
              </w:rPr>
              <w:lastRenderedPageBreak/>
              <w:t>1.3</w:t>
            </w:r>
          </w:p>
        </w:tc>
        <w:tc>
          <w:tcPr>
            <w:tcW w:w="3870" w:type="dxa"/>
            <w:tcBorders>
              <w:top w:val="single" w:sz="6" w:space="0" w:color="auto"/>
              <w:left w:val="single" w:sz="6" w:space="0" w:color="auto"/>
              <w:bottom w:val="single" w:sz="6" w:space="0" w:color="auto"/>
              <w:right w:val="single" w:sz="6" w:space="0" w:color="auto"/>
            </w:tcBorders>
            <w:vAlign w:val="center"/>
          </w:tcPr>
          <w:p w14:paraId="3A8A8FEB" w14:textId="03A28679" w:rsidR="00F62B2F" w:rsidRPr="00A04B47" w:rsidRDefault="04FF429F" w:rsidP="00987EC9">
            <w:pPr>
              <w:jc w:val="both"/>
              <w:rPr>
                <w:color w:val="000000" w:themeColor="text1"/>
                <w:sz w:val="22"/>
                <w:szCs w:val="22"/>
              </w:rPr>
            </w:pPr>
            <w:r w:rsidRPr="47A1A7A1">
              <w:rPr>
                <w:color w:val="000000" w:themeColor="text1"/>
                <w:sz w:val="22"/>
                <w:szCs w:val="22"/>
              </w:rPr>
              <w:t>Ar yra r</w:t>
            </w:r>
            <w:r w:rsidR="633E544D" w:rsidRPr="47A1A7A1">
              <w:rPr>
                <w:color w:val="000000" w:themeColor="text1"/>
                <w:sz w:val="22"/>
                <w:szCs w:val="22"/>
              </w:rPr>
              <w:t>ašytiniai įrodymai</w:t>
            </w:r>
            <w:r w:rsidRPr="47A1A7A1">
              <w:rPr>
                <w:color w:val="000000" w:themeColor="text1"/>
                <w:sz w:val="22"/>
                <w:szCs w:val="22"/>
              </w:rPr>
              <w:t>,</w:t>
            </w:r>
            <w:r w:rsidR="5B420693" w:rsidRPr="47A1A7A1">
              <w:rPr>
                <w:color w:val="000000" w:themeColor="text1"/>
                <w:sz w:val="22"/>
                <w:szCs w:val="22"/>
              </w:rPr>
              <w:t xml:space="preserve"> </w:t>
            </w:r>
            <w:r w:rsidR="633E544D" w:rsidRPr="47A1A7A1">
              <w:rPr>
                <w:color w:val="000000" w:themeColor="text1"/>
                <w:sz w:val="22"/>
                <w:szCs w:val="22"/>
              </w:rPr>
              <w:t xml:space="preserve">kad laikomasi </w:t>
            </w:r>
            <w:r w:rsidR="4048A7F6" w:rsidRPr="47A1A7A1">
              <w:rPr>
                <w:color w:val="000000" w:themeColor="text1"/>
                <w:sz w:val="22"/>
                <w:szCs w:val="22"/>
              </w:rPr>
              <w:t>higienos</w:t>
            </w:r>
            <w:r w:rsidR="633E544D" w:rsidRPr="47A1A7A1">
              <w:rPr>
                <w:color w:val="000000" w:themeColor="text1"/>
                <w:sz w:val="22"/>
                <w:szCs w:val="22"/>
              </w:rPr>
              <w:t xml:space="preserve"> taisy</w:t>
            </w:r>
            <w:r w:rsidR="64113E2A" w:rsidRPr="47A1A7A1">
              <w:rPr>
                <w:color w:val="000000" w:themeColor="text1"/>
                <w:sz w:val="22"/>
                <w:szCs w:val="22"/>
              </w:rPr>
              <w:t>k</w:t>
            </w:r>
            <w:r w:rsidR="633E544D" w:rsidRPr="47A1A7A1">
              <w:rPr>
                <w:color w:val="000000" w:themeColor="text1"/>
                <w:sz w:val="22"/>
                <w:szCs w:val="22"/>
              </w:rPr>
              <w:t>lių</w:t>
            </w:r>
            <w:r w:rsidR="4048A7F6" w:rsidRPr="47A1A7A1">
              <w:rPr>
                <w:color w:val="000000" w:themeColor="text1"/>
                <w:sz w:val="22"/>
                <w:szCs w:val="22"/>
              </w:rPr>
              <w:t xml:space="preserve"> </w:t>
            </w:r>
            <w:r w:rsidR="1D350FCB" w:rsidRPr="47A1A7A1">
              <w:rPr>
                <w:color w:val="000000" w:themeColor="text1"/>
                <w:sz w:val="22"/>
                <w:szCs w:val="22"/>
              </w:rPr>
              <w:t xml:space="preserve">tikrinimo </w:t>
            </w:r>
            <w:r w:rsidR="4048A7F6" w:rsidRPr="47A1A7A1">
              <w:rPr>
                <w:color w:val="000000" w:themeColor="text1"/>
                <w:sz w:val="22"/>
                <w:szCs w:val="22"/>
              </w:rPr>
              <w:t>procedūros</w:t>
            </w:r>
            <w:r w:rsidRPr="47A1A7A1">
              <w:rPr>
                <w:color w:val="000000" w:themeColor="text1"/>
                <w:sz w:val="22"/>
                <w:szCs w:val="22"/>
              </w:rPr>
              <w:t>?</w:t>
            </w:r>
          </w:p>
          <w:p w14:paraId="0EE23011" w14:textId="23BEAF15" w:rsidR="00923923" w:rsidRPr="00A04B47" w:rsidRDefault="00B618F1" w:rsidP="00987EC9">
            <w:pPr>
              <w:jc w:val="both"/>
              <w:rPr>
                <w:i/>
                <w:iCs/>
                <w:color w:val="000000" w:themeColor="text1"/>
                <w:sz w:val="22"/>
                <w:szCs w:val="22"/>
              </w:rPr>
            </w:pPr>
            <w:r w:rsidRPr="00A04B47">
              <w:rPr>
                <w:i/>
                <w:iCs/>
                <w:color w:val="0070C0"/>
                <w:sz w:val="22"/>
                <w:szCs w:val="22"/>
              </w:rPr>
              <w:t>[</w:t>
            </w:r>
            <w:r w:rsidR="00F9748D" w:rsidRPr="00A04B47">
              <w:rPr>
                <w:i/>
                <w:iCs/>
                <w:color w:val="0070C0"/>
                <w:sz w:val="22"/>
                <w:szCs w:val="22"/>
              </w:rPr>
              <w:t xml:space="preserve">PVZ. </w:t>
            </w:r>
            <w:r w:rsidR="00AC05B7" w:rsidRPr="00A04B47">
              <w:rPr>
                <w:i/>
                <w:iCs/>
                <w:color w:val="0070C0"/>
                <w:sz w:val="22"/>
                <w:szCs w:val="22"/>
              </w:rPr>
              <w:t>Nurodykite</w:t>
            </w:r>
            <w:r w:rsidR="00315FA9">
              <w:rPr>
                <w:i/>
                <w:iCs/>
                <w:color w:val="0070C0"/>
                <w:sz w:val="22"/>
                <w:szCs w:val="22"/>
              </w:rPr>
              <w:t>,</w:t>
            </w:r>
            <w:r w:rsidR="00AC05B7" w:rsidRPr="00A04B47">
              <w:rPr>
                <w:i/>
                <w:iCs/>
                <w:color w:val="0070C0"/>
                <w:sz w:val="22"/>
                <w:szCs w:val="22"/>
              </w:rPr>
              <w:t xml:space="preserve"> kokių veiksmų imtasi vykdant darbuotojų sveikatos stebėseną</w:t>
            </w:r>
            <w:r w:rsidRPr="00A04B47">
              <w:rPr>
                <w:i/>
                <w:iCs/>
                <w:color w:val="0070C0"/>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165AC1CA" w14:textId="0D0D86BC" w:rsidR="00F62B2F" w:rsidRPr="00253AD8" w:rsidRDefault="74C30F04" w:rsidP="47A1A7A1">
            <w:pPr>
              <w:widowControl w:val="0"/>
              <w:shd w:val="clear" w:color="auto" w:fill="FFFFFF" w:themeFill="background1"/>
              <w:rPr>
                <w:color w:val="000000"/>
                <w:sz w:val="20"/>
              </w:rPr>
            </w:pPr>
            <w:r w:rsidRPr="47A1A7A1">
              <w:rPr>
                <w:color w:val="000000" w:themeColor="text1"/>
                <w:sz w:val="20"/>
              </w:rPr>
              <w:t>[</w:t>
            </w:r>
            <w:hyperlink r:id="rId19">
              <w:r w:rsidR="19EA6E14" w:rsidRPr="47A1A7A1">
                <w:rPr>
                  <w:rStyle w:val="Hyperlink"/>
                  <w:sz w:val="20"/>
                </w:rPr>
                <w:t>2</w:t>
              </w:r>
            </w:hyperlink>
            <w:r w:rsidRPr="47A1A7A1">
              <w:rPr>
                <w:color w:val="000000" w:themeColor="text1"/>
                <w:sz w:val="20"/>
              </w:rPr>
              <w:t xml:space="preserve">] 5 str. 2 p. g) </w:t>
            </w:r>
            <w:proofErr w:type="spellStart"/>
            <w:r w:rsidRPr="47A1A7A1">
              <w:rPr>
                <w:color w:val="000000" w:themeColor="text1"/>
                <w:sz w:val="20"/>
              </w:rPr>
              <w:t>p</w:t>
            </w:r>
            <w:r w:rsidR="50FAF854" w:rsidRPr="47A1A7A1">
              <w:rPr>
                <w:color w:val="000000" w:themeColor="text1"/>
                <w:sz w:val="20"/>
              </w:rPr>
              <w:t>.</w:t>
            </w:r>
            <w:r w:rsidRPr="47A1A7A1">
              <w:rPr>
                <w:color w:val="000000" w:themeColor="text1"/>
                <w:sz w:val="20"/>
              </w:rPr>
              <w:t>p</w:t>
            </w:r>
            <w:proofErr w:type="spellEnd"/>
            <w:r w:rsidRPr="47A1A7A1">
              <w:rPr>
                <w:color w:val="000000" w:themeColor="text1"/>
                <w:sz w:val="20"/>
              </w:rPr>
              <w:t>.</w:t>
            </w:r>
            <w:r w:rsidR="70404F99" w:rsidRPr="47A1A7A1">
              <w:rPr>
                <w:color w:val="000000" w:themeColor="text1"/>
                <w:sz w:val="20"/>
              </w:rPr>
              <w:t xml:space="preserve">; </w:t>
            </w:r>
            <w:r w:rsidR="70404F99" w:rsidRPr="47A1A7A1">
              <w:rPr>
                <w:sz w:val="20"/>
              </w:rPr>
              <w:t>II pr. VIII sk. 2 p.</w:t>
            </w:r>
            <w:r w:rsidR="3CDC3E73" w:rsidRPr="47A1A7A1">
              <w:rPr>
                <w:sz w:val="20"/>
              </w:rPr>
              <w:t>;</w:t>
            </w:r>
            <w:r w:rsidR="3CDC3E73">
              <w:t xml:space="preserve"> </w:t>
            </w:r>
            <w:r w:rsidR="1F72575A" w:rsidRPr="47A1A7A1">
              <w:rPr>
                <w:color w:val="000000" w:themeColor="text1"/>
                <w:sz w:val="20"/>
              </w:rPr>
              <w:t>[</w:t>
            </w:r>
            <w:hyperlink r:id="rId20" w:history="1">
              <w:r w:rsidR="1F72575A" w:rsidRPr="47A1A7A1">
                <w:rPr>
                  <w:rStyle w:val="Hyperlink"/>
                  <w:sz w:val="20"/>
                </w:rPr>
                <w:t>6</w:t>
              </w:r>
            </w:hyperlink>
            <w:r w:rsidR="1F72575A" w:rsidRPr="47A1A7A1">
              <w:rPr>
                <w:color w:val="000000" w:themeColor="text1"/>
                <w:sz w:val="20"/>
              </w:rPr>
              <w:t>] 5 str. 3 d. b) p., II pr. sk. „Personalas“</w:t>
            </w:r>
            <w:hyperlink r:id="rId21">
              <w:r w:rsidR="3CDC3E73" w:rsidRPr="47A1A7A1">
                <w:rPr>
                  <w:rStyle w:val="Hyperlink"/>
                  <w:sz w:val="20"/>
                </w:rPr>
                <w:t>[</w:t>
              </w:r>
              <w:r w:rsidR="2AF1697B" w:rsidRPr="47A1A7A1">
                <w:rPr>
                  <w:rStyle w:val="Hyperlink"/>
                  <w:sz w:val="20"/>
                </w:rPr>
                <w:t>9</w:t>
              </w:r>
              <w:r w:rsidR="3CDC3E73" w:rsidRPr="47A1A7A1">
                <w:rPr>
                  <w:rStyle w:val="Hyperlink"/>
                  <w:sz w:val="20"/>
                </w:rPr>
                <w:t>]</w:t>
              </w:r>
            </w:hyperlink>
            <w:r w:rsidR="3CDC3E73">
              <w:t xml:space="preserve"> </w:t>
            </w:r>
            <w:r w:rsidR="3CDC3E73" w:rsidRPr="47A1A7A1">
              <w:rPr>
                <w:sz w:val="20"/>
              </w:rPr>
              <w:t>25 str.</w:t>
            </w:r>
            <w:r w:rsidR="2AF1697B" w:rsidRPr="47A1A7A1">
              <w:rPr>
                <w:sz w:val="20"/>
              </w:rPr>
              <w:t xml:space="preserve"> </w:t>
            </w:r>
            <w:r w:rsidR="3CDC3E73" w:rsidRPr="47A1A7A1">
              <w:rPr>
                <w:sz w:val="20"/>
              </w:rPr>
              <w:t>2 p. c)</w:t>
            </w:r>
          </w:p>
        </w:tc>
        <w:tc>
          <w:tcPr>
            <w:tcW w:w="709" w:type="dxa"/>
            <w:tcBorders>
              <w:top w:val="single" w:sz="6" w:space="0" w:color="auto"/>
              <w:left w:val="single" w:sz="6" w:space="0" w:color="auto"/>
              <w:bottom w:val="single" w:sz="6" w:space="0" w:color="auto"/>
              <w:right w:val="single" w:sz="6" w:space="0" w:color="auto"/>
            </w:tcBorders>
          </w:tcPr>
          <w:p w14:paraId="32C91A69" w14:textId="77777777" w:rsidR="00F62B2F" w:rsidRPr="00875226" w:rsidRDefault="00F62B2F"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8070ABC" w14:textId="77777777" w:rsidR="00F62B2F" w:rsidRPr="00875226" w:rsidRDefault="00F62B2F"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133C37B" w14:textId="77777777" w:rsidR="00F62B2F" w:rsidRPr="00875226" w:rsidRDefault="00F62B2F"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9DF492E" w14:textId="284549A4" w:rsidR="00F62B2F" w:rsidRPr="00C31EF3" w:rsidRDefault="00F62B2F"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255F5D18" w14:textId="415922DD" w:rsidR="00F62B2F" w:rsidRPr="00A04B47" w:rsidRDefault="139A82A8" w:rsidP="7D833147">
            <w:pPr>
              <w:widowControl w:val="0"/>
              <w:tabs>
                <w:tab w:val="num" w:pos="720"/>
              </w:tabs>
              <w:jc w:val="both"/>
              <w:outlineLvl w:val="2"/>
              <w:rPr>
                <w:sz w:val="20"/>
              </w:rPr>
            </w:pPr>
            <w:r w:rsidRPr="7D833147">
              <w:rPr>
                <w:color w:val="000000" w:themeColor="text1"/>
                <w:sz w:val="20"/>
                <w:lang w:eastAsia="lt-LT"/>
              </w:rPr>
              <w:t xml:space="preserve">Taikoma </w:t>
            </w:r>
            <w:r w:rsidRPr="7D833147">
              <w:rPr>
                <w:sz w:val="20"/>
              </w:rPr>
              <w:t>šalutinių gyvūninių produktų perdirbimo įmonėms (veiklos kodas 29, 30, 31) ir daugiau kaip vienos kategorijos (pvz. 1 ir 2 kategorijos, veiklos kodas 25) šalutinių gyvūninių produktų ar jų gaminių tarpinio tvarkymo ir sandėliavimo įmonėms.</w:t>
            </w:r>
          </w:p>
          <w:p w14:paraId="36076186" w14:textId="060A073C" w:rsidR="00F62B2F" w:rsidRPr="00A04B47" w:rsidRDefault="00F62B2F" w:rsidP="7D833147">
            <w:pPr>
              <w:widowControl w:val="0"/>
              <w:shd w:val="clear" w:color="auto" w:fill="FFFFFF" w:themeFill="background1"/>
              <w:jc w:val="both"/>
              <w:rPr>
                <w:color w:val="000000" w:themeColor="text1"/>
                <w:sz w:val="20"/>
              </w:rPr>
            </w:pPr>
          </w:p>
        </w:tc>
      </w:tr>
      <w:tr w:rsidR="009B2FB6" w:rsidRPr="00875226" w14:paraId="3D87FAA4"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82F71CC" w14:textId="21A807F3" w:rsidR="009B2FB6" w:rsidRPr="00A04B47" w:rsidRDefault="0033789F" w:rsidP="28F427F3">
            <w:pPr>
              <w:widowControl w:val="0"/>
              <w:shd w:val="clear" w:color="auto" w:fill="FFFFFF" w:themeFill="background1"/>
              <w:jc w:val="both"/>
              <w:rPr>
                <w:b/>
                <w:bCs/>
                <w:sz w:val="22"/>
                <w:szCs w:val="22"/>
              </w:rPr>
            </w:pPr>
            <w:r w:rsidRPr="00A04B47">
              <w:rPr>
                <w:b/>
                <w:bCs/>
                <w:sz w:val="22"/>
                <w:szCs w:val="22"/>
              </w:rPr>
              <w:t xml:space="preserve">2. </w:t>
            </w:r>
          </w:p>
        </w:tc>
        <w:tc>
          <w:tcPr>
            <w:tcW w:w="3870" w:type="dxa"/>
            <w:tcBorders>
              <w:top w:val="single" w:sz="6" w:space="0" w:color="auto"/>
              <w:left w:val="single" w:sz="6" w:space="0" w:color="auto"/>
              <w:bottom w:val="single" w:sz="6" w:space="0" w:color="auto"/>
              <w:right w:val="single" w:sz="6" w:space="0" w:color="auto"/>
            </w:tcBorders>
            <w:vAlign w:val="center"/>
          </w:tcPr>
          <w:p w14:paraId="3F2D6432" w14:textId="1067A0D8" w:rsidR="009B2FB6" w:rsidRPr="00A04B47" w:rsidRDefault="0033789F" w:rsidP="00987EC9">
            <w:pPr>
              <w:jc w:val="both"/>
              <w:rPr>
                <w:b/>
                <w:bCs/>
                <w:color w:val="000000"/>
                <w:sz w:val="22"/>
                <w:szCs w:val="22"/>
              </w:rPr>
            </w:pPr>
            <w:r w:rsidRPr="00A04B47">
              <w:rPr>
                <w:b/>
                <w:bCs/>
                <w:color w:val="000000"/>
                <w:sz w:val="22"/>
                <w:szCs w:val="22"/>
              </w:rPr>
              <w:t>Darbuotojų mokymai</w:t>
            </w:r>
          </w:p>
        </w:tc>
        <w:tc>
          <w:tcPr>
            <w:tcW w:w="1374" w:type="dxa"/>
            <w:tcBorders>
              <w:top w:val="single" w:sz="6" w:space="0" w:color="auto"/>
              <w:left w:val="single" w:sz="6" w:space="0" w:color="auto"/>
              <w:bottom w:val="single" w:sz="6" w:space="0" w:color="auto"/>
              <w:right w:val="single" w:sz="6" w:space="0" w:color="auto"/>
            </w:tcBorders>
            <w:vAlign w:val="center"/>
          </w:tcPr>
          <w:p w14:paraId="4B6997C6" w14:textId="24231674" w:rsidR="009B2FB6" w:rsidRPr="009816FF" w:rsidRDefault="009B2FB6" w:rsidP="00750214">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2CF056F4"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B44A82F"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3F4C8E0" w14:textId="77777777" w:rsidR="009B2FB6" w:rsidRPr="00875226" w:rsidRDefault="009B2FB6"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0CAFCE2" w14:textId="34AB2123" w:rsidR="009B2FB6" w:rsidRPr="00C31EF3" w:rsidRDefault="009B2FB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6545D32" w14:textId="7FE9CC74" w:rsidR="009B2FB6" w:rsidRPr="00A04B47" w:rsidRDefault="009B2FB6" w:rsidP="00A04B47">
            <w:pPr>
              <w:widowControl w:val="0"/>
              <w:shd w:val="clear" w:color="auto" w:fill="FFFFFF"/>
              <w:jc w:val="both"/>
              <w:rPr>
                <w:color w:val="000000" w:themeColor="text1"/>
                <w:sz w:val="20"/>
              </w:rPr>
            </w:pPr>
          </w:p>
        </w:tc>
      </w:tr>
      <w:tr w:rsidR="009B2FB6" w:rsidRPr="00875226" w14:paraId="4C67CBE7"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FE88361" w14:textId="62394789" w:rsidR="009B2FB6" w:rsidRPr="00A04B47" w:rsidRDefault="0033789F" w:rsidP="009B2FB6">
            <w:pPr>
              <w:widowControl w:val="0"/>
              <w:shd w:val="clear" w:color="auto" w:fill="FFFFFF"/>
              <w:jc w:val="both"/>
              <w:rPr>
                <w:sz w:val="22"/>
                <w:szCs w:val="22"/>
              </w:rPr>
            </w:pPr>
            <w:r w:rsidRPr="00A04B47">
              <w:rPr>
                <w:sz w:val="22"/>
                <w:szCs w:val="22"/>
              </w:rPr>
              <w:t>2.1</w:t>
            </w:r>
          </w:p>
        </w:tc>
        <w:tc>
          <w:tcPr>
            <w:tcW w:w="3870" w:type="dxa"/>
            <w:tcBorders>
              <w:top w:val="single" w:sz="6" w:space="0" w:color="auto"/>
              <w:left w:val="single" w:sz="6" w:space="0" w:color="auto"/>
              <w:bottom w:val="single" w:sz="6" w:space="0" w:color="auto"/>
              <w:right w:val="single" w:sz="6" w:space="0" w:color="auto"/>
            </w:tcBorders>
            <w:vAlign w:val="center"/>
          </w:tcPr>
          <w:p w14:paraId="260505D8" w14:textId="5C2ECACB" w:rsidR="009B2FB6" w:rsidRPr="00A04B47" w:rsidRDefault="0033789F" w:rsidP="00987EC9">
            <w:pPr>
              <w:jc w:val="both"/>
              <w:rPr>
                <w:sz w:val="22"/>
                <w:szCs w:val="22"/>
              </w:rPr>
            </w:pPr>
            <w:r w:rsidRPr="00A04B47">
              <w:rPr>
                <w:sz w:val="22"/>
                <w:szCs w:val="22"/>
              </w:rPr>
              <w:t>Ar įmonėje yra nustatytas darbuotojų mokymų poreikis</w:t>
            </w:r>
            <w:r w:rsidR="008E42DF" w:rsidRPr="00A04B47">
              <w:rPr>
                <w:sz w:val="22"/>
                <w:szCs w:val="22"/>
              </w:rPr>
              <w:t xml:space="preserve"> </w:t>
            </w:r>
            <w:r w:rsidR="003D7A08" w:rsidRPr="00A04B47">
              <w:rPr>
                <w:sz w:val="22"/>
                <w:szCs w:val="22"/>
              </w:rPr>
              <w:t>darbo vie</w:t>
            </w:r>
            <w:r w:rsidR="00701B6F" w:rsidRPr="00A04B47">
              <w:rPr>
                <w:sz w:val="22"/>
                <w:szCs w:val="22"/>
              </w:rPr>
              <w:t>toje</w:t>
            </w:r>
            <w:r w:rsidRPr="00A04B47">
              <w:rPr>
                <w:sz w:val="22"/>
                <w:szCs w:val="22"/>
              </w:rPr>
              <w:t>,</w:t>
            </w:r>
            <w:r w:rsidR="001955F4" w:rsidRPr="00A04B47">
              <w:rPr>
                <w:sz w:val="22"/>
                <w:szCs w:val="22"/>
              </w:rPr>
              <w:t xml:space="preserve"> parengta mokymų programa</w:t>
            </w:r>
            <w:r w:rsidRPr="00A04B47">
              <w:rPr>
                <w:sz w:val="22"/>
                <w:szCs w:val="22"/>
              </w:rPr>
              <w:t xml:space="preserve"> atsižvelgiant į jų atliekamas funkcijas, pareigas</w:t>
            </w:r>
            <w:r w:rsidR="005625C1" w:rsidRPr="00A04B47">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29BDFA19" w14:textId="78893B63" w:rsidR="009B2FB6" w:rsidRPr="009816FF" w:rsidRDefault="002B5C4B" w:rsidP="00750214">
            <w:pPr>
              <w:widowControl w:val="0"/>
              <w:shd w:val="clear" w:color="auto" w:fill="FFFFFF"/>
              <w:jc w:val="both"/>
              <w:rPr>
                <w:color w:val="000000"/>
                <w:sz w:val="20"/>
              </w:rPr>
            </w:pPr>
            <w:r w:rsidRPr="002B5C4B">
              <w:rPr>
                <w:color w:val="000000"/>
                <w:sz w:val="20"/>
              </w:rPr>
              <w:t>[</w:t>
            </w:r>
            <w:hyperlink r:id="rId22" w:history="1">
              <w:r w:rsidR="000B37E6" w:rsidRPr="00AF157C">
                <w:rPr>
                  <w:rStyle w:val="Hyperlink"/>
                  <w:sz w:val="20"/>
                </w:rPr>
                <w:t>2</w:t>
              </w:r>
            </w:hyperlink>
            <w:r w:rsidRPr="002B5C4B">
              <w:rPr>
                <w:color w:val="000000"/>
                <w:sz w:val="20"/>
              </w:rPr>
              <w:t xml:space="preserve">] 5 str. 2 p. g) </w:t>
            </w:r>
            <w:proofErr w:type="spellStart"/>
            <w:r w:rsidRPr="002B5C4B">
              <w:rPr>
                <w:color w:val="000000"/>
                <w:sz w:val="20"/>
              </w:rPr>
              <w:t>pp</w:t>
            </w:r>
            <w:proofErr w:type="spellEnd"/>
            <w:r w:rsidRPr="002B5C4B">
              <w:rPr>
                <w:color w:val="000000"/>
                <w:sz w:val="20"/>
              </w:rPr>
              <w:t>.,  II pr. XII sk</w:t>
            </w:r>
            <w:r w:rsidR="00253AD8">
              <w:rPr>
                <w:color w:val="000000"/>
                <w:sz w:val="20"/>
              </w:rPr>
              <w:t>.</w:t>
            </w:r>
            <w:r w:rsidRPr="002B5C4B">
              <w:rPr>
                <w:color w:val="000000"/>
                <w:sz w:val="20"/>
              </w:rPr>
              <w:t xml:space="preserve">; </w:t>
            </w:r>
            <w:r w:rsidR="006A45BB" w:rsidRPr="006A45BB">
              <w:rPr>
                <w:color w:val="000000"/>
                <w:sz w:val="20"/>
              </w:rPr>
              <w:t>[</w:t>
            </w:r>
            <w:hyperlink r:id="rId23" w:history="1">
              <w:r w:rsidR="006A45BB" w:rsidRPr="008A18C2">
                <w:rPr>
                  <w:rStyle w:val="Hyperlink"/>
                  <w:sz w:val="20"/>
                </w:rPr>
                <w:t>6</w:t>
              </w:r>
            </w:hyperlink>
            <w:r w:rsidR="006A45BB" w:rsidRPr="006A45BB">
              <w:rPr>
                <w:color w:val="000000"/>
                <w:sz w:val="20"/>
              </w:rPr>
              <w:t>] II pr. sk. „Personalas“</w:t>
            </w:r>
          </w:p>
        </w:tc>
        <w:tc>
          <w:tcPr>
            <w:tcW w:w="709" w:type="dxa"/>
            <w:tcBorders>
              <w:top w:val="single" w:sz="6" w:space="0" w:color="auto"/>
              <w:left w:val="single" w:sz="6" w:space="0" w:color="auto"/>
              <w:bottom w:val="single" w:sz="6" w:space="0" w:color="auto"/>
              <w:right w:val="single" w:sz="6" w:space="0" w:color="auto"/>
            </w:tcBorders>
          </w:tcPr>
          <w:p w14:paraId="7830679F"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4043718"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0C28921" w14:textId="77777777" w:rsidR="009B2FB6" w:rsidRPr="00875226" w:rsidRDefault="009B2FB6"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213A91B" w14:textId="0526E66F" w:rsidR="009B2FB6" w:rsidRPr="00C31EF3" w:rsidRDefault="009B2FB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74B3CC9" w14:textId="7A3AB731" w:rsidR="009B2FB6" w:rsidRPr="00A04B47" w:rsidRDefault="00756C8D" w:rsidP="00A04B47">
            <w:pPr>
              <w:widowControl w:val="0"/>
              <w:shd w:val="clear" w:color="auto" w:fill="FFFFFF" w:themeFill="background1"/>
              <w:jc w:val="both"/>
              <w:rPr>
                <w:color w:val="000000" w:themeColor="text1"/>
                <w:sz w:val="20"/>
              </w:rPr>
            </w:pPr>
            <w:r>
              <w:rPr>
                <w:color w:val="000000" w:themeColor="text1"/>
                <w:sz w:val="20"/>
              </w:rPr>
              <w:t xml:space="preserve">Vertinama pagal veiklos pobūdį. </w:t>
            </w:r>
            <w:r w:rsidR="001955F4" w:rsidRPr="00A04B47">
              <w:rPr>
                <w:color w:val="000000" w:themeColor="text1"/>
                <w:sz w:val="20"/>
              </w:rPr>
              <w:t>Tikslas – nurodyti įmonėms parengti metinius planus ir užsitikrinti finansavimą (norint turėti programą, reikia parengti ir planą, ir finansavimą, jei ketinama dalyvauti išoriniuose mokymuose arba samdyti išorės ekspertą darbuotojų mokymui).</w:t>
            </w:r>
            <w:r w:rsidR="19917B27" w:rsidRPr="00A04B47">
              <w:rPr>
                <w:color w:val="000000" w:themeColor="text1"/>
                <w:sz w:val="20"/>
              </w:rPr>
              <w:t xml:space="preserve"> Mokymai turi būti atnaujinami, vykdomi tinkamu dažnumu atsižvelgiant į produkto keliamą riziką ir personalo vaidmenį; neatsižvelgiant į jų kompetenciją ar darbo stažą.</w:t>
            </w:r>
            <w:r w:rsidR="006A45BB" w:rsidRPr="00A04B47">
              <w:rPr>
                <w:color w:val="000000" w:themeColor="text1"/>
              </w:rPr>
              <w:t xml:space="preserve"> </w:t>
            </w:r>
            <w:r w:rsidR="006A45BB" w:rsidRPr="00A04B47">
              <w:rPr>
                <w:color w:val="000000" w:themeColor="text1"/>
                <w:sz w:val="20"/>
              </w:rPr>
              <w:t>Visi darbuotojai turi būti raštu aiškiai informuojami apie jų pareigas, atsakomybes ir įgaliojimus, ypač kai kas nors keičiama, siekiant gauti reikiamos kokybės produkciją</w:t>
            </w:r>
            <w:r w:rsidR="005625C1" w:rsidRPr="00A04B47">
              <w:rPr>
                <w:color w:val="000000" w:themeColor="text1"/>
                <w:sz w:val="20"/>
              </w:rPr>
              <w:t xml:space="preserve"> (apimant maistą, pašarus, ŠGP).</w:t>
            </w:r>
          </w:p>
        </w:tc>
      </w:tr>
      <w:tr w:rsidR="009B2FB6" w:rsidRPr="00875226" w14:paraId="4A58E48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41C36F8" w14:textId="4E012885" w:rsidR="009B2FB6" w:rsidRPr="00A04B47" w:rsidRDefault="006E6D1E" w:rsidP="009B2FB6">
            <w:pPr>
              <w:widowControl w:val="0"/>
              <w:shd w:val="clear" w:color="auto" w:fill="FFFFFF"/>
              <w:jc w:val="both"/>
              <w:rPr>
                <w:b/>
                <w:bCs/>
                <w:sz w:val="22"/>
                <w:szCs w:val="22"/>
              </w:rPr>
            </w:pPr>
            <w:r w:rsidRPr="00A04B47">
              <w:rPr>
                <w:b/>
                <w:bCs/>
                <w:sz w:val="22"/>
                <w:szCs w:val="22"/>
              </w:rPr>
              <w:t>2.2</w:t>
            </w:r>
          </w:p>
        </w:tc>
        <w:tc>
          <w:tcPr>
            <w:tcW w:w="3870" w:type="dxa"/>
            <w:tcBorders>
              <w:top w:val="single" w:sz="6" w:space="0" w:color="auto"/>
              <w:left w:val="single" w:sz="6" w:space="0" w:color="auto"/>
              <w:bottom w:val="single" w:sz="6" w:space="0" w:color="auto"/>
              <w:right w:val="single" w:sz="6" w:space="0" w:color="auto"/>
            </w:tcBorders>
            <w:vAlign w:val="center"/>
          </w:tcPr>
          <w:p w14:paraId="2975B5DE" w14:textId="40E850E5" w:rsidR="009B2FB6" w:rsidRPr="00A04B47" w:rsidRDefault="00015836" w:rsidP="00987EC9">
            <w:pPr>
              <w:jc w:val="both"/>
              <w:rPr>
                <w:sz w:val="22"/>
                <w:szCs w:val="22"/>
              </w:rPr>
            </w:pPr>
            <w:r w:rsidRPr="00A04B47">
              <w:rPr>
                <w:color w:val="000000" w:themeColor="text1"/>
                <w:sz w:val="22"/>
                <w:szCs w:val="22"/>
              </w:rPr>
              <w:t>Ar d</w:t>
            </w:r>
            <w:r w:rsidR="00ED5CD7" w:rsidRPr="00A04B47">
              <w:rPr>
                <w:color w:val="000000" w:themeColor="text1"/>
                <w:sz w:val="22"/>
                <w:szCs w:val="22"/>
              </w:rPr>
              <w:t xml:space="preserve">arbuotojai yra apmokyti pagal savo vykdomas funkcijas </w:t>
            </w:r>
            <w:r w:rsidR="00A53779" w:rsidRPr="00A04B47">
              <w:rPr>
                <w:color w:val="000000" w:themeColor="text1"/>
                <w:sz w:val="22"/>
                <w:szCs w:val="22"/>
              </w:rPr>
              <w:t>(atsakomybes)</w:t>
            </w:r>
            <w:r w:rsidR="00ED5CD7" w:rsidRPr="00A04B47">
              <w:rPr>
                <w:color w:val="000000" w:themeColor="text1"/>
                <w:sz w:val="22"/>
                <w:szCs w:val="22"/>
              </w:rPr>
              <w:t xml:space="preserve"> darbo vietose</w:t>
            </w:r>
            <w:r w:rsidRPr="00A04B47">
              <w:rPr>
                <w:color w:val="000000" w:themeColor="text1"/>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23CEBD19" w14:textId="0E569EFA" w:rsidR="009B2FB6" w:rsidRPr="009816FF" w:rsidRDefault="00A34058" w:rsidP="00750214">
            <w:pPr>
              <w:widowControl w:val="0"/>
              <w:shd w:val="clear" w:color="auto" w:fill="FFFFFF"/>
              <w:jc w:val="both"/>
              <w:rPr>
                <w:color w:val="000000"/>
                <w:sz w:val="20"/>
              </w:rPr>
            </w:pPr>
            <w:r w:rsidRPr="002B5C4B">
              <w:rPr>
                <w:color w:val="000000"/>
                <w:sz w:val="20"/>
              </w:rPr>
              <w:t>[</w:t>
            </w:r>
            <w:hyperlink r:id="rId24" w:history="1">
              <w:r w:rsidR="006A45BB" w:rsidRPr="00AF157C">
                <w:rPr>
                  <w:rStyle w:val="Hyperlink"/>
                  <w:sz w:val="20"/>
                </w:rPr>
                <w:t>2</w:t>
              </w:r>
            </w:hyperlink>
            <w:r w:rsidRPr="002B5C4B">
              <w:rPr>
                <w:color w:val="000000"/>
                <w:sz w:val="20"/>
              </w:rPr>
              <w:t>] II pr. XII sk.;</w:t>
            </w:r>
            <w:r w:rsidR="006A45BB">
              <w:t xml:space="preserve"> </w:t>
            </w:r>
            <w:r w:rsidR="008A18C2" w:rsidRPr="006A45BB">
              <w:rPr>
                <w:color w:val="000000"/>
                <w:sz w:val="20"/>
              </w:rPr>
              <w:t>[</w:t>
            </w:r>
            <w:hyperlink r:id="rId25"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006A45BB" w:rsidRPr="006A45BB">
              <w:rPr>
                <w:color w:val="000000"/>
                <w:sz w:val="20"/>
              </w:rPr>
              <w:t xml:space="preserve">II </w:t>
            </w:r>
            <w:r w:rsidR="006A45BB">
              <w:rPr>
                <w:color w:val="000000"/>
                <w:sz w:val="20"/>
              </w:rPr>
              <w:t>pr.</w:t>
            </w:r>
            <w:r w:rsidR="006A45BB" w:rsidRPr="006A45BB">
              <w:rPr>
                <w:color w:val="000000"/>
                <w:sz w:val="20"/>
              </w:rPr>
              <w:t xml:space="preserve"> sk</w:t>
            </w:r>
            <w:r w:rsidR="006A45BB">
              <w:rPr>
                <w:color w:val="000000"/>
                <w:sz w:val="20"/>
              </w:rPr>
              <w:t xml:space="preserve">. </w:t>
            </w:r>
            <w:r w:rsidR="006A45BB" w:rsidRPr="006A45BB">
              <w:rPr>
                <w:color w:val="000000"/>
                <w:sz w:val="20"/>
              </w:rPr>
              <w:t>„Personalas“</w:t>
            </w:r>
          </w:p>
        </w:tc>
        <w:tc>
          <w:tcPr>
            <w:tcW w:w="709" w:type="dxa"/>
            <w:tcBorders>
              <w:top w:val="single" w:sz="6" w:space="0" w:color="auto"/>
              <w:left w:val="single" w:sz="6" w:space="0" w:color="auto"/>
              <w:bottom w:val="single" w:sz="6" w:space="0" w:color="auto"/>
              <w:right w:val="single" w:sz="6" w:space="0" w:color="auto"/>
            </w:tcBorders>
          </w:tcPr>
          <w:p w14:paraId="4D392B71"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5447335"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E0473F9" w14:textId="77777777" w:rsidR="009B2FB6" w:rsidRPr="00875226" w:rsidRDefault="009B2FB6"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BE1E862" w14:textId="4062D93C" w:rsidR="009B2FB6" w:rsidRPr="00C31EF3" w:rsidRDefault="009B2FB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9CE8638" w14:textId="77777777" w:rsidR="006A45BB" w:rsidRPr="00A04B47" w:rsidRDefault="006A45BB" w:rsidP="00A04B47">
            <w:pPr>
              <w:jc w:val="both"/>
              <w:rPr>
                <w:color w:val="000000" w:themeColor="text1"/>
                <w:sz w:val="20"/>
              </w:rPr>
            </w:pPr>
            <w:r w:rsidRPr="00A04B47">
              <w:rPr>
                <w:color w:val="000000" w:themeColor="text1"/>
                <w:sz w:val="20"/>
              </w:rPr>
              <w:t xml:space="preserve">Ūkio subjektas privalo turėti pakankamai kvalifikuoto personalo, turinčio tam tikrų įgūdžių gaminti atitinkamus produktus. </w:t>
            </w:r>
          </w:p>
          <w:p w14:paraId="62FFFF4A" w14:textId="77777777" w:rsidR="006A45BB" w:rsidRPr="00A04B47" w:rsidRDefault="006A45BB" w:rsidP="00A04B47">
            <w:pPr>
              <w:jc w:val="both"/>
              <w:rPr>
                <w:color w:val="000000" w:themeColor="text1"/>
                <w:sz w:val="20"/>
              </w:rPr>
            </w:pPr>
            <w:r w:rsidRPr="00A04B47">
              <w:rPr>
                <w:color w:val="000000" w:themeColor="text1"/>
                <w:sz w:val="20"/>
              </w:rPr>
              <w:t xml:space="preserve">Įmonėje turi būti nustatytas darbuotojų mokymų poreikis darbo vietoje, parengta mokymų programa atsižvelgiant į jų atliekamas funkcijas, pareigas bei galimą poveikį produktų saugai ir kokybei </w:t>
            </w:r>
          </w:p>
          <w:p w14:paraId="449CB1AC" w14:textId="11F197C5" w:rsidR="001955F4" w:rsidRPr="00A04B47" w:rsidRDefault="006A45BB" w:rsidP="00A04B47">
            <w:pPr>
              <w:jc w:val="both"/>
              <w:rPr>
                <w:color w:val="000000" w:themeColor="text1"/>
                <w:sz w:val="20"/>
              </w:rPr>
            </w:pPr>
            <w:r w:rsidRPr="00A04B47">
              <w:rPr>
                <w:color w:val="000000" w:themeColor="text1"/>
                <w:sz w:val="20"/>
              </w:rPr>
              <w:t>Darbuotojų mokymai turi apimti, kur taikoma, pvz. šias sritis e: a) asmeninė higiena; b) valymas, dezinfekavimas ir valymo kontrolė; c) įrangos priežiūra; d) geros gamybos praktikos; e) darbo vietoje taikomų savikontrolės procedūrų; Įvertinama, ar priėmus naują darbuotoją pravedami įvadiniai mokymai – įrašai įrodantys, kad darbuotojai dalyvavo.</w:t>
            </w:r>
          </w:p>
        </w:tc>
      </w:tr>
      <w:tr w:rsidR="00583CDE" w:rsidRPr="00875226" w14:paraId="44A96CBF"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3A72A42F" w14:textId="53A4BA26" w:rsidR="00583CDE" w:rsidRPr="00A04B47" w:rsidRDefault="004C0045" w:rsidP="009B2FB6">
            <w:pPr>
              <w:widowControl w:val="0"/>
              <w:shd w:val="clear" w:color="auto" w:fill="FFFFFF"/>
              <w:jc w:val="both"/>
              <w:rPr>
                <w:b/>
                <w:bCs/>
                <w:sz w:val="22"/>
                <w:szCs w:val="22"/>
              </w:rPr>
            </w:pPr>
            <w:r w:rsidRPr="00A04B47">
              <w:rPr>
                <w:b/>
                <w:bCs/>
                <w:sz w:val="22"/>
                <w:szCs w:val="22"/>
              </w:rPr>
              <w:t>3.</w:t>
            </w:r>
          </w:p>
        </w:tc>
        <w:tc>
          <w:tcPr>
            <w:tcW w:w="3870" w:type="dxa"/>
            <w:tcBorders>
              <w:top w:val="single" w:sz="6" w:space="0" w:color="auto"/>
              <w:left w:val="single" w:sz="6" w:space="0" w:color="auto"/>
              <w:bottom w:val="single" w:sz="6" w:space="0" w:color="auto"/>
              <w:right w:val="single" w:sz="6" w:space="0" w:color="auto"/>
            </w:tcBorders>
            <w:vAlign w:val="center"/>
          </w:tcPr>
          <w:p w14:paraId="5B116069" w14:textId="4895E831" w:rsidR="00583CDE" w:rsidRPr="00A04B47" w:rsidRDefault="009658B4" w:rsidP="00987EC9">
            <w:pPr>
              <w:jc w:val="both"/>
              <w:rPr>
                <w:b/>
                <w:bCs/>
                <w:sz w:val="22"/>
                <w:szCs w:val="22"/>
              </w:rPr>
            </w:pPr>
            <w:r w:rsidRPr="00A04B47">
              <w:rPr>
                <w:b/>
                <w:bCs/>
                <w:sz w:val="22"/>
                <w:szCs w:val="22"/>
              </w:rPr>
              <w:t>Valymas-dezinfekavimas</w:t>
            </w:r>
          </w:p>
        </w:tc>
        <w:tc>
          <w:tcPr>
            <w:tcW w:w="1374" w:type="dxa"/>
            <w:tcBorders>
              <w:top w:val="single" w:sz="6" w:space="0" w:color="auto"/>
              <w:left w:val="single" w:sz="6" w:space="0" w:color="auto"/>
              <w:bottom w:val="single" w:sz="6" w:space="0" w:color="auto"/>
              <w:right w:val="single" w:sz="6" w:space="0" w:color="auto"/>
            </w:tcBorders>
            <w:vAlign w:val="center"/>
          </w:tcPr>
          <w:p w14:paraId="44AC84F8" w14:textId="08A14BCA" w:rsidR="00583CDE" w:rsidRDefault="00583CDE" w:rsidP="00750214">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2975FC5B" w14:textId="77777777" w:rsidR="00583CDE" w:rsidRPr="00875226" w:rsidRDefault="00583CDE"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E5EF5DE" w14:textId="77777777" w:rsidR="00583CDE" w:rsidRPr="00875226" w:rsidRDefault="00583CDE"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C0B1214" w14:textId="77777777" w:rsidR="00583CDE" w:rsidRPr="00875226" w:rsidRDefault="00583CDE"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FC1473C" w14:textId="2549507B" w:rsidR="00583CDE" w:rsidRPr="00C31EF3" w:rsidRDefault="00583CDE"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4D68497" w14:textId="77777777" w:rsidR="00583CDE" w:rsidRPr="00A04B47" w:rsidRDefault="00583CDE" w:rsidP="00A04B47">
            <w:pPr>
              <w:widowControl w:val="0"/>
              <w:shd w:val="clear" w:color="auto" w:fill="FFFFFF"/>
              <w:jc w:val="both"/>
              <w:rPr>
                <w:color w:val="000000" w:themeColor="text1"/>
                <w:sz w:val="20"/>
              </w:rPr>
            </w:pPr>
          </w:p>
        </w:tc>
      </w:tr>
      <w:tr w:rsidR="009B2FB6" w:rsidRPr="00875226" w14:paraId="19B925C1"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D8FAF39" w14:textId="084BC659" w:rsidR="009B2FB6" w:rsidRPr="00A04B47" w:rsidRDefault="007749D2" w:rsidP="28F427F3">
            <w:pPr>
              <w:widowControl w:val="0"/>
              <w:shd w:val="clear" w:color="auto" w:fill="FFFFFF" w:themeFill="background1"/>
              <w:jc w:val="both"/>
              <w:rPr>
                <w:sz w:val="22"/>
                <w:szCs w:val="22"/>
              </w:rPr>
            </w:pPr>
            <w:r w:rsidRPr="00A04B47">
              <w:rPr>
                <w:sz w:val="22"/>
                <w:szCs w:val="22"/>
              </w:rPr>
              <w:lastRenderedPageBreak/>
              <w:t>3.1</w:t>
            </w:r>
          </w:p>
        </w:tc>
        <w:tc>
          <w:tcPr>
            <w:tcW w:w="3870" w:type="dxa"/>
            <w:tcBorders>
              <w:top w:val="single" w:sz="6" w:space="0" w:color="auto"/>
              <w:left w:val="single" w:sz="6" w:space="0" w:color="auto"/>
              <w:bottom w:val="single" w:sz="6" w:space="0" w:color="auto"/>
              <w:right w:val="single" w:sz="6" w:space="0" w:color="auto"/>
            </w:tcBorders>
            <w:vAlign w:val="center"/>
          </w:tcPr>
          <w:p w14:paraId="3C421C09" w14:textId="2890EEA4" w:rsidR="009B2FB6" w:rsidRPr="00A04B47" w:rsidRDefault="00680084" w:rsidP="00987EC9">
            <w:pPr>
              <w:jc w:val="both"/>
              <w:rPr>
                <w:sz w:val="22"/>
                <w:szCs w:val="22"/>
              </w:rPr>
            </w:pPr>
            <w:r w:rsidRPr="00A04B47">
              <w:rPr>
                <w:sz w:val="22"/>
                <w:szCs w:val="22"/>
              </w:rPr>
              <w:t>Ar įmonėje yra</w:t>
            </w:r>
            <w:r w:rsidR="00AE74B9" w:rsidRPr="00A04B47">
              <w:rPr>
                <w:sz w:val="22"/>
                <w:szCs w:val="22"/>
              </w:rPr>
              <w:t xml:space="preserve"> parengta, įdiegta</w:t>
            </w:r>
            <w:r w:rsidR="00A0027E" w:rsidRPr="00A04B47">
              <w:rPr>
                <w:sz w:val="22"/>
                <w:szCs w:val="22"/>
              </w:rPr>
              <w:t xml:space="preserve"> ir veikia</w:t>
            </w:r>
            <w:r w:rsidRPr="00A04B47">
              <w:rPr>
                <w:sz w:val="22"/>
                <w:szCs w:val="22"/>
              </w:rPr>
              <w:t xml:space="preserve"> valymo</w:t>
            </w:r>
            <w:r w:rsidR="006E6D1E" w:rsidRPr="00A04B47">
              <w:rPr>
                <w:sz w:val="22"/>
                <w:szCs w:val="22"/>
              </w:rPr>
              <w:t xml:space="preserve"> - dezinfekavimo</w:t>
            </w:r>
            <w:r w:rsidRPr="00A04B47">
              <w:rPr>
                <w:sz w:val="22"/>
                <w:szCs w:val="22"/>
              </w:rPr>
              <w:t xml:space="preserve"> programa</w:t>
            </w:r>
            <w:r w:rsidR="00A0027E" w:rsidRPr="00A04B47">
              <w:rPr>
                <w:sz w:val="22"/>
                <w:szCs w:val="22"/>
              </w:rPr>
              <w:t xml:space="preserve">? </w:t>
            </w:r>
          </w:p>
        </w:tc>
        <w:tc>
          <w:tcPr>
            <w:tcW w:w="1374" w:type="dxa"/>
            <w:tcBorders>
              <w:top w:val="single" w:sz="6" w:space="0" w:color="auto"/>
              <w:left w:val="single" w:sz="6" w:space="0" w:color="auto"/>
              <w:bottom w:val="single" w:sz="6" w:space="0" w:color="auto"/>
              <w:right w:val="single" w:sz="6" w:space="0" w:color="auto"/>
            </w:tcBorders>
            <w:vAlign w:val="center"/>
          </w:tcPr>
          <w:p w14:paraId="4F3A68B3" w14:textId="5D2B2682" w:rsidR="009B2FB6" w:rsidRPr="009816FF" w:rsidRDefault="009AACD1" w:rsidP="7D833147">
            <w:pPr>
              <w:widowControl w:val="0"/>
              <w:shd w:val="clear" w:color="auto" w:fill="FFFFFF" w:themeFill="background1"/>
              <w:rPr>
                <w:color w:val="000000"/>
                <w:sz w:val="20"/>
              </w:rPr>
            </w:pPr>
            <w:r w:rsidRPr="1F7E94C7">
              <w:rPr>
                <w:color w:val="000000" w:themeColor="text1"/>
                <w:sz w:val="20"/>
              </w:rPr>
              <w:t>[</w:t>
            </w:r>
            <w:hyperlink r:id="rId26">
              <w:r w:rsidR="2DA26625" w:rsidRPr="1F7E94C7">
                <w:rPr>
                  <w:rStyle w:val="Hyperlink"/>
                  <w:sz w:val="20"/>
                </w:rPr>
                <w:t>2</w:t>
              </w:r>
            </w:hyperlink>
            <w:r w:rsidRPr="1F7E94C7">
              <w:rPr>
                <w:color w:val="000000" w:themeColor="text1"/>
                <w:sz w:val="20"/>
              </w:rPr>
              <w:t xml:space="preserve">] 5 str. 1 p., II pr., I sk. 1 p. </w:t>
            </w:r>
            <w:r w:rsidR="4846BD39" w:rsidRPr="1F7E94C7">
              <w:rPr>
                <w:color w:val="000000" w:themeColor="text1"/>
                <w:sz w:val="20"/>
              </w:rPr>
              <w:t xml:space="preserve">ir 2 p. </w:t>
            </w:r>
            <w:r w:rsidRPr="1F7E94C7">
              <w:rPr>
                <w:color w:val="000000" w:themeColor="text1"/>
                <w:sz w:val="20"/>
              </w:rPr>
              <w:t xml:space="preserve">a) </w:t>
            </w:r>
            <w:proofErr w:type="spellStart"/>
            <w:r w:rsidRPr="1F7E94C7">
              <w:rPr>
                <w:color w:val="000000" w:themeColor="text1"/>
                <w:sz w:val="20"/>
              </w:rPr>
              <w:t>p</w:t>
            </w:r>
            <w:r w:rsidR="0BC470CA" w:rsidRPr="1F7E94C7">
              <w:rPr>
                <w:color w:val="000000" w:themeColor="text1"/>
                <w:sz w:val="20"/>
              </w:rPr>
              <w:t>.</w:t>
            </w:r>
            <w:r w:rsidRPr="1F7E94C7">
              <w:rPr>
                <w:color w:val="000000" w:themeColor="text1"/>
                <w:sz w:val="20"/>
              </w:rPr>
              <w:t>p</w:t>
            </w:r>
            <w:proofErr w:type="spellEnd"/>
            <w:r w:rsidRPr="1F7E94C7">
              <w:rPr>
                <w:color w:val="000000" w:themeColor="text1"/>
                <w:sz w:val="20"/>
              </w:rPr>
              <w:t xml:space="preserve">., 10 p., II sk., III sk. 2 p. a) </w:t>
            </w:r>
            <w:proofErr w:type="spellStart"/>
            <w:r w:rsidRPr="1F7E94C7">
              <w:rPr>
                <w:color w:val="000000" w:themeColor="text1"/>
                <w:sz w:val="20"/>
              </w:rPr>
              <w:t>p</w:t>
            </w:r>
            <w:r w:rsidR="64AA675F" w:rsidRPr="1F7E94C7">
              <w:rPr>
                <w:color w:val="000000" w:themeColor="text1"/>
                <w:sz w:val="20"/>
              </w:rPr>
              <w:t>.</w:t>
            </w:r>
            <w:r w:rsidRPr="1F7E94C7">
              <w:rPr>
                <w:color w:val="000000" w:themeColor="text1"/>
                <w:sz w:val="20"/>
              </w:rPr>
              <w:t>p</w:t>
            </w:r>
            <w:proofErr w:type="spellEnd"/>
            <w:r w:rsidRPr="1F7E94C7">
              <w:rPr>
                <w:color w:val="000000" w:themeColor="text1"/>
                <w:sz w:val="20"/>
              </w:rPr>
              <w:t xml:space="preserve">., IV sk. 5 p., V sk., VI sk. 2 p., X sk. 4 p.; </w:t>
            </w:r>
            <w:r w:rsidR="4C891C0B" w:rsidRPr="1F7E94C7">
              <w:rPr>
                <w:color w:val="000000" w:themeColor="text1"/>
                <w:sz w:val="20"/>
              </w:rPr>
              <w:t>[</w:t>
            </w:r>
            <w:hyperlink r:id="rId27">
              <w:r w:rsidR="4C891C0B" w:rsidRPr="1F7E94C7">
                <w:rPr>
                  <w:rStyle w:val="Hyperlink"/>
                  <w:sz w:val="20"/>
                </w:rPr>
                <w:t>6</w:t>
              </w:r>
            </w:hyperlink>
            <w:r w:rsidR="4C891C0B" w:rsidRPr="1F7E94C7">
              <w:rPr>
                <w:color w:val="000000" w:themeColor="text1"/>
                <w:sz w:val="20"/>
              </w:rPr>
              <w:t xml:space="preserve">] </w:t>
            </w:r>
            <w:r w:rsidR="2DA26625" w:rsidRPr="1F7E94C7">
              <w:rPr>
                <w:color w:val="000000" w:themeColor="text1"/>
                <w:sz w:val="20"/>
              </w:rPr>
              <w:t>5 str. 3 d. b) p., II pr. sk. „Reikmenys ir įranga“ 1 p., sk. „Sandėliavimas ir gabenimas“ 4 p.,</w:t>
            </w:r>
            <w:r w:rsidR="4F10FFEE">
              <w:t xml:space="preserve"> </w:t>
            </w:r>
            <w:hyperlink r:id="rId28">
              <w:r w:rsidR="4F10FFEE" w:rsidRPr="1F7E94C7">
                <w:rPr>
                  <w:rStyle w:val="Hyperlink"/>
                  <w:sz w:val="20"/>
                </w:rPr>
                <w:t>[8]</w:t>
              </w:r>
            </w:hyperlink>
            <w:r w:rsidR="4F10FFEE" w:rsidRPr="1F7E94C7">
              <w:rPr>
                <w:b/>
                <w:bCs/>
                <w:sz w:val="20"/>
              </w:rPr>
              <w:t xml:space="preserve"> </w:t>
            </w:r>
            <w:r w:rsidR="4F10FFEE" w:rsidRPr="1F7E94C7">
              <w:rPr>
                <w:sz w:val="20"/>
              </w:rPr>
              <w:t xml:space="preserve">V pr., II </w:t>
            </w:r>
            <w:proofErr w:type="spellStart"/>
            <w:r w:rsidR="4F10FFEE" w:rsidRPr="1F7E94C7">
              <w:rPr>
                <w:sz w:val="20"/>
              </w:rPr>
              <w:t>skr</w:t>
            </w:r>
            <w:proofErr w:type="spellEnd"/>
            <w:r w:rsidR="4F10FFEE" w:rsidRPr="1F7E94C7">
              <w:rPr>
                <w:sz w:val="20"/>
              </w:rPr>
              <w:t xml:space="preserve">. 2 p.; </w:t>
            </w:r>
            <w:hyperlink r:id="rId29">
              <w:r w:rsidR="4F10FFEE" w:rsidRPr="1F7E94C7">
                <w:rPr>
                  <w:rStyle w:val="Hyperlink"/>
                  <w:sz w:val="20"/>
                </w:rPr>
                <w:t>[9]</w:t>
              </w:r>
            </w:hyperlink>
            <w:r w:rsidR="4F10FFEE">
              <w:t xml:space="preserve"> </w:t>
            </w:r>
            <w:r w:rsidR="4F10FFEE" w:rsidRPr="1F7E94C7">
              <w:rPr>
                <w:sz w:val="20"/>
              </w:rPr>
              <w:t>25 str. 1 p. e); 29 str. a), h), g) p.</w:t>
            </w:r>
            <w:r w:rsidR="2DA26625" w:rsidRPr="1F7E94C7">
              <w:rPr>
                <w:color w:val="000000" w:themeColor="text1"/>
                <w:sz w:val="20"/>
              </w:rPr>
              <w:t xml:space="preserve">  </w:t>
            </w:r>
            <w:r w:rsidRPr="1F7E94C7">
              <w:rPr>
                <w:color w:val="000000" w:themeColor="text1"/>
                <w:sz w:val="20"/>
              </w:rPr>
              <w:t>[</w:t>
            </w:r>
            <w:hyperlink r:id="rId30">
              <w:r w:rsidR="4F10FFEE" w:rsidRPr="1F7E94C7">
                <w:rPr>
                  <w:rStyle w:val="Hyperlink"/>
                  <w:sz w:val="20"/>
                </w:rPr>
                <w:t>14</w:t>
              </w:r>
            </w:hyperlink>
            <w:r w:rsidRPr="1F7E94C7">
              <w:rPr>
                <w:color w:val="000000" w:themeColor="text1"/>
                <w:sz w:val="20"/>
              </w:rPr>
              <w:t>] 20 p.</w:t>
            </w:r>
            <w:r w:rsidR="179DDBAE" w:rsidRPr="1F7E94C7">
              <w:rPr>
                <w:color w:val="000000" w:themeColor="text1"/>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0ECF764B" w14:textId="77777777" w:rsidR="009B2FB6" w:rsidRPr="00875226" w:rsidRDefault="009B2FB6"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7F9D7DD" w14:textId="77777777" w:rsidR="009B2FB6" w:rsidRPr="00875226" w:rsidRDefault="009B2FB6"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6DB111A" w14:textId="77777777" w:rsidR="009B2FB6" w:rsidRPr="00875226" w:rsidRDefault="009B2FB6" w:rsidP="009B2FB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D2BE7CA" w14:textId="4856CB37" w:rsidR="009B2FB6" w:rsidRPr="00C31EF3" w:rsidRDefault="009B2FB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3EB6D47" w14:textId="37CD479E" w:rsidR="009B2FB6" w:rsidRPr="00A04B47" w:rsidRDefault="00756C8D" w:rsidP="7D833147">
            <w:pPr>
              <w:widowControl w:val="0"/>
              <w:shd w:val="clear" w:color="auto" w:fill="FFFFFF" w:themeFill="background1"/>
              <w:jc w:val="both"/>
              <w:rPr>
                <w:color w:val="000000" w:themeColor="text1"/>
                <w:sz w:val="20"/>
              </w:rPr>
            </w:pPr>
            <w:r>
              <w:rPr>
                <w:color w:val="000000" w:themeColor="text1"/>
                <w:sz w:val="20"/>
              </w:rPr>
              <w:t xml:space="preserve">Vertinama pagal veiklos pobūdį. </w:t>
            </w:r>
            <w:r w:rsidR="4260EF44" w:rsidRPr="7D833147">
              <w:rPr>
                <w:color w:val="000000" w:themeColor="text1"/>
                <w:sz w:val="20"/>
              </w:rPr>
              <w:t>Valymo</w:t>
            </w:r>
            <w:r w:rsidR="2A1B6BCA" w:rsidRPr="7D833147">
              <w:rPr>
                <w:color w:val="000000" w:themeColor="text1"/>
                <w:sz w:val="20"/>
              </w:rPr>
              <w:t xml:space="preserve"> </w:t>
            </w:r>
            <w:r w:rsidR="4260EF44" w:rsidRPr="7D833147">
              <w:rPr>
                <w:color w:val="000000" w:themeColor="text1"/>
                <w:sz w:val="20"/>
              </w:rPr>
              <w:t>/</w:t>
            </w:r>
            <w:r w:rsidR="2A1B6BCA" w:rsidRPr="7D833147">
              <w:rPr>
                <w:color w:val="000000" w:themeColor="text1"/>
                <w:sz w:val="20"/>
              </w:rPr>
              <w:t xml:space="preserve"> </w:t>
            </w:r>
            <w:r w:rsidR="4260EF44" w:rsidRPr="7D833147">
              <w:rPr>
                <w:color w:val="000000" w:themeColor="text1"/>
                <w:sz w:val="20"/>
              </w:rPr>
              <w:t>dezinfekavimo plane turi būti nurodytos visos zonos (priėmimo, gamybos zonos, sandėliavimo zonos, pakrovimo zonos, lauko zonos, pagalbinio personalo zonos, tualetai, transporto priemonės ir kt.), kiekvienos zonos valymo dažnumas, priemonės ir sprendimai, jei taikoma, atsakingas asmuo valymui ir atsakingas asmuo priežiūrai.</w:t>
            </w:r>
            <w:r w:rsidR="70896D40" w:rsidRPr="7D833147">
              <w:rPr>
                <w:color w:val="000000" w:themeColor="text1"/>
                <w:sz w:val="20"/>
              </w:rPr>
              <w:t xml:space="preserve"> Pateikta informacija apie naudojamas </w:t>
            </w:r>
            <w:r w:rsidR="68270EF2" w:rsidRPr="7D833147">
              <w:rPr>
                <w:color w:val="000000" w:themeColor="text1"/>
                <w:sz w:val="20"/>
              </w:rPr>
              <w:t>chemines valymo medžiagas bei jų koncentracijas</w:t>
            </w:r>
            <w:r w:rsidR="68270EF2" w:rsidRPr="7D833147">
              <w:rPr>
                <w:color w:val="000000" w:themeColor="text1"/>
                <w:sz w:val="18"/>
                <w:szCs w:val="18"/>
              </w:rPr>
              <w:t xml:space="preserve">. Įvertinti </w:t>
            </w:r>
            <w:r w:rsidR="2E489E03" w:rsidRPr="7D833147">
              <w:rPr>
                <w:color w:val="000000" w:themeColor="text1"/>
                <w:sz w:val="18"/>
                <w:szCs w:val="18"/>
              </w:rPr>
              <w:t>a</w:t>
            </w:r>
            <w:r w:rsidR="68270EF2" w:rsidRPr="7D833147">
              <w:rPr>
                <w:color w:val="000000" w:themeColor="text1"/>
                <w:sz w:val="18"/>
                <w:szCs w:val="18"/>
              </w:rPr>
              <w:t>r</w:t>
            </w:r>
            <w:r w:rsidR="68270EF2" w:rsidRPr="7D833147">
              <w:rPr>
                <w:color w:val="000000" w:themeColor="text1"/>
                <w:sz w:val="20"/>
              </w:rPr>
              <w:t xml:space="preserve"> numatyti valymo</w:t>
            </w:r>
            <w:r w:rsidR="2A1B6BCA" w:rsidRPr="7D833147">
              <w:rPr>
                <w:color w:val="000000" w:themeColor="text1"/>
                <w:sz w:val="20"/>
              </w:rPr>
              <w:t xml:space="preserve"> </w:t>
            </w:r>
            <w:r w:rsidR="68270EF2" w:rsidRPr="7D833147">
              <w:rPr>
                <w:color w:val="000000" w:themeColor="text1"/>
                <w:sz w:val="20"/>
              </w:rPr>
              <w:t>/</w:t>
            </w:r>
            <w:r w:rsidR="2A1B6BCA" w:rsidRPr="7D833147">
              <w:rPr>
                <w:color w:val="000000" w:themeColor="text1"/>
                <w:sz w:val="20"/>
              </w:rPr>
              <w:t xml:space="preserve"> </w:t>
            </w:r>
            <w:r w:rsidR="68270EF2" w:rsidRPr="7D833147">
              <w:rPr>
                <w:color w:val="000000" w:themeColor="text1"/>
                <w:sz w:val="20"/>
              </w:rPr>
              <w:t>dezinfekavimo programoje korekciniai veiksmai, jei programa įgyvendinama netinkamai</w:t>
            </w:r>
            <w:r w:rsidR="21A6A17A" w:rsidRPr="7D833147">
              <w:rPr>
                <w:color w:val="000000" w:themeColor="text1"/>
                <w:sz w:val="20"/>
              </w:rPr>
              <w:t>.</w:t>
            </w:r>
          </w:p>
          <w:p w14:paraId="086805F4" w14:textId="747B1421" w:rsidR="009B2FB6" w:rsidRPr="00A04B47" w:rsidRDefault="21A6A17A" w:rsidP="7D833147">
            <w:pPr>
              <w:widowControl w:val="0"/>
              <w:tabs>
                <w:tab w:val="num" w:pos="720"/>
              </w:tabs>
              <w:jc w:val="both"/>
              <w:outlineLvl w:val="2"/>
              <w:rPr>
                <w:color w:val="000000" w:themeColor="text1"/>
                <w:sz w:val="20"/>
              </w:rPr>
            </w:pPr>
            <w:r w:rsidRPr="7D833147">
              <w:rPr>
                <w:color w:val="000000" w:themeColor="text1"/>
                <w:sz w:val="20"/>
                <w:lang w:eastAsia="lt-LT"/>
              </w:rPr>
              <w:t xml:space="preserve">Taikoma </w:t>
            </w:r>
            <w:r w:rsidRPr="7D833147">
              <w:rPr>
                <w:sz w:val="20"/>
              </w:rPr>
              <w:t>šalutinių gyvūninių produktų perdirbimo įmonėms (veiklos kodas 29, 30, 31), daugiau kaip vienos kategorijos (pvz. 1 ir 2 kategorijos, veiklos kodas 25) šalutinių gyvūninių produktų ar jų gaminių tarpinio tvarkymo ir sandėliavimo įmonėms</w:t>
            </w:r>
            <w:r w:rsidR="7D0C9CFE" w:rsidRPr="7D833147">
              <w:rPr>
                <w:sz w:val="20"/>
              </w:rPr>
              <w:t xml:space="preserve">, biodujų gamybos įmonėms (veiklos kodas </w:t>
            </w:r>
            <w:r w:rsidR="2A61EF7D" w:rsidRPr="7D833147">
              <w:rPr>
                <w:sz w:val="20"/>
              </w:rPr>
              <w:t>32</w:t>
            </w:r>
            <w:r w:rsidR="7D0C9CFE" w:rsidRPr="7D833147">
              <w:rPr>
                <w:sz w:val="20"/>
              </w:rPr>
              <w:t xml:space="preserve">) ir </w:t>
            </w:r>
            <w:r w:rsidR="444D450D" w:rsidRPr="7D833147">
              <w:rPr>
                <w:sz w:val="20"/>
              </w:rPr>
              <w:t xml:space="preserve">komposto gamybos įmonėms </w:t>
            </w:r>
            <w:r w:rsidR="7D0C9CFE" w:rsidRPr="7D833147">
              <w:rPr>
                <w:sz w:val="20"/>
              </w:rPr>
              <w:t xml:space="preserve">(veiklos kodas </w:t>
            </w:r>
            <w:r w:rsidR="6E2E9280" w:rsidRPr="7D833147">
              <w:rPr>
                <w:sz w:val="20"/>
              </w:rPr>
              <w:t>33</w:t>
            </w:r>
            <w:r w:rsidR="7D0C9CFE" w:rsidRPr="7D833147">
              <w:rPr>
                <w:sz w:val="20"/>
              </w:rPr>
              <w:t>)</w:t>
            </w:r>
            <w:r w:rsidR="051B4B52" w:rsidRPr="7D833147">
              <w:rPr>
                <w:sz w:val="20"/>
              </w:rPr>
              <w:t>.</w:t>
            </w:r>
          </w:p>
        </w:tc>
      </w:tr>
      <w:tr w:rsidR="00B92867" w:rsidRPr="00875226" w14:paraId="479AEDEC"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4ECADF2" w14:textId="6D3D0453" w:rsidR="00B92867" w:rsidRPr="00A04B47" w:rsidRDefault="00B92867" w:rsidP="00B92867">
            <w:pPr>
              <w:widowControl w:val="0"/>
              <w:shd w:val="clear" w:color="auto" w:fill="FFFFFF"/>
              <w:jc w:val="both"/>
              <w:rPr>
                <w:sz w:val="22"/>
                <w:szCs w:val="22"/>
              </w:rPr>
            </w:pPr>
            <w:r w:rsidRPr="00A04B47">
              <w:rPr>
                <w:sz w:val="22"/>
                <w:szCs w:val="22"/>
              </w:rPr>
              <w:t>3.2</w:t>
            </w:r>
          </w:p>
        </w:tc>
        <w:tc>
          <w:tcPr>
            <w:tcW w:w="3870" w:type="dxa"/>
            <w:tcBorders>
              <w:top w:val="single" w:sz="6" w:space="0" w:color="auto"/>
              <w:left w:val="single" w:sz="6" w:space="0" w:color="auto"/>
              <w:bottom w:val="single" w:sz="6" w:space="0" w:color="auto"/>
              <w:right w:val="single" w:sz="6" w:space="0" w:color="auto"/>
            </w:tcBorders>
            <w:vAlign w:val="center"/>
          </w:tcPr>
          <w:p w14:paraId="26D9DFAD" w14:textId="30C01A18" w:rsidR="00B92867" w:rsidRPr="00A04B47" w:rsidRDefault="7DAC8A45" w:rsidP="00987EC9">
            <w:pPr>
              <w:jc w:val="both"/>
              <w:rPr>
                <w:sz w:val="22"/>
                <w:szCs w:val="22"/>
              </w:rPr>
            </w:pPr>
            <w:r w:rsidRPr="038433FE">
              <w:rPr>
                <w:sz w:val="22"/>
                <w:szCs w:val="22"/>
              </w:rPr>
              <w:t xml:space="preserve">Ar </w:t>
            </w:r>
            <w:r w:rsidR="0063AAED" w:rsidRPr="038433FE">
              <w:rPr>
                <w:sz w:val="22"/>
                <w:szCs w:val="22"/>
              </w:rPr>
              <w:t>y</w:t>
            </w:r>
            <w:r w:rsidR="00B92867" w:rsidRPr="038433FE">
              <w:rPr>
                <w:sz w:val="22"/>
                <w:szCs w:val="22"/>
              </w:rPr>
              <w:t>ra rašytinių įrodymų, kad valymas</w:t>
            </w:r>
            <w:r w:rsidR="00E34CD9" w:rsidRPr="038433FE">
              <w:rPr>
                <w:sz w:val="22"/>
                <w:szCs w:val="22"/>
              </w:rPr>
              <w:t xml:space="preserve"> </w:t>
            </w:r>
            <w:r w:rsidR="00B92867" w:rsidRPr="038433FE">
              <w:rPr>
                <w:sz w:val="22"/>
                <w:szCs w:val="22"/>
              </w:rPr>
              <w:t>/</w:t>
            </w:r>
            <w:r w:rsidR="00E34CD9" w:rsidRPr="038433FE">
              <w:rPr>
                <w:sz w:val="22"/>
                <w:szCs w:val="22"/>
              </w:rPr>
              <w:t xml:space="preserve"> </w:t>
            </w:r>
            <w:r w:rsidR="00B92867" w:rsidRPr="038433FE">
              <w:rPr>
                <w:sz w:val="22"/>
                <w:szCs w:val="22"/>
              </w:rPr>
              <w:t>dezinfekavimas atliekamas pagal programą (pvz., valymo žurnaluose, kontrolės lapuose)?</w:t>
            </w:r>
          </w:p>
        </w:tc>
        <w:tc>
          <w:tcPr>
            <w:tcW w:w="1374" w:type="dxa"/>
            <w:tcBorders>
              <w:top w:val="single" w:sz="6" w:space="0" w:color="auto"/>
              <w:left w:val="single" w:sz="6" w:space="0" w:color="auto"/>
              <w:bottom w:val="single" w:sz="6" w:space="0" w:color="auto"/>
              <w:right w:val="single" w:sz="6" w:space="0" w:color="auto"/>
            </w:tcBorders>
            <w:vAlign w:val="center"/>
          </w:tcPr>
          <w:p w14:paraId="496C6FD5" w14:textId="3ABF19BE" w:rsidR="00B92867" w:rsidRDefault="00B92867" w:rsidP="1F7E94C7">
            <w:pPr>
              <w:widowControl w:val="0"/>
              <w:shd w:val="clear" w:color="auto" w:fill="FFFFFF" w:themeFill="background1"/>
              <w:jc w:val="both"/>
              <w:rPr>
                <w:color w:val="000000"/>
                <w:sz w:val="20"/>
              </w:rPr>
            </w:pPr>
            <w:r w:rsidRPr="1F7E94C7">
              <w:rPr>
                <w:color w:val="000000" w:themeColor="text1"/>
                <w:sz w:val="20"/>
              </w:rPr>
              <w:t>[</w:t>
            </w:r>
            <w:hyperlink r:id="rId31">
              <w:r w:rsidR="006A45BB" w:rsidRPr="1F7E94C7">
                <w:rPr>
                  <w:rStyle w:val="Hyperlink"/>
                  <w:sz w:val="20"/>
                </w:rPr>
                <w:t>2</w:t>
              </w:r>
            </w:hyperlink>
            <w:r w:rsidRPr="1F7E94C7">
              <w:rPr>
                <w:color w:val="000000" w:themeColor="text1"/>
                <w:sz w:val="20"/>
              </w:rPr>
              <w:t xml:space="preserve">] 5 str. 2 p. g) </w:t>
            </w:r>
            <w:proofErr w:type="spellStart"/>
            <w:r w:rsidRPr="1F7E94C7">
              <w:rPr>
                <w:color w:val="000000" w:themeColor="text1"/>
                <w:sz w:val="20"/>
              </w:rPr>
              <w:t>p</w:t>
            </w:r>
            <w:r w:rsidR="3437383A" w:rsidRPr="1F7E94C7">
              <w:rPr>
                <w:color w:val="000000" w:themeColor="text1"/>
                <w:sz w:val="20"/>
              </w:rPr>
              <w:t>.</w:t>
            </w:r>
            <w:r w:rsidRPr="1F7E94C7">
              <w:rPr>
                <w:color w:val="000000" w:themeColor="text1"/>
                <w:sz w:val="20"/>
              </w:rPr>
              <w:t>p</w:t>
            </w:r>
            <w:proofErr w:type="spellEnd"/>
            <w:r w:rsidR="006A45BB" w:rsidRPr="1F7E94C7">
              <w:rPr>
                <w:color w:val="000000" w:themeColor="text1"/>
                <w:sz w:val="20"/>
              </w:rPr>
              <w:t xml:space="preserve">;, </w:t>
            </w:r>
            <w:r w:rsidR="008A18C2" w:rsidRPr="1F7E94C7">
              <w:rPr>
                <w:color w:val="000000" w:themeColor="text1"/>
                <w:sz w:val="20"/>
              </w:rPr>
              <w:t>[</w:t>
            </w:r>
            <w:hyperlink r:id="rId32">
              <w:r w:rsidR="008A18C2" w:rsidRPr="1F7E94C7">
                <w:rPr>
                  <w:rStyle w:val="Hyperlink"/>
                  <w:sz w:val="20"/>
                </w:rPr>
                <w:t>6</w:t>
              </w:r>
            </w:hyperlink>
            <w:r w:rsidR="008A18C2" w:rsidRPr="1F7E94C7">
              <w:rPr>
                <w:color w:val="000000" w:themeColor="text1"/>
                <w:sz w:val="20"/>
              </w:rPr>
              <w:t xml:space="preserve">] </w:t>
            </w:r>
            <w:r w:rsidR="006A45BB" w:rsidRPr="1F7E94C7">
              <w:rPr>
                <w:color w:val="000000" w:themeColor="text1"/>
                <w:sz w:val="20"/>
              </w:rPr>
              <w:t>II pr. sk. „Reikmenys ir įranga“ 1 p., sk. Sandėliavimas ir gabenimas“ 4 p.;</w:t>
            </w:r>
          </w:p>
          <w:p w14:paraId="0F66C39F" w14:textId="5F2B2959" w:rsidR="000128BD" w:rsidRPr="009816FF" w:rsidRDefault="179DDBAE" w:rsidP="7D833147">
            <w:pPr>
              <w:widowControl w:val="0"/>
              <w:shd w:val="clear" w:color="auto" w:fill="FFFFFF" w:themeFill="background1"/>
              <w:jc w:val="both"/>
              <w:rPr>
                <w:color w:val="000000"/>
                <w:sz w:val="20"/>
              </w:rPr>
            </w:pPr>
            <w:hyperlink r:id="rId33">
              <w:r w:rsidRPr="7D833147">
                <w:rPr>
                  <w:rStyle w:val="Hyperlink"/>
                  <w:sz w:val="20"/>
                </w:rPr>
                <w:t>[</w:t>
              </w:r>
              <w:r w:rsidR="5E00D6C0" w:rsidRPr="7D833147">
                <w:rPr>
                  <w:rStyle w:val="Hyperlink"/>
                  <w:sz w:val="20"/>
                </w:rPr>
                <w:t>8</w:t>
              </w:r>
              <w:r w:rsidRPr="7D833147">
                <w:rPr>
                  <w:rStyle w:val="Hyperlink"/>
                  <w:sz w:val="20"/>
                </w:rPr>
                <w:t>]</w:t>
              </w:r>
            </w:hyperlink>
            <w:r>
              <w:t xml:space="preserve"> </w:t>
            </w:r>
            <w:r w:rsidRPr="7D833147">
              <w:rPr>
                <w:sz w:val="20"/>
              </w:rPr>
              <w:t xml:space="preserve">V pr. II </w:t>
            </w:r>
            <w:proofErr w:type="spellStart"/>
            <w:r w:rsidRPr="7D833147">
              <w:rPr>
                <w:sz w:val="20"/>
              </w:rPr>
              <w:t>skr</w:t>
            </w:r>
            <w:proofErr w:type="spellEnd"/>
            <w:r w:rsidRPr="7D833147">
              <w:rPr>
                <w:sz w:val="20"/>
              </w:rPr>
              <w:t xml:space="preserve">. 2 p.; </w:t>
            </w:r>
            <w:hyperlink r:id="rId34">
              <w:r w:rsidRPr="7D833147">
                <w:rPr>
                  <w:rStyle w:val="Hyperlink"/>
                  <w:sz w:val="20"/>
                </w:rPr>
                <w:t>[</w:t>
              </w:r>
              <w:r w:rsidR="5E00D6C0" w:rsidRPr="7D833147">
                <w:rPr>
                  <w:rStyle w:val="Hyperlink"/>
                  <w:sz w:val="20"/>
                </w:rPr>
                <w:t>9</w:t>
              </w:r>
              <w:r w:rsidRPr="7D833147">
                <w:rPr>
                  <w:rStyle w:val="Hyperlink"/>
                  <w:sz w:val="20"/>
                </w:rPr>
                <w:t>]</w:t>
              </w:r>
            </w:hyperlink>
            <w:r>
              <w:t xml:space="preserve"> </w:t>
            </w:r>
            <w:r w:rsidRPr="7D833147">
              <w:rPr>
                <w:sz w:val="20"/>
              </w:rPr>
              <w:t>25 str. 1 p. e);</w:t>
            </w:r>
          </w:p>
        </w:tc>
        <w:tc>
          <w:tcPr>
            <w:tcW w:w="709" w:type="dxa"/>
            <w:tcBorders>
              <w:top w:val="single" w:sz="6" w:space="0" w:color="auto"/>
              <w:left w:val="single" w:sz="6" w:space="0" w:color="auto"/>
              <w:bottom w:val="single" w:sz="6" w:space="0" w:color="auto"/>
              <w:right w:val="single" w:sz="6" w:space="0" w:color="auto"/>
            </w:tcBorders>
          </w:tcPr>
          <w:p w14:paraId="746B6115" w14:textId="77777777" w:rsidR="00B92867" w:rsidRPr="00875226" w:rsidRDefault="00B92867" w:rsidP="00B92867">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67856EB" w14:textId="77777777" w:rsidR="00B92867" w:rsidRPr="00875226" w:rsidRDefault="00B92867" w:rsidP="00B92867">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1AB4B9D" w14:textId="77777777" w:rsidR="00B92867" w:rsidRPr="00875226" w:rsidRDefault="00B92867" w:rsidP="00B92867">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0380A280" w14:textId="44BEC68F" w:rsidR="00B92867" w:rsidRPr="00C31EF3" w:rsidRDefault="00B92867"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D101921" w14:textId="63E9E042" w:rsidR="00B92867" w:rsidRPr="00A04B47" w:rsidRDefault="0D633C61" w:rsidP="7D833147">
            <w:pPr>
              <w:widowControl w:val="0"/>
              <w:tabs>
                <w:tab w:val="num" w:pos="720"/>
              </w:tabs>
              <w:jc w:val="both"/>
              <w:outlineLvl w:val="2"/>
              <w:rPr>
                <w:color w:val="000000" w:themeColor="text1"/>
                <w:sz w:val="20"/>
              </w:rPr>
            </w:pPr>
            <w:r w:rsidRPr="7D833147">
              <w:rPr>
                <w:color w:val="000000" w:themeColor="text1"/>
                <w:sz w:val="20"/>
                <w:lang w:eastAsia="lt-LT"/>
              </w:rPr>
              <w:t xml:space="preserve">Taikoma </w:t>
            </w:r>
            <w:r w:rsidRPr="7D833147">
              <w:rPr>
                <w:sz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p w14:paraId="78E6C184" w14:textId="24366D21" w:rsidR="00B92867" w:rsidRPr="00A04B47" w:rsidRDefault="00B92867" w:rsidP="7D833147">
            <w:pPr>
              <w:widowControl w:val="0"/>
              <w:shd w:val="clear" w:color="auto" w:fill="FFFFFF" w:themeFill="background1"/>
              <w:jc w:val="both"/>
              <w:rPr>
                <w:color w:val="000000" w:themeColor="text1"/>
                <w:sz w:val="20"/>
              </w:rPr>
            </w:pPr>
          </w:p>
        </w:tc>
      </w:tr>
      <w:tr w:rsidR="00B92867" w:rsidRPr="00875226" w14:paraId="53BC4C5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098DFA4C" w14:textId="269AB8AC" w:rsidR="00B92867" w:rsidRPr="00A04B47" w:rsidRDefault="00B92867" w:rsidP="00B92867">
            <w:pPr>
              <w:widowControl w:val="0"/>
              <w:shd w:val="clear" w:color="auto" w:fill="FFFFFF"/>
              <w:jc w:val="both"/>
              <w:rPr>
                <w:sz w:val="22"/>
                <w:szCs w:val="22"/>
              </w:rPr>
            </w:pPr>
            <w:r w:rsidRPr="00A04B47">
              <w:rPr>
                <w:sz w:val="22"/>
                <w:szCs w:val="22"/>
              </w:rPr>
              <w:lastRenderedPageBreak/>
              <w:t>3.3</w:t>
            </w:r>
          </w:p>
        </w:tc>
        <w:tc>
          <w:tcPr>
            <w:tcW w:w="3870" w:type="dxa"/>
            <w:tcBorders>
              <w:top w:val="single" w:sz="6" w:space="0" w:color="auto"/>
              <w:left w:val="single" w:sz="6" w:space="0" w:color="auto"/>
              <w:bottom w:val="single" w:sz="6" w:space="0" w:color="auto"/>
              <w:right w:val="single" w:sz="6" w:space="0" w:color="auto"/>
            </w:tcBorders>
            <w:vAlign w:val="center"/>
          </w:tcPr>
          <w:p w14:paraId="26C7EAE3" w14:textId="087D1A24" w:rsidR="00B92867" w:rsidRPr="00A04B47" w:rsidRDefault="00B92867" w:rsidP="00987EC9">
            <w:pPr>
              <w:jc w:val="both"/>
              <w:rPr>
                <w:sz w:val="22"/>
                <w:szCs w:val="22"/>
              </w:rPr>
            </w:pPr>
            <w:r w:rsidRPr="00A04B47">
              <w:rPr>
                <w:sz w:val="22"/>
                <w:szCs w:val="22"/>
              </w:rPr>
              <w:t>Ar pasirinktas valymo dažnumas ir  metodai bei dezinfekavimas yra tinkami ir proporcingi įmonės veiklos pobūdžiui?</w:t>
            </w:r>
          </w:p>
        </w:tc>
        <w:tc>
          <w:tcPr>
            <w:tcW w:w="1374" w:type="dxa"/>
            <w:tcBorders>
              <w:top w:val="single" w:sz="6" w:space="0" w:color="auto"/>
              <w:left w:val="single" w:sz="6" w:space="0" w:color="auto"/>
              <w:bottom w:val="single" w:sz="6" w:space="0" w:color="auto"/>
              <w:right w:val="single" w:sz="6" w:space="0" w:color="auto"/>
            </w:tcBorders>
            <w:vAlign w:val="center"/>
          </w:tcPr>
          <w:p w14:paraId="5E8ABF8F" w14:textId="15DE1686" w:rsidR="00B92867" w:rsidRPr="009816FF" w:rsidRDefault="009AACD1" w:rsidP="7D833147">
            <w:pPr>
              <w:widowControl w:val="0"/>
              <w:shd w:val="clear" w:color="auto" w:fill="FFFFFF" w:themeFill="background1"/>
              <w:rPr>
                <w:color w:val="000000"/>
                <w:sz w:val="20"/>
              </w:rPr>
            </w:pPr>
            <w:r w:rsidRPr="7D833147">
              <w:rPr>
                <w:color w:val="000000" w:themeColor="text1"/>
                <w:sz w:val="20"/>
              </w:rPr>
              <w:t>[</w:t>
            </w:r>
            <w:hyperlink r:id="rId35">
              <w:r w:rsidR="6CC719E6" w:rsidRPr="7D833147">
                <w:rPr>
                  <w:rStyle w:val="Hyperlink"/>
                  <w:sz w:val="20"/>
                </w:rPr>
                <w:t>2</w:t>
              </w:r>
            </w:hyperlink>
            <w:r w:rsidRPr="7D833147">
              <w:rPr>
                <w:color w:val="000000" w:themeColor="text1"/>
                <w:sz w:val="20"/>
              </w:rPr>
              <w:t xml:space="preserve">] 5 str. 1 p.; II pr. II sk. 2 p., IX sk. 8 p.; </w:t>
            </w:r>
            <w:r w:rsidR="4C891C0B" w:rsidRPr="7D833147">
              <w:rPr>
                <w:color w:val="000000" w:themeColor="text1"/>
                <w:sz w:val="20"/>
              </w:rPr>
              <w:t>[</w:t>
            </w:r>
            <w:hyperlink r:id="rId36">
              <w:r w:rsidR="4C891C0B" w:rsidRPr="7D833147">
                <w:rPr>
                  <w:rStyle w:val="Hyperlink"/>
                  <w:sz w:val="20"/>
                </w:rPr>
                <w:t>6</w:t>
              </w:r>
            </w:hyperlink>
            <w:r w:rsidR="4C891C0B" w:rsidRPr="7D833147">
              <w:rPr>
                <w:color w:val="000000" w:themeColor="text1"/>
                <w:sz w:val="20"/>
              </w:rPr>
              <w:t xml:space="preserve">] </w:t>
            </w:r>
            <w:r w:rsidR="6CC719E6" w:rsidRPr="7D833147">
              <w:rPr>
                <w:color w:val="000000" w:themeColor="text1"/>
                <w:sz w:val="20"/>
              </w:rPr>
              <w:t>II pr.  sk. „Reikmenys ir įranga“ 1 p., sk. „Sandėliavimas ir gabenimas“ 4 p., [</w:t>
            </w:r>
            <w:hyperlink r:id="rId37">
              <w:r w:rsidR="7A19C758" w:rsidRPr="7D833147">
                <w:rPr>
                  <w:rStyle w:val="Hyperlink"/>
                  <w:sz w:val="20"/>
                </w:rPr>
                <w:t>14</w:t>
              </w:r>
            </w:hyperlink>
            <w:r w:rsidR="6CC719E6" w:rsidRPr="7D833147">
              <w:rPr>
                <w:color w:val="000000" w:themeColor="text1"/>
                <w:sz w:val="20"/>
              </w:rPr>
              <w:t>] 21 p., [</w:t>
            </w:r>
            <w:hyperlink r:id="rId38">
              <w:r w:rsidR="6CC719E6" w:rsidRPr="7D833147">
                <w:rPr>
                  <w:rStyle w:val="Hyperlink"/>
                  <w:sz w:val="20"/>
                </w:rPr>
                <w:t>11</w:t>
              </w:r>
            </w:hyperlink>
            <w:r w:rsidR="6CC719E6" w:rsidRPr="7D833147">
              <w:rPr>
                <w:color w:val="000000" w:themeColor="text1"/>
                <w:sz w:val="20"/>
              </w:rPr>
              <w:t>] 7 str. 4 d.</w:t>
            </w:r>
            <w:r w:rsidR="171E2B3B" w:rsidRPr="7D833147">
              <w:rPr>
                <w:color w:val="000000" w:themeColor="text1"/>
                <w:sz w:val="20"/>
              </w:rPr>
              <w:t xml:space="preserve">; </w:t>
            </w:r>
            <w:hyperlink r:id="rId39">
              <w:r w:rsidR="171E2B3B" w:rsidRPr="7D833147">
                <w:rPr>
                  <w:rStyle w:val="Hyperlink"/>
                  <w:sz w:val="20"/>
                </w:rPr>
                <w:t>[</w:t>
              </w:r>
              <w:r w:rsidR="7A19C758" w:rsidRPr="7D833147">
                <w:rPr>
                  <w:rStyle w:val="Hyperlink"/>
                  <w:sz w:val="20"/>
                </w:rPr>
                <w:t>8</w:t>
              </w:r>
              <w:r w:rsidR="171E2B3B" w:rsidRPr="7D833147">
                <w:rPr>
                  <w:rStyle w:val="Hyperlink"/>
                  <w:sz w:val="20"/>
                </w:rPr>
                <w:t>]</w:t>
              </w:r>
            </w:hyperlink>
            <w:r w:rsidR="171E2B3B">
              <w:t xml:space="preserve"> </w:t>
            </w:r>
            <w:r w:rsidR="171E2B3B" w:rsidRPr="7D833147">
              <w:rPr>
                <w:sz w:val="20"/>
              </w:rPr>
              <w:t xml:space="preserve">V pr. II </w:t>
            </w:r>
            <w:proofErr w:type="spellStart"/>
            <w:r w:rsidR="171E2B3B" w:rsidRPr="7D833147">
              <w:rPr>
                <w:sz w:val="20"/>
              </w:rPr>
              <w:t>skr</w:t>
            </w:r>
            <w:proofErr w:type="spellEnd"/>
            <w:r w:rsidR="171E2B3B" w:rsidRPr="7D833147">
              <w:rPr>
                <w:sz w:val="20"/>
              </w:rPr>
              <w:t xml:space="preserve">. 2 p.; </w:t>
            </w:r>
            <w:hyperlink r:id="rId40">
              <w:r w:rsidR="171E2B3B" w:rsidRPr="7D833147">
                <w:rPr>
                  <w:rStyle w:val="Hyperlink"/>
                  <w:sz w:val="20"/>
                </w:rPr>
                <w:t>[</w:t>
              </w:r>
              <w:r w:rsidR="7A19C758" w:rsidRPr="7D833147">
                <w:rPr>
                  <w:rStyle w:val="Hyperlink"/>
                  <w:sz w:val="20"/>
                </w:rPr>
                <w:t>9</w:t>
              </w:r>
              <w:r w:rsidR="171E2B3B" w:rsidRPr="7D833147">
                <w:rPr>
                  <w:rStyle w:val="Hyperlink"/>
                  <w:sz w:val="20"/>
                </w:rPr>
                <w:t>]</w:t>
              </w:r>
            </w:hyperlink>
            <w:r w:rsidR="171E2B3B">
              <w:t xml:space="preserve"> </w:t>
            </w:r>
            <w:r w:rsidR="171E2B3B" w:rsidRPr="7D833147">
              <w:rPr>
                <w:sz w:val="20"/>
              </w:rPr>
              <w:t xml:space="preserve">25 str. 1 p. e); </w:t>
            </w:r>
          </w:p>
        </w:tc>
        <w:tc>
          <w:tcPr>
            <w:tcW w:w="709" w:type="dxa"/>
            <w:tcBorders>
              <w:top w:val="single" w:sz="6" w:space="0" w:color="auto"/>
              <w:left w:val="single" w:sz="6" w:space="0" w:color="auto"/>
              <w:bottom w:val="single" w:sz="6" w:space="0" w:color="auto"/>
              <w:right w:val="single" w:sz="6" w:space="0" w:color="auto"/>
            </w:tcBorders>
          </w:tcPr>
          <w:p w14:paraId="0BE3BA87" w14:textId="77777777" w:rsidR="00B92867" w:rsidRPr="00875226" w:rsidRDefault="00B92867" w:rsidP="00B92867">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A777DE6" w14:textId="77777777" w:rsidR="00B92867" w:rsidRPr="00875226" w:rsidRDefault="00B92867" w:rsidP="00B92867">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525A485" w14:textId="77777777" w:rsidR="00B92867" w:rsidRPr="00875226" w:rsidRDefault="00B92867" w:rsidP="00B92867">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0252C20" w14:textId="65D44406" w:rsidR="00B92867" w:rsidRPr="00C31EF3" w:rsidRDefault="00B92867"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B437710" w14:textId="2A7F1189" w:rsidR="00B92867" w:rsidRPr="00A04B47" w:rsidRDefault="144DC6D4" w:rsidP="7D833147">
            <w:pPr>
              <w:widowControl w:val="0"/>
              <w:shd w:val="clear" w:color="auto" w:fill="FFFFFF" w:themeFill="background1"/>
              <w:jc w:val="both"/>
              <w:rPr>
                <w:color w:val="000000" w:themeColor="text1"/>
                <w:sz w:val="20"/>
              </w:rPr>
            </w:pPr>
            <w:r w:rsidRPr="47A1A7A1">
              <w:rPr>
                <w:color w:val="000000" w:themeColor="text1"/>
                <w:sz w:val="20"/>
              </w:rPr>
              <w:t xml:space="preserve">Gamybos, gabenimo, laikymo ir naudojimo įrangai, talpykloms, vamzdynams ir paviršiams dezinfekuoti galima naudoti tik Reglamento (ES) Nr. 528/2012 bei Lietuvos Respublikos sveikatos apsaugos ministro įsakymu nustatyta tvarka autorizuotus šiems tikslams skirtus </w:t>
            </w:r>
            <w:proofErr w:type="spellStart"/>
            <w:r w:rsidRPr="47A1A7A1">
              <w:rPr>
                <w:color w:val="000000" w:themeColor="text1"/>
                <w:sz w:val="20"/>
              </w:rPr>
              <w:t>biocidinius</w:t>
            </w:r>
            <w:proofErr w:type="spellEnd"/>
            <w:r w:rsidRPr="47A1A7A1">
              <w:rPr>
                <w:color w:val="000000" w:themeColor="text1"/>
                <w:sz w:val="20"/>
              </w:rPr>
              <w:t xml:space="preserve"> produktus, patvirtinantys dokumentai turi būti prieinami (laikomi įmonėje arba prieinami gamintojo svetainėje). </w:t>
            </w:r>
            <w:r w:rsidR="70404F99" w:rsidRPr="47A1A7A1">
              <w:rPr>
                <w:sz w:val="20"/>
              </w:rPr>
              <w:t>Priklausomai nuo gamybos proceso įmonėse, jei taikoma, turi būti atliekamas valymo</w:t>
            </w:r>
            <w:r w:rsidR="369BE4AE" w:rsidRPr="47A1A7A1">
              <w:rPr>
                <w:sz w:val="20"/>
              </w:rPr>
              <w:t xml:space="preserve"> </w:t>
            </w:r>
            <w:r w:rsidR="70404F99" w:rsidRPr="47A1A7A1">
              <w:rPr>
                <w:sz w:val="20"/>
              </w:rPr>
              <w:t>/</w:t>
            </w:r>
            <w:r w:rsidR="48D3A5B0" w:rsidRPr="47A1A7A1">
              <w:rPr>
                <w:sz w:val="20"/>
              </w:rPr>
              <w:t xml:space="preserve"> </w:t>
            </w:r>
            <w:r w:rsidR="70404F99" w:rsidRPr="47A1A7A1">
              <w:rPr>
                <w:sz w:val="20"/>
              </w:rPr>
              <w:t xml:space="preserve">dezinfekavimo programos efektyvumo įvertinimas </w:t>
            </w:r>
            <w:r w:rsidRPr="47A1A7A1">
              <w:rPr>
                <w:color w:val="000000" w:themeColor="text1"/>
                <w:sz w:val="20"/>
              </w:rPr>
              <w:t>pvz.: vizualinė kontrolė, laboratorinė kontrolė (greitieji ATP testai, laboratoriniai patvirtinamieji testai tam tikrais intervalais).</w:t>
            </w:r>
          </w:p>
          <w:p w14:paraId="0D1AAF1B" w14:textId="02AFA91D" w:rsidR="00B92867" w:rsidRPr="00A04B47" w:rsidRDefault="6FD3D16C" w:rsidP="00474FA5">
            <w:pPr>
              <w:widowControl w:val="0"/>
              <w:tabs>
                <w:tab w:val="num" w:pos="720"/>
              </w:tabs>
              <w:jc w:val="both"/>
              <w:outlineLvl w:val="2"/>
              <w:rPr>
                <w:color w:val="000000" w:themeColor="text1"/>
                <w:sz w:val="20"/>
              </w:rPr>
            </w:pPr>
            <w:r w:rsidRPr="7D833147">
              <w:rPr>
                <w:color w:val="000000" w:themeColor="text1"/>
                <w:sz w:val="20"/>
                <w:lang w:eastAsia="lt-LT"/>
              </w:rPr>
              <w:t xml:space="preserve">Taikoma </w:t>
            </w:r>
            <w:r w:rsidRPr="7D833147">
              <w:rPr>
                <w:sz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tc>
      </w:tr>
      <w:tr w:rsidR="00B92867" w:rsidRPr="00875226" w14:paraId="13ED4780" w14:textId="77777777" w:rsidTr="001137DD">
        <w:trPr>
          <w:cantSplit/>
          <w:trHeight w:val="214"/>
        </w:trPr>
        <w:tc>
          <w:tcPr>
            <w:tcW w:w="985" w:type="dxa"/>
            <w:tcBorders>
              <w:top w:val="single" w:sz="6" w:space="0" w:color="auto"/>
              <w:left w:val="single" w:sz="6" w:space="0" w:color="auto"/>
              <w:bottom w:val="single" w:sz="6" w:space="0" w:color="auto"/>
              <w:right w:val="single" w:sz="6" w:space="0" w:color="auto"/>
            </w:tcBorders>
            <w:vAlign w:val="center"/>
          </w:tcPr>
          <w:p w14:paraId="1486060C" w14:textId="62D274D2" w:rsidR="00B92867" w:rsidRPr="00A04B47" w:rsidRDefault="00B92867" w:rsidP="00B92867">
            <w:pPr>
              <w:widowControl w:val="0"/>
              <w:shd w:val="clear" w:color="auto" w:fill="FFFFFF" w:themeFill="background1"/>
              <w:jc w:val="both"/>
              <w:rPr>
                <w:b/>
                <w:bCs/>
                <w:sz w:val="22"/>
                <w:szCs w:val="22"/>
              </w:rPr>
            </w:pPr>
            <w:r w:rsidRPr="00A04B47">
              <w:rPr>
                <w:b/>
                <w:bCs/>
                <w:sz w:val="22"/>
                <w:szCs w:val="22"/>
              </w:rPr>
              <w:t>4.</w:t>
            </w:r>
          </w:p>
        </w:tc>
        <w:tc>
          <w:tcPr>
            <w:tcW w:w="3870" w:type="dxa"/>
            <w:tcBorders>
              <w:top w:val="single" w:sz="6" w:space="0" w:color="auto"/>
              <w:left w:val="single" w:sz="6" w:space="0" w:color="auto"/>
              <w:bottom w:val="single" w:sz="6" w:space="0" w:color="auto"/>
              <w:right w:val="single" w:sz="6" w:space="0" w:color="auto"/>
            </w:tcBorders>
            <w:vAlign w:val="center"/>
          </w:tcPr>
          <w:p w14:paraId="74A2A67D" w14:textId="12AAD9CD" w:rsidR="00B92867" w:rsidRPr="00A04B47" w:rsidRDefault="00B92867" w:rsidP="00987EC9">
            <w:pPr>
              <w:jc w:val="both"/>
              <w:rPr>
                <w:b/>
                <w:bCs/>
                <w:sz w:val="22"/>
                <w:szCs w:val="22"/>
              </w:rPr>
            </w:pPr>
            <w:r w:rsidRPr="00A04B47">
              <w:rPr>
                <w:b/>
                <w:bCs/>
                <w:sz w:val="22"/>
                <w:szCs w:val="22"/>
              </w:rPr>
              <w:t>Kenkėjų kontrolė</w:t>
            </w:r>
          </w:p>
        </w:tc>
        <w:tc>
          <w:tcPr>
            <w:tcW w:w="1374" w:type="dxa"/>
            <w:tcBorders>
              <w:top w:val="single" w:sz="6" w:space="0" w:color="auto"/>
              <w:left w:val="single" w:sz="6" w:space="0" w:color="auto"/>
              <w:bottom w:val="single" w:sz="6" w:space="0" w:color="auto"/>
              <w:right w:val="single" w:sz="6" w:space="0" w:color="auto"/>
            </w:tcBorders>
            <w:vAlign w:val="center"/>
          </w:tcPr>
          <w:p w14:paraId="1EDA0917" w14:textId="50EE32EC" w:rsidR="00B92867" w:rsidRDefault="00B92867" w:rsidP="002B51CE">
            <w:pPr>
              <w:widowControl w:val="0"/>
              <w:shd w:val="clear" w:color="auto" w:fill="FFFFFF"/>
              <w:jc w:val="center"/>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2D9B7E9D" w14:textId="77777777" w:rsidR="00B92867" w:rsidRPr="00875226" w:rsidRDefault="00B92867" w:rsidP="00B92867">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1551CE9" w14:textId="77777777" w:rsidR="00B92867" w:rsidRPr="00875226" w:rsidRDefault="00B92867" w:rsidP="00B92867">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942E23E" w14:textId="77777777" w:rsidR="00B92867" w:rsidRPr="00875226" w:rsidRDefault="00B92867" w:rsidP="00B92867">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5EE6F4B" w14:textId="3EB21576" w:rsidR="00B92867" w:rsidRPr="00C31EF3" w:rsidRDefault="00B92867"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7305301" w14:textId="77777777" w:rsidR="00B92867" w:rsidRPr="00A04B47" w:rsidRDefault="00B92867" w:rsidP="00A04B47">
            <w:pPr>
              <w:widowControl w:val="0"/>
              <w:shd w:val="clear" w:color="auto" w:fill="FFFFFF"/>
              <w:jc w:val="both"/>
              <w:rPr>
                <w:color w:val="000000" w:themeColor="text1"/>
                <w:sz w:val="20"/>
              </w:rPr>
            </w:pPr>
          </w:p>
        </w:tc>
      </w:tr>
      <w:tr w:rsidR="00B92867" w:rsidRPr="00875226" w14:paraId="6D218476" w14:textId="77777777" w:rsidTr="001137DD">
        <w:trPr>
          <w:cantSplit/>
          <w:trHeight w:val="331"/>
        </w:trPr>
        <w:tc>
          <w:tcPr>
            <w:tcW w:w="985" w:type="dxa"/>
            <w:tcBorders>
              <w:top w:val="single" w:sz="6" w:space="0" w:color="auto"/>
              <w:left w:val="single" w:sz="6" w:space="0" w:color="auto"/>
              <w:bottom w:val="single" w:sz="6" w:space="0" w:color="auto"/>
              <w:right w:val="single" w:sz="6" w:space="0" w:color="auto"/>
            </w:tcBorders>
            <w:vAlign w:val="center"/>
          </w:tcPr>
          <w:p w14:paraId="46009697" w14:textId="0AD1AF0D" w:rsidR="00B92867" w:rsidRPr="00A04B47" w:rsidRDefault="00B92867" w:rsidP="00B92867">
            <w:pPr>
              <w:widowControl w:val="0"/>
              <w:shd w:val="clear" w:color="auto" w:fill="FFFFFF" w:themeFill="background1"/>
              <w:jc w:val="both"/>
              <w:rPr>
                <w:sz w:val="22"/>
                <w:szCs w:val="22"/>
              </w:rPr>
            </w:pPr>
            <w:r w:rsidRPr="00A04B47">
              <w:rPr>
                <w:sz w:val="22"/>
                <w:szCs w:val="22"/>
              </w:rPr>
              <w:t>4.1</w:t>
            </w:r>
          </w:p>
        </w:tc>
        <w:tc>
          <w:tcPr>
            <w:tcW w:w="3870" w:type="dxa"/>
            <w:tcBorders>
              <w:top w:val="single" w:sz="6" w:space="0" w:color="auto"/>
              <w:left w:val="single" w:sz="6" w:space="0" w:color="auto"/>
              <w:bottom w:val="single" w:sz="6" w:space="0" w:color="auto"/>
              <w:right w:val="single" w:sz="6" w:space="0" w:color="auto"/>
            </w:tcBorders>
            <w:vAlign w:val="center"/>
          </w:tcPr>
          <w:p w14:paraId="1C423C6F" w14:textId="7C636234" w:rsidR="00B92867" w:rsidRPr="00A04B47" w:rsidRDefault="00B92867" w:rsidP="00987EC9">
            <w:pPr>
              <w:jc w:val="both"/>
              <w:rPr>
                <w:sz w:val="22"/>
                <w:szCs w:val="22"/>
              </w:rPr>
            </w:pPr>
            <w:r w:rsidRPr="00A04B47">
              <w:rPr>
                <w:sz w:val="22"/>
                <w:szCs w:val="22"/>
              </w:rPr>
              <w:t>Ar parengta, įdiegta ir veikia kenkėjų kontrolės programa?</w:t>
            </w:r>
          </w:p>
          <w:p w14:paraId="1F9DEA9C" w14:textId="341531C3" w:rsidR="00B92867" w:rsidRPr="00A04B47" w:rsidRDefault="00B92867" w:rsidP="00987EC9">
            <w:pPr>
              <w:jc w:val="both"/>
              <w:rPr>
                <w:sz w:val="22"/>
                <w:szCs w:val="22"/>
              </w:rPr>
            </w:pPr>
          </w:p>
        </w:tc>
        <w:tc>
          <w:tcPr>
            <w:tcW w:w="1374" w:type="dxa"/>
            <w:tcBorders>
              <w:top w:val="single" w:sz="6" w:space="0" w:color="auto"/>
              <w:left w:val="single" w:sz="6" w:space="0" w:color="auto"/>
              <w:bottom w:val="single" w:sz="6" w:space="0" w:color="auto"/>
              <w:right w:val="single" w:sz="6" w:space="0" w:color="auto"/>
            </w:tcBorders>
            <w:vAlign w:val="center"/>
          </w:tcPr>
          <w:p w14:paraId="083E2EA7" w14:textId="27F77043" w:rsidR="002B51CE" w:rsidRPr="00197E93" w:rsidRDefault="2154023A" w:rsidP="7D833147">
            <w:pPr>
              <w:widowControl w:val="0"/>
              <w:shd w:val="clear" w:color="auto" w:fill="FFFFFF" w:themeFill="background1"/>
              <w:rPr>
                <w:b/>
                <w:bCs/>
                <w:sz w:val="20"/>
              </w:rPr>
            </w:pPr>
            <w:r w:rsidRPr="7D833147">
              <w:rPr>
                <w:sz w:val="20"/>
                <w:lang w:eastAsia="nl-NL"/>
              </w:rPr>
              <w:t>[</w:t>
            </w:r>
            <w:hyperlink r:id="rId41">
              <w:r w:rsidR="4BC2F0D7" w:rsidRPr="7D833147">
                <w:rPr>
                  <w:rStyle w:val="Hyperlink"/>
                  <w:sz w:val="20"/>
                  <w:lang w:eastAsia="nl-NL"/>
                </w:rPr>
                <w:t>2</w:t>
              </w:r>
            </w:hyperlink>
            <w:r w:rsidRPr="7D833147">
              <w:rPr>
                <w:sz w:val="20"/>
                <w:lang w:eastAsia="nl-NL"/>
              </w:rPr>
              <w:t xml:space="preserve">] 5 str. 1 p.; II pr. IX sk. </w:t>
            </w:r>
            <w:r w:rsidR="65F03167" w:rsidRPr="7D833147">
              <w:rPr>
                <w:sz w:val="20"/>
                <w:lang w:eastAsia="nl-NL"/>
              </w:rPr>
              <w:t>4 p.</w:t>
            </w:r>
            <w:r w:rsidR="4846BD39" w:rsidRPr="7D833147">
              <w:rPr>
                <w:sz w:val="20"/>
                <w:lang w:eastAsia="nl-NL"/>
              </w:rPr>
              <w:t>;</w:t>
            </w:r>
            <w:r w:rsidRPr="7D833147">
              <w:rPr>
                <w:sz w:val="20"/>
                <w:lang w:eastAsia="nl-NL"/>
              </w:rPr>
              <w:t xml:space="preserve"> </w:t>
            </w:r>
            <w:r w:rsidR="4C891C0B" w:rsidRPr="7D833147">
              <w:rPr>
                <w:color w:val="000000" w:themeColor="text1"/>
                <w:sz w:val="20"/>
              </w:rPr>
              <w:t>[</w:t>
            </w:r>
            <w:hyperlink r:id="rId42">
              <w:r w:rsidR="4C891C0B" w:rsidRPr="7D833147">
                <w:rPr>
                  <w:rStyle w:val="Hyperlink"/>
                  <w:sz w:val="20"/>
                </w:rPr>
                <w:t>6</w:t>
              </w:r>
            </w:hyperlink>
            <w:r w:rsidR="4C891C0B" w:rsidRPr="7D833147">
              <w:rPr>
                <w:color w:val="000000" w:themeColor="text1"/>
                <w:sz w:val="20"/>
              </w:rPr>
              <w:t xml:space="preserve">] </w:t>
            </w:r>
            <w:r w:rsidR="4BC2F0D7" w:rsidRPr="7D833147">
              <w:rPr>
                <w:sz w:val="20"/>
                <w:lang w:eastAsia="nl-NL"/>
              </w:rPr>
              <w:t xml:space="preserve">5 str. 3 d. b) p., II pr. sk. Reikmenys ir įranga“ 1 p., </w:t>
            </w:r>
            <w:r w:rsidRPr="7D833147">
              <w:rPr>
                <w:sz w:val="20"/>
                <w:lang w:eastAsia="nl-NL"/>
              </w:rPr>
              <w:t>[</w:t>
            </w:r>
            <w:hyperlink r:id="rId43">
              <w:r w:rsidR="2DF91F6B" w:rsidRPr="7D833147">
                <w:rPr>
                  <w:rStyle w:val="Hyperlink"/>
                  <w:sz w:val="20"/>
                  <w:lang w:eastAsia="nl-NL"/>
                </w:rPr>
                <w:t>14</w:t>
              </w:r>
            </w:hyperlink>
            <w:r w:rsidRPr="7D833147">
              <w:rPr>
                <w:sz w:val="20"/>
                <w:lang w:eastAsia="nl-NL"/>
              </w:rPr>
              <w:t>] 26 p.</w:t>
            </w:r>
            <w:r w:rsidR="79FC40DA" w:rsidRPr="7D833147">
              <w:rPr>
                <w:sz w:val="20"/>
                <w:lang w:eastAsia="nl-NL"/>
              </w:rPr>
              <w:t>;</w:t>
            </w:r>
            <w:r w:rsidR="79FC40DA">
              <w:t xml:space="preserve"> </w:t>
            </w:r>
            <w:hyperlink r:id="rId44">
              <w:r w:rsidR="79FC40DA" w:rsidRPr="7D833147">
                <w:rPr>
                  <w:rStyle w:val="Hyperlink"/>
                  <w:sz w:val="20"/>
                </w:rPr>
                <w:t>[</w:t>
              </w:r>
              <w:r w:rsidR="2DF91F6B" w:rsidRPr="7D833147">
                <w:rPr>
                  <w:rStyle w:val="Hyperlink"/>
                  <w:sz w:val="20"/>
                </w:rPr>
                <w:t>8</w:t>
              </w:r>
              <w:r w:rsidR="79FC40DA" w:rsidRPr="7D833147">
                <w:rPr>
                  <w:rStyle w:val="Hyperlink"/>
                  <w:sz w:val="20"/>
                </w:rPr>
                <w:t>]</w:t>
              </w:r>
            </w:hyperlink>
            <w:r w:rsidR="79FC40DA">
              <w:t xml:space="preserve"> </w:t>
            </w:r>
            <w:r w:rsidR="79FC40DA" w:rsidRPr="7D833147">
              <w:rPr>
                <w:sz w:val="20"/>
              </w:rPr>
              <w:t xml:space="preserve">V pr. II </w:t>
            </w:r>
            <w:proofErr w:type="spellStart"/>
            <w:r w:rsidR="79FC40DA" w:rsidRPr="7D833147">
              <w:rPr>
                <w:sz w:val="20"/>
              </w:rPr>
              <w:t>skr</w:t>
            </w:r>
            <w:proofErr w:type="spellEnd"/>
            <w:r w:rsidR="79FC40DA" w:rsidRPr="7D833147">
              <w:rPr>
                <w:sz w:val="20"/>
              </w:rPr>
              <w:t xml:space="preserve">. 3 p.; </w:t>
            </w:r>
            <w:hyperlink r:id="rId45">
              <w:r w:rsidR="79FC40DA" w:rsidRPr="7D833147">
                <w:rPr>
                  <w:rStyle w:val="Hyperlink"/>
                  <w:sz w:val="20"/>
                </w:rPr>
                <w:t>[</w:t>
              </w:r>
              <w:r w:rsidR="2DF91F6B" w:rsidRPr="7D833147">
                <w:rPr>
                  <w:rStyle w:val="Hyperlink"/>
                  <w:sz w:val="20"/>
                </w:rPr>
                <w:t>9</w:t>
              </w:r>
              <w:r w:rsidR="79FC40DA" w:rsidRPr="7D833147">
                <w:rPr>
                  <w:rStyle w:val="Hyperlink"/>
                  <w:sz w:val="20"/>
                </w:rPr>
                <w:t>]</w:t>
              </w:r>
            </w:hyperlink>
            <w:r w:rsidR="79FC40DA">
              <w:t xml:space="preserve"> </w:t>
            </w:r>
            <w:r w:rsidR="79FC40DA" w:rsidRPr="7D833147">
              <w:rPr>
                <w:sz w:val="20"/>
              </w:rPr>
              <w:t xml:space="preserve">25 str. 1 p. c); </w:t>
            </w:r>
          </w:p>
        </w:tc>
        <w:tc>
          <w:tcPr>
            <w:tcW w:w="709" w:type="dxa"/>
            <w:tcBorders>
              <w:top w:val="single" w:sz="6" w:space="0" w:color="auto"/>
              <w:left w:val="single" w:sz="6" w:space="0" w:color="auto"/>
              <w:bottom w:val="single" w:sz="6" w:space="0" w:color="auto"/>
              <w:right w:val="single" w:sz="6" w:space="0" w:color="auto"/>
            </w:tcBorders>
          </w:tcPr>
          <w:p w14:paraId="54907730" w14:textId="77777777" w:rsidR="00B92867" w:rsidRPr="00875226" w:rsidRDefault="00B92867" w:rsidP="00B92867">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53940F5" w14:textId="77777777" w:rsidR="00B92867" w:rsidRPr="00875226" w:rsidRDefault="00B92867" w:rsidP="00B92867">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07DCCA6" w14:textId="77777777" w:rsidR="00B92867" w:rsidRPr="00875226" w:rsidRDefault="00B92867" w:rsidP="00B92867">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520C762" w14:textId="1B427F7C" w:rsidR="00B92867" w:rsidRPr="00C31EF3" w:rsidRDefault="00D119A1" w:rsidP="00987EC9">
            <w:pPr>
              <w:widowControl w:val="0"/>
              <w:shd w:val="clear" w:color="auto" w:fill="FFFFFF"/>
              <w:jc w:val="center"/>
              <w:rPr>
                <w:b/>
                <w:bCs/>
                <w:color w:val="000000" w:themeColor="text1"/>
                <w:szCs w:val="24"/>
              </w:rPr>
            </w:pPr>
            <w:r w:rsidRPr="00C31EF3">
              <w:rPr>
                <w:b/>
                <w:bCs/>
                <w:color w:val="000000" w:themeColor="text1"/>
                <w:szCs w:val="24"/>
              </w:rPr>
              <w:t xml:space="preserve"> </w:t>
            </w:r>
          </w:p>
        </w:tc>
        <w:tc>
          <w:tcPr>
            <w:tcW w:w="4594" w:type="dxa"/>
            <w:tcBorders>
              <w:top w:val="single" w:sz="6" w:space="0" w:color="auto"/>
              <w:left w:val="single" w:sz="6" w:space="0" w:color="auto"/>
              <w:bottom w:val="single" w:sz="6" w:space="0" w:color="auto"/>
              <w:right w:val="single" w:sz="6" w:space="0" w:color="auto"/>
            </w:tcBorders>
            <w:vAlign w:val="center"/>
          </w:tcPr>
          <w:p w14:paraId="0E09A7BB" w14:textId="13192410" w:rsidR="00B92867" w:rsidRPr="00A04B47" w:rsidRDefault="64C0233F" w:rsidP="7D833147">
            <w:pPr>
              <w:widowControl w:val="0"/>
              <w:shd w:val="clear" w:color="auto" w:fill="FFFFFF" w:themeFill="background1"/>
              <w:jc w:val="both"/>
              <w:rPr>
                <w:color w:val="000000" w:themeColor="text1"/>
                <w:sz w:val="20"/>
              </w:rPr>
            </w:pPr>
            <w:r w:rsidRPr="7D833147">
              <w:rPr>
                <w:color w:val="000000" w:themeColor="text1"/>
                <w:sz w:val="20"/>
              </w:rPr>
              <w:t>Pvz.: y</w:t>
            </w:r>
            <w:r w:rsidR="4BC2F0D7" w:rsidRPr="7D833147">
              <w:rPr>
                <w:color w:val="000000" w:themeColor="text1"/>
                <w:sz w:val="20"/>
              </w:rPr>
              <w:t xml:space="preserve">ra patalpų planas su graužikų ir vabzdžių naikinimo spąstų bei jauko dėžučių išdėstymu, informacija apie naudojamas medžiagas ir stebėjimo dažnumą, nurodamas atsakingas asmuo stebėsenai ir (ar) kontrolei. Numatyti korekciniai veiksmai, jei programa įgyvendinama netinkamai.  </w:t>
            </w:r>
          </w:p>
          <w:p w14:paraId="458DD497" w14:textId="1A3D1EEE" w:rsidR="00B92867" w:rsidRPr="00A04B47" w:rsidRDefault="6DA2A377" w:rsidP="00474FA5">
            <w:pPr>
              <w:widowControl w:val="0"/>
              <w:tabs>
                <w:tab w:val="num" w:pos="720"/>
              </w:tabs>
              <w:jc w:val="both"/>
              <w:outlineLvl w:val="2"/>
              <w:rPr>
                <w:color w:val="000000" w:themeColor="text1"/>
                <w:sz w:val="20"/>
              </w:rPr>
            </w:pPr>
            <w:r w:rsidRPr="7D833147">
              <w:rPr>
                <w:color w:val="000000" w:themeColor="text1"/>
                <w:sz w:val="20"/>
                <w:lang w:eastAsia="lt-LT"/>
              </w:rPr>
              <w:t xml:space="preserve">Taikoma </w:t>
            </w:r>
            <w:r w:rsidRPr="7D833147">
              <w:rPr>
                <w:sz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tc>
      </w:tr>
      <w:tr w:rsidR="008130C6" w:rsidRPr="00875226" w14:paraId="5CA21CAC"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2BCEA79" w14:textId="36E1D9C4" w:rsidR="008130C6" w:rsidRPr="00A04B47" w:rsidRDefault="008130C6" w:rsidP="008130C6">
            <w:pPr>
              <w:widowControl w:val="0"/>
              <w:shd w:val="clear" w:color="auto" w:fill="FFFFFF"/>
              <w:jc w:val="both"/>
              <w:rPr>
                <w:sz w:val="22"/>
                <w:szCs w:val="22"/>
              </w:rPr>
            </w:pPr>
            <w:r w:rsidRPr="00A04B47">
              <w:rPr>
                <w:sz w:val="22"/>
                <w:szCs w:val="22"/>
              </w:rPr>
              <w:lastRenderedPageBreak/>
              <w:t>4.2</w:t>
            </w:r>
          </w:p>
        </w:tc>
        <w:tc>
          <w:tcPr>
            <w:tcW w:w="3870" w:type="dxa"/>
            <w:tcBorders>
              <w:top w:val="single" w:sz="6" w:space="0" w:color="auto"/>
              <w:left w:val="single" w:sz="6" w:space="0" w:color="auto"/>
              <w:bottom w:val="single" w:sz="6" w:space="0" w:color="auto"/>
              <w:right w:val="single" w:sz="6" w:space="0" w:color="auto"/>
            </w:tcBorders>
            <w:vAlign w:val="center"/>
          </w:tcPr>
          <w:p w14:paraId="047C0C30" w14:textId="3B850693" w:rsidR="008130C6" w:rsidRPr="00A04B47" w:rsidRDefault="008130C6" w:rsidP="00987EC9">
            <w:pPr>
              <w:jc w:val="both"/>
              <w:rPr>
                <w:sz w:val="22"/>
                <w:szCs w:val="22"/>
              </w:rPr>
            </w:pPr>
            <w:r w:rsidRPr="00A04B47">
              <w:rPr>
                <w:sz w:val="22"/>
                <w:szCs w:val="22"/>
              </w:rPr>
              <w:t>Ar pasirinktos kenkėjų stebėsenos, prevencijos ir kontrolės priemonės yra tinkamos ir proporcingos įmonės veiklos pobūdžiui? </w:t>
            </w:r>
          </w:p>
        </w:tc>
        <w:tc>
          <w:tcPr>
            <w:tcW w:w="1374" w:type="dxa"/>
            <w:tcBorders>
              <w:top w:val="single" w:sz="6" w:space="0" w:color="auto"/>
              <w:left w:val="single" w:sz="6" w:space="0" w:color="auto"/>
              <w:bottom w:val="single" w:sz="6" w:space="0" w:color="auto"/>
              <w:right w:val="single" w:sz="6" w:space="0" w:color="auto"/>
            </w:tcBorders>
            <w:vAlign w:val="center"/>
          </w:tcPr>
          <w:p w14:paraId="25EC33F4" w14:textId="122A65C2" w:rsidR="008130C6" w:rsidRPr="009816FF" w:rsidRDefault="008130C6" w:rsidP="00034ABF">
            <w:pPr>
              <w:widowControl w:val="0"/>
              <w:shd w:val="clear" w:color="auto" w:fill="FFFFFF"/>
              <w:rPr>
                <w:color w:val="000000"/>
                <w:sz w:val="20"/>
              </w:rPr>
            </w:pPr>
            <w:r w:rsidRPr="002B51CE">
              <w:rPr>
                <w:sz w:val="20"/>
                <w:lang w:eastAsia="nl-NL"/>
              </w:rPr>
              <w:t>[</w:t>
            </w:r>
            <w:hyperlink r:id="rId46" w:history="1">
              <w:r w:rsidR="00034ABF" w:rsidRPr="00AF157C">
                <w:rPr>
                  <w:rStyle w:val="Hyperlink"/>
                  <w:sz w:val="20"/>
                  <w:lang w:eastAsia="nl-NL"/>
                </w:rPr>
                <w:t>2</w:t>
              </w:r>
            </w:hyperlink>
            <w:r w:rsidRPr="002B51CE">
              <w:rPr>
                <w:sz w:val="20"/>
                <w:lang w:eastAsia="nl-NL"/>
              </w:rPr>
              <w:t xml:space="preserve">] 5 str. 1 p.; II pr. IX sk. 9 p.; </w:t>
            </w:r>
            <w:r w:rsidR="008A18C2" w:rsidRPr="006A45BB">
              <w:rPr>
                <w:color w:val="000000"/>
                <w:sz w:val="20"/>
              </w:rPr>
              <w:t>[</w:t>
            </w:r>
            <w:hyperlink r:id="rId47"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00034ABF" w:rsidRPr="00034ABF">
              <w:rPr>
                <w:sz w:val="20"/>
                <w:lang w:eastAsia="nl-NL"/>
              </w:rPr>
              <w:t xml:space="preserve">II </w:t>
            </w:r>
            <w:r w:rsidR="00034ABF">
              <w:rPr>
                <w:sz w:val="20"/>
                <w:lang w:eastAsia="nl-NL"/>
              </w:rPr>
              <w:t>pr.</w:t>
            </w:r>
            <w:r w:rsidR="00034ABF" w:rsidRPr="00034ABF">
              <w:rPr>
                <w:sz w:val="20"/>
                <w:lang w:eastAsia="nl-NL"/>
              </w:rPr>
              <w:t xml:space="preserve"> sk</w:t>
            </w:r>
            <w:r w:rsidR="00034ABF">
              <w:rPr>
                <w:sz w:val="20"/>
                <w:lang w:eastAsia="nl-NL"/>
              </w:rPr>
              <w:t>.</w:t>
            </w:r>
            <w:r w:rsidR="00034ABF" w:rsidRPr="00034ABF">
              <w:rPr>
                <w:sz w:val="20"/>
                <w:lang w:eastAsia="nl-NL"/>
              </w:rPr>
              <w:t xml:space="preserve"> „Reikmenys ir įranga“ 1, 7, 8, p</w:t>
            </w:r>
            <w:r w:rsidR="00034ABF">
              <w:rPr>
                <w:sz w:val="20"/>
                <w:lang w:eastAsia="nl-NL"/>
              </w:rPr>
              <w:t>.,</w:t>
            </w:r>
            <w:r w:rsidR="00034ABF" w:rsidRPr="00034ABF">
              <w:rPr>
                <w:sz w:val="20"/>
                <w:lang w:eastAsia="nl-NL"/>
              </w:rPr>
              <w:t xml:space="preserve"> sk</w:t>
            </w:r>
            <w:r w:rsidR="00034ABF">
              <w:rPr>
                <w:sz w:val="20"/>
                <w:lang w:eastAsia="nl-NL"/>
              </w:rPr>
              <w:t>.</w:t>
            </w:r>
            <w:r w:rsidR="00034ABF" w:rsidRPr="00034ABF">
              <w:rPr>
                <w:sz w:val="20"/>
                <w:lang w:eastAsia="nl-NL"/>
              </w:rPr>
              <w:t xml:space="preserve"> „Sandėliavimas ir gabenimas“ 5 p</w:t>
            </w:r>
            <w:r w:rsidR="00034ABF">
              <w:rPr>
                <w:sz w:val="20"/>
                <w:lang w:eastAsia="nl-NL"/>
              </w:rPr>
              <w:t xml:space="preserve">., </w:t>
            </w:r>
            <w:r w:rsidR="00034ABF" w:rsidRPr="00034ABF">
              <w:rPr>
                <w:sz w:val="20"/>
                <w:lang w:eastAsia="nl-NL"/>
              </w:rPr>
              <w:t xml:space="preserve"> </w:t>
            </w:r>
            <w:r w:rsidRPr="002B51CE">
              <w:rPr>
                <w:sz w:val="20"/>
                <w:lang w:eastAsia="nl-NL"/>
              </w:rPr>
              <w:t>[</w:t>
            </w:r>
            <w:hyperlink r:id="rId48" w:history="1">
              <w:r w:rsidR="00124654">
                <w:rPr>
                  <w:rStyle w:val="Hyperlink"/>
                  <w:sz w:val="20"/>
                  <w:lang w:eastAsia="nl-NL"/>
                </w:rPr>
                <w:t>14</w:t>
              </w:r>
            </w:hyperlink>
            <w:r w:rsidRPr="002B51CE">
              <w:rPr>
                <w:sz w:val="20"/>
                <w:lang w:eastAsia="nl-NL"/>
              </w:rPr>
              <w:t>] 26 p.</w:t>
            </w:r>
            <w:r w:rsidR="00FC1ED5">
              <w:rPr>
                <w:sz w:val="20"/>
                <w:lang w:eastAsia="nl-NL"/>
              </w:rPr>
              <w:t>;</w:t>
            </w:r>
            <w:r w:rsidR="00FC1ED5">
              <w:t xml:space="preserve"> </w:t>
            </w:r>
            <w:hyperlink r:id="rId49" w:history="1">
              <w:r w:rsidR="00FC1ED5" w:rsidRPr="007D336A">
                <w:rPr>
                  <w:rStyle w:val="Hyperlink"/>
                  <w:iCs/>
                  <w:sz w:val="20"/>
                </w:rPr>
                <w:t>[</w:t>
              </w:r>
              <w:r w:rsidR="00124654">
                <w:rPr>
                  <w:rStyle w:val="Hyperlink"/>
                  <w:iCs/>
                  <w:sz w:val="20"/>
                </w:rPr>
                <w:t>9</w:t>
              </w:r>
              <w:r w:rsidR="00FC1ED5" w:rsidRPr="007D336A">
                <w:rPr>
                  <w:rStyle w:val="Hyperlink"/>
                  <w:iCs/>
                  <w:sz w:val="20"/>
                </w:rPr>
                <w:t>]</w:t>
              </w:r>
            </w:hyperlink>
            <w:r w:rsidR="00FC1ED5">
              <w:t xml:space="preserve"> </w:t>
            </w:r>
            <w:r w:rsidR="00FC1ED5" w:rsidRPr="00197E93">
              <w:rPr>
                <w:sz w:val="20"/>
              </w:rPr>
              <w:t>25 str. 1 p. c)</w:t>
            </w:r>
            <w:r w:rsidR="00FC1ED5">
              <w:rPr>
                <w:sz w:val="20"/>
              </w:rPr>
              <w:t xml:space="preserve">; </w:t>
            </w:r>
            <w:r w:rsidR="00FC1ED5" w:rsidRPr="00197E93">
              <w:rPr>
                <w:sz w:val="20"/>
              </w:rPr>
              <w:t>29 str. a), h), g) p.</w:t>
            </w:r>
          </w:p>
        </w:tc>
        <w:tc>
          <w:tcPr>
            <w:tcW w:w="709" w:type="dxa"/>
            <w:tcBorders>
              <w:top w:val="single" w:sz="6" w:space="0" w:color="auto"/>
              <w:left w:val="single" w:sz="6" w:space="0" w:color="auto"/>
              <w:bottom w:val="single" w:sz="6" w:space="0" w:color="auto"/>
              <w:right w:val="single" w:sz="6" w:space="0" w:color="auto"/>
            </w:tcBorders>
          </w:tcPr>
          <w:p w14:paraId="7191D90D"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340B785"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4CD1D17"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BE1E8E8" w14:textId="612181B3"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5E7A413" w14:textId="50C646DA" w:rsidR="00034ABF" w:rsidRPr="00A04B47" w:rsidRDefault="00E13EC4" w:rsidP="00A04B47">
            <w:pPr>
              <w:widowControl w:val="0"/>
              <w:shd w:val="clear" w:color="auto" w:fill="FFFFFF"/>
              <w:jc w:val="both"/>
              <w:rPr>
                <w:color w:val="000000" w:themeColor="text1"/>
                <w:sz w:val="20"/>
              </w:rPr>
            </w:pPr>
            <w:r w:rsidRPr="00A04B47">
              <w:rPr>
                <w:color w:val="000000" w:themeColor="text1"/>
                <w:sz w:val="20"/>
              </w:rPr>
              <w:t>Pvz.: į</w:t>
            </w:r>
            <w:r w:rsidR="00034ABF" w:rsidRPr="00A04B47">
              <w:rPr>
                <w:color w:val="000000" w:themeColor="text1"/>
                <w:sz w:val="20"/>
              </w:rPr>
              <w:t>vertinama, ar tarp įmonės ir specializuotos įmonės yra pasirašyta sutartis</w:t>
            </w:r>
            <w:r w:rsidR="00AB22CE" w:rsidRPr="00A04B47">
              <w:rPr>
                <w:color w:val="000000" w:themeColor="text1"/>
                <w:sz w:val="20"/>
              </w:rPr>
              <w:t>, ar</w:t>
            </w:r>
            <w:r w:rsidR="00FC1ED5" w:rsidRPr="00A04B47">
              <w:rPr>
                <w:color w:val="000000" w:themeColor="text1"/>
                <w:sz w:val="20"/>
              </w:rPr>
              <w:t>ba</w:t>
            </w:r>
            <w:r w:rsidR="00AB22CE" w:rsidRPr="00A04B47">
              <w:rPr>
                <w:color w:val="000000" w:themeColor="text1"/>
                <w:sz w:val="20"/>
              </w:rPr>
              <w:t xml:space="preserve"> </w:t>
            </w:r>
            <w:r w:rsidR="00FC1ED5" w:rsidRPr="00A04B47">
              <w:rPr>
                <w:color w:val="000000" w:themeColor="text1"/>
                <w:sz w:val="20"/>
              </w:rPr>
              <w:t>taikomos kitos alternatyvios priemonės</w:t>
            </w:r>
            <w:r w:rsidRPr="00A04B47">
              <w:rPr>
                <w:color w:val="000000" w:themeColor="text1"/>
                <w:sz w:val="20"/>
              </w:rPr>
              <w:t>,</w:t>
            </w:r>
            <w:r w:rsidR="00034ABF" w:rsidRPr="00A04B47">
              <w:rPr>
                <w:color w:val="000000" w:themeColor="text1"/>
                <w:sz w:val="20"/>
              </w:rPr>
              <w:t xml:space="preserve"> ar stotelių kiekis ir vietos parinktos atsižvelgiant į rizikos zonas, įmonės veiklos pobūdį.</w:t>
            </w:r>
            <w:r w:rsidR="00A26E7C" w:rsidRPr="00A04B47">
              <w:rPr>
                <w:color w:val="000000" w:themeColor="text1"/>
                <w:sz w:val="20"/>
              </w:rPr>
              <w:t xml:space="preserve"> </w:t>
            </w:r>
            <w:r w:rsidR="00034ABF" w:rsidRPr="00A04B47">
              <w:rPr>
                <w:color w:val="000000" w:themeColor="text1"/>
                <w:sz w:val="20"/>
              </w:rPr>
              <w:t>Įvertinama ar:</w:t>
            </w:r>
          </w:p>
          <w:p w14:paraId="228E2181" w14:textId="77777777" w:rsidR="00034ABF" w:rsidRPr="00A04B47" w:rsidRDefault="00034ABF" w:rsidP="00A04B47">
            <w:pPr>
              <w:widowControl w:val="0"/>
              <w:shd w:val="clear" w:color="auto" w:fill="FFFFFF"/>
              <w:jc w:val="both"/>
              <w:rPr>
                <w:color w:val="000000" w:themeColor="text1"/>
                <w:sz w:val="20"/>
              </w:rPr>
            </w:pPr>
            <w:r w:rsidRPr="00A04B47">
              <w:rPr>
                <w:color w:val="000000" w:themeColor="text1"/>
                <w:sz w:val="20"/>
              </w:rPr>
              <w:t>-</w:t>
            </w:r>
            <w:r w:rsidRPr="00A04B47">
              <w:rPr>
                <w:color w:val="000000" w:themeColor="text1"/>
                <w:sz w:val="20"/>
              </w:rPr>
              <w:tab/>
              <w:t xml:space="preserve">gamybos atliekos, netinkama produkcija,  dulkės tvarkomos taip, kad neužpultų, nepasiektų kenkėjai, </w:t>
            </w:r>
          </w:p>
          <w:p w14:paraId="41A818F8" w14:textId="77777777" w:rsidR="00034ABF" w:rsidRPr="00A04B47" w:rsidRDefault="00034ABF" w:rsidP="00A04B47">
            <w:pPr>
              <w:widowControl w:val="0"/>
              <w:shd w:val="clear" w:color="auto" w:fill="FFFFFF"/>
              <w:jc w:val="both"/>
              <w:rPr>
                <w:color w:val="000000" w:themeColor="text1"/>
                <w:sz w:val="20"/>
              </w:rPr>
            </w:pPr>
            <w:r w:rsidRPr="00A04B47">
              <w:rPr>
                <w:color w:val="000000" w:themeColor="text1"/>
                <w:sz w:val="20"/>
              </w:rPr>
              <w:t>-</w:t>
            </w:r>
            <w:r w:rsidRPr="00A04B47">
              <w:rPr>
                <w:color w:val="000000" w:themeColor="text1"/>
                <w:sz w:val="20"/>
              </w:rPr>
              <w:tab/>
              <w:t>ar langai ir kitos angos saugios, kad pro jas į vidų negalėtų patekti parazitai,</w:t>
            </w:r>
          </w:p>
          <w:p w14:paraId="68D2CA64" w14:textId="77777777" w:rsidR="00034ABF" w:rsidRPr="00A04B47" w:rsidRDefault="00034ABF" w:rsidP="00A04B47">
            <w:pPr>
              <w:widowControl w:val="0"/>
              <w:shd w:val="clear" w:color="auto" w:fill="FFFFFF"/>
              <w:jc w:val="both"/>
              <w:rPr>
                <w:color w:val="000000" w:themeColor="text1"/>
                <w:sz w:val="20"/>
              </w:rPr>
            </w:pPr>
            <w:r w:rsidRPr="00A04B47">
              <w:rPr>
                <w:color w:val="000000" w:themeColor="text1"/>
                <w:sz w:val="20"/>
              </w:rPr>
              <w:t>-</w:t>
            </w:r>
            <w:r w:rsidRPr="00A04B47">
              <w:rPr>
                <w:color w:val="000000" w:themeColor="text1"/>
                <w:sz w:val="20"/>
              </w:rPr>
              <w:tab/>
              <w:t>ar durys turi būti sandarios, kad pro uždarytas duris į vidų negalėtų patekti parazitai;</w:t>
            </w:r>
          </w:p>
          <w:p w14:paraId="14B0C5D4" w14:textId="7C6A5CC5" w:rsidR="00D759BB" w:rsidRPr="00A04B47" w:rsidRDefault="00034ABF" w:rsidP="00A04B47">
            <w:pPr>
              <w:widowControl w:val="0"/>
              <w:shd w:val="clear" w:color="auto" w:fill="FFFFFF"/>
              <w:jc w:val="both"/>
              <w:rPr>
                <w:color w:val="000000" w:themeColor="text1"/>
                <w:sz w:val="20"/>
              </w:rPr>
            </w:pPr>
            <w:r w:rsidRPr="00A04B47">
              <w:rPr>
                <w:color w:val="000000" w:themeColor="text1"/>
                <w:sz w:val="20"/>
              </w:rPr>
              <w:t>-</w:t>
            </w:r>
            <w:r w:rsidRPr="00A04B47">
              <w:rPr>
                <w:color w:val="000000" w:themeColor="text1"/>
                <w:sz w:val="20"/>
              </w:rPr>
              <w:tab/>
              <w:t>ar nėra įmonėje kenkėjų požymių</w:t>
            </w:r>
            <w:r w:rsidR="00A26E7C" w:rsidRPr="00A04B47">
              <w:rPr>
                <w:color w:val="000000" w:themeColor="text1"/>
                <w:sz w:val="20"/>
              </w:rPr>
              <w:t>.</w:t>
            </w:r>
          </w:p>
        </w:tc>
      </w:tr>
      <w:tr w:rsidR="008130C6" w:rsidRPr="00875226" w14:paraId="302FCD1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D5FA47C" w14:textId="4ABF1485" w:rsidR="008130C6" w:rsidRPr="00A04B47" w:rsidRDefault="008130C6" w:rsidP="008130C6">
            <w:pPr>
              <w:widowControl w:val="0"/>
              <w:shd w:val="clear" w:color="auto" w:fill="FFFFFF"/>
              <w:jc w:val="both"/>
              <w:rPr>
                <w:sz w:val="22"/>
                <w:szCs w:val="22"/>
              </w:rPr>
            </w:pPr>
            <w:r w:rsidRPr="00A04B47">
              <w:rPr>
                <w:sz w:val="22"/>
                <w:szCs w:val="22"/>
              </w:rPr>
              <w:t>4.3</w:t>
            </w:r>
          </w:p>
        </w:tc>
        <w:tc>
          <w:tcPr>
            <w:tcW w:w="3870" w:type="dxa"/>
            <w:tcBorders>
              <w:top w:val="single" w:sz="6" w:space="0" w:color="auto"/>
              <w:left w:val="single" w:sz="6" w:space="0" w:color="auto"/>
              <w:bottom w:val="single" w:sz="6" w:space="0" w:color="auto"/>
              <w:right w:val="single" w:sz="6" w:space="0" w:color="auto"/>
            </w:tcBorders>
            <w:vAlign w:val="center"/>
          </w:tcPr>
          <w:p w14:paraId="4935FD1E" w14:textId="749412EA" w:rsidR="008130C6" w:rsidRPr="00A04B47" w:rsidRDefault="00034ABF" w:rsidP="00987EC9">
            <w:pPr>
              <w:jc w:val="both"/>
              <w:rPr>
                <w:sz w:val="22"/>
                <w:szCs w:val="22"/>
              </w:rPr>
            </w:pPr>
            <w:r w:rsidRPr="00A04B47">
              <w:rPr>
                <w:color w:val="000000" w:themeColor="text1"/>
                <w:sz w:val="22"/>
                <w:szCs w:val="22"/>
              </w:rPr>
              <w:t>Ar vykdoma kenkėjų kontrolės veiksmų stebėsena sisteminga, pateikti rašytiniai įrodymai (pvz., stebėsenos ir kontrolės žurnalai)?</w:t>
            </w:r>
          </w:p>
        </w:tc>
        <w:tc>
          <w:tcPr>
            <w:tcW w:w="1374" w:type="dxa"/>
            <w:tcBorders>
              <w:top w:val="single" w:sz="6" w:space="0" w:color="auto"/>
              <w:left w:val="single" w:sz="6" w:space="0" w:color="auto"/>
              <w:bottom w:val="single" w:sz="6" w:space="0" w:color="auto"/>
              <w:right w:val="single" w:sz="6" w:space="0" w:color="auto"/>
            </w:tcBorders>
            <w:vAlign w:val="center"/>
          </w:tcPr>
          <w:p w14:paraId="373C4599" w14:textId="092E6814" w:rsidR="008130C6" w:rsidRPr="009816FF" w:rsidRDefault="008130C6" w:rsidP="1F7E94C7">
            <w:pPr>
              <w:widowControl w:val="0"/>
              <w:shd w:val="clear" w:color="auto" w:fill="FFFFFF" w:themeFill="background1"/>
              <w:jc w:val="both"/>
              <w:rPr>
                <w:color w:val="000000"/>
                <w:sz w:val="20"/>
              </w:rPr>
            </w:pPr>
            <w:r w:rsidRPr="1F7E94C7">
              <w:rPr>
                <w:color w:val="000000" w:themeColor="text1"/>
                <w:sz w:val="20"/>
              </w:rPr>
              <w:t>[</w:t>
            </w:r>
            <w:hyperlink r:id="rId50">
              <w:r w:rsidR="00034ABF" w:rsidRPr="1F7E94C7">
                <w:rPr>
                  <w:rStyle w:val="Hyperlink"/>
                  <w:sz w:val="20"/>
                </w:rPr>
                <w:t>2</w:t>
              </w:r>
            </w:hyperlink>
            <w:r w:rsidRPr="1F7E94C7">
              <w:rPr>
                <w:color w:val="000000" w:themeColor="text1"/>
                <w:sz w:val="20"/>
              </w:rPr>
              <w:t xml:space="preserve">] 5 str. 2 p. g) </w:t>
            </w:r>
            <w:proofErr w:type="spellStart"/>
            <w:r w:rsidRPr="1F7E94C7">
              <w:rPr>
                <w:color w:val="000000" w:themeColor="text1"/>
                <w:sz w:val="20"/>
              </w:rPr>
              <w:t>p</w:t>
            </w:r>
            <w:r w:rsidR="5B566C19" w:rsidRPr="1F7E94C7">
              <w:rPr>
                <w:color w:val="000000" w:themeColor="text1"/>
                <w:sz w:val="20"/>
              </w:rPr>
              <w:t>.</w:t>
            </w:r>
            <w:r w:rsidRPr="1F7E94C7">
              <w:rPr>
                <w:color w:val="000000" w:themeColor="text1"/>
                <w:sz w:val="20"/>
              </w:rPr>
              <w:t>p</w:t>
            </w:r>
            <w:proofErr w:type="spellEnd"/>
            <w:r w:rsidRPr="1F7E94C7">
              <w:rPr>
                <w:color w:val="000000" w:themeColor="text1"/>
                <w:sz w:val="20"/>
              </w:rPr>
              <w:t>.</w:t>
            </w:r>
            <w:r w:rsidR="008A18C2" w:rsidRPr="1F7E94C7">
              <w:rPr>
                <w:color w:val="000000" w:themeColor="text1"/>
                <w:sz w:val="20"/>
              </w:rPr>
              <w:t>;</w:t>
            </w:r>
            <w:r w:rsidR="00034ABF" w:rsidRPr="1F7E94C7">
              <w:rPr>
                <w:color w:val="000000" w:themeColor="text1"/>
                <w:sz w:val="20"/>
              </w:rPr>
              <w:t xml:space="preserve"> </w:t>
            </w:r>
            <w:r w:rsidR="008A18C2" w:rsidRPr="1F7E94C7">
              <w:rPr>
                <w:color w:val="000000" w:themeColor="text1"/>
                <w:sz w:val="20"/>
              </w:rPr>
              <w:t>[</w:t>
            </w:r>
            <w:hyperlink r:id="rId51">
              <w:r w:rsidR="008A18C2" w:rsidRPr="1F7E94C7">
                <w:rPr>
                  <w:rStyle w:val="Hyperlink"/>
                  <w:sz w:val="20"/>
                </w:rPr>
                <w:t>6</w:t>
              </w:r>
            </w:hyperlink>
            <w:r w:rsidR="008A18C2" w:rsidRPr="1F7E94C7">
              <w:rPr>
                <w:color w:val="000000" w:themeColor="text1"/>
                <w:sz w:val="20"/>
              </w:rPr>
              <w:t>]</w:t>
            </w:r>
            <w:r w:rsidR="00253AD8" w:rsidRPr="1F7E94C7">
              <w:rPr>
                <w:color w:val="000000" w:themeColor="text1"/>
                <w:sz w:val="20"/>
              </w:rPr>
              <w:t xml:space="preserve"> </w:t>
            </w:r>
            <w:r w:rsidR="00034ABF" w:rsidRPr="1F7E94C7">
              <w:rPr>
                <w:color w:val="000000" w:themeColor="text1"/>
                <w:sz w:val="20"/>
              </w:rPr>
              <w:t>II pr. sk. „Reikmenys ir įranga“ 1 p.;</w:t>
            </w:r>
            <w:r w:rsidR="00E13EC4">
              <w:t xml:space="preserve"> </w:t>
            </w:r>
            <w:hyperlink r:id="rId52">
              <w:r w:rsidR="00E13EC4" w:rsidRPr="1F7E94C7">
                <w:rPr>
                  <w:rStyle w:val="Hyperlink"/>
                  <w:sz w:val="20"/>
                </w:rPr>
                <w:t>[</w:t>
              </w:r>
              <w:r w:rsidR="00124654" w:rsidRPr="1F7E94C7">
                <w:rPr>
                  <w:rStyle w:val="Hyperlink"/>
                  <w:sz w:val="20"/>
                </w:rPr>
                <w:t>9</w:t>
              </w:r>
              <w:r w:rsidR="00E13EC4" w:rsidRPr="1F7E94C7">
                <w:rPr>
                  <w:rStyle w:val="Hyperlink"/>
                  <w:sz w:val="20"/>
                </w:rPr>
                <w:t>]</w:t>
              </w:r>
            </w:hyperlink>
            <w:r w:rsidR="00E13EC4">
              <w:t xml:space="preserve"> </w:t>
            </w:r>
            <w:r w:rsidR="00E13EC4" w:rsidRPr="1F7E94C7">
              <w:rPr>
                <w:sz w:val="20"/>
              </w:rPr>
              <w:t>25 str. 1 p. c); 29 str. a), h), g) p.</w:t>
            </w:r>
          </w:p>
        </w:tc>
        <w:tc>
          <w:tcPr>
            <w:tcW w:w="709" w:type="dxa"/>
            <w:tcBorders>
              <w:top w:val="single" w:sz="6" w:space="0" w:color="auto"/>
              <w:left w:val="single" w:sz="6" w:space="0" w:color="auto"/>
              <w:bottom w:val="single" w:sz="6" w:space="0" w:color="auto"/>
              <w:right w:val="single" w:sz="6" w:space="0" w:color="auto"/>
            </w:tcBorders>
          </w:tcPr>
          <w:p w14:paraId="1E46CAB6"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CDB7093"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97A83AE"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C1A809A" w14:textId="5D799F12"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83BA716" w14:textId="77777777" w:rsidR="00D759BB" w:rsidRPr="00A04B47" w:rsidRDefault="008130C6" w:rsidP="00A04B47">
            <w:pPr>
              <w:widowControl w:val="0"/>
              <w:shd w:val="clear" w:color="auto" w:fill="FFFFFF"/>
              <w:jc w:val="both"/>
              <w:rPr>
                <w:color w:val="000000" w:themeColor="text1"/>
                <w:sz w:val="20"/>
              </w:rPr>
            </w:pPr>
            <w:r w:rsidRPr="00A04B47">
              <w:rPr>
                <w:color w:val="000000" w:themeColor="text1"/>
                <w:sz w:val="20"/>
              </w:rPr>
              <w:t>Kenkėjų kontrolės stebėsenos dokumentai. Vertinama kaip pildoma, ar pagal numatyta dažnumą ar taikomi koregavimo veiksmai, esant neatitiktims.</w:t>
            </w:r>
          </w:p>
          <w:p w14:paraId="7FC47E57" w14:textId="1775FE6F" w:rsidR="008130C6" w:rsidRPr="00A04B47" w:rsidRDefault="008130C6" w:rsidP="00A04B47">
            <w:pPr>
              <w:widowControl w:val="0"/>
              <w:shd w:val="clear" w:color="auto" w:fill="FFFFFF"/>
              <w:jc w:val="both"/>
              <w:rPr>
                <w:color w:val="000000" w:themeColor="text1"/>
                <w:sz w:val="20"/>
              </w:rPr>
            </w:pPr>
          </w:p>
        </w:tc>
      </w:tr>
      <w:tr w:rsidR="008130C6" w:rsidRPr="00875226" w14:paraId="49666588"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632E908" w14:textId="6CEAAA1C" w:rsidR="008130C6" w:rsidRPr="00A04B47" w:rsidRDefault="008130C6" w:rsidP="008130C6">
            <w:pPr>
              <w:widowControl w:val="0"/>
              <w:shd w:val="clear" w:color="auto" w:fill="FFFFFF" w:themeFill="background1"/>
              <w:jc w:val="both"/>
              <w:rPr>
                <w:b/>
                <w:bCs/>
                <w:sz w:val="22"/>
                <w:szCs w:val="22"/>
              </w:rPr>
            </w:pPr>
            <w:r w:rsidRPr="00A04B47">
              <w:rPr>
                <w:b/>
                <w:bCs/>
                <w:sz w:val="22"/>
                <w:szCs w:val="22"/>
              </w:rPr>
              <w:t>5.</w:t>
            </w:r>
          </w:p>
        </w:tc>
        <w:tc>
          <w:tcPr>
            <w:tcW w:w="3870" w:type="dxa"/>
            <w:tcBorders>
              <w:top w:val="single" w:sz="6" w:space="0" w:color="auto"/>
              <w:left w:val="single" w:sz="6" w:space="0" w:color="auto"/>
              <w:bottom w:val="single" w:sz="6" w:space="0" w:color="auto"/>
              <w:right w:val="single" w:sz="6" w:space="0" w:color="auto"/>
            </w:tcBorders>
            <w:vAlign w:val="center"/>
          </w:tcPr>
          <w:p w14:paraId="7A22A980" w14:textId="55C41FAA" w:rsidR="008130C6" w:rsidRPr="00A04B47" w:rsidRDefault="008130C6" w:rsidP="00987EC9">
            <w:pPr>
              <w:jc w:val="both"/>
              <w:rPr>
                <w:b/>
                <w:bCs/>
                <w:sz w:val="22"/>
                <w:szCs w:val="22"/>
              </w:rPr>
            </w:pPr>
            <w:r w:rsidRPr="00A04B47">
              <w:rPr>
                <w:b/>
                <w:bCs/>
                <w:sz w:val="22"/>
                <w:szCs w:val="22"/>
              </w:rPr>
              <w:t>Įrangos priežiūra</w:t>
            </w:r>
          </w:p>
        </w:tc>
        <w:tc>
          <w:tcPr>
            <w:tcW w:w="1374" w:type="dxa"/>
            <w:tcBorders>
              <w:top w:val="single" w:sz="6" w:space="0" w:color="auto"/>
              <w:left w:val="single" w:sz="6" w:space="0" w:color="auto"/>
              <w:bottom w:val="single" w:sz="6" w:space="0" w:color="auto"/>
              <w:right w:val="single" w:sz="6" w:space="0" w:color="auto"/>
            </w:tcBorders>
            <w:vAlign w:val="center"/>
          </w:tcPr>
          <w:p w14:paraId="1ECD8C49" w14:textId="6DF651D5" w:rsidR="008130C6" w:rsidRPr="009816FF" w:rsidRDefault="008130C6" w:rsidP="008130C6">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4E8B9EDD"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D5A7606"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26EBA0A"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CE4071F" w14:textId="7F1F4711"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2F202E8" w14:textId="77777777" w:rsidR="008130C6" w:rsidRPr="00A04B47" w:rsidRDefault="008130C6" w:rsidP="00A04B47">
            <w:pPr>
              <w:widowControl w:val="0"/>
              <w:shd w:val="clear" w:color="auto" w:fill="FFFFFF"/>
              <w:jc w:val="both"/>
              <w:rPr>
                <w:color w:val="000000" w:themeColor="text1"/>
                <w:sz w:val="20"/>
              </w:rPr>
            </w:pPr>
          </w:p>
        </w:tc>
      </w:tr>
      <w:tr w:rsidR="008130C6" w:rsidRPr="00875226" w14:paraId="65134DAC"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5CC32DB" w14:textId="1D56884A" w:rsidR="008130C6" w:rsidRPr="00A04B47" w:rsidRDefault="200B7049" w:rsidP="7D833147">
            <w:pPr>
              <w:widowControl w:val="0"/>
              <w:shd w:val="clear" w:color="auto" w:fill="FFFFFF" w:themeFill="background1"/>
              <w:jc w:val="both"/>
              <w:rPr>
                <w:sz w:val="22"/>
                <w:szCs w:val="22"/>
              </w:rPr>
            </w:pPr>
            <w:r w:rsidRPr="7D833147">
              <w:rPr>
                <w:sz w:val="22"/>
                <w:szCs w:val="22"/>
              </w:rPr>
              <w:t>5.1</w:t>
            </w:r>
          </w:p>
        </w:tc>
        <w:tc>
          <w:tcPr>
            <w:tcW w:w="3870" w:type="dxa"/>
            <w:tcBorders>
              <w:top w:val="single" w:sz="6" w:space="0" w:color="auto"/>
              <w:left w:val="single" w:sz="6" w:space="0" w:color="auto"/>
              <w:bottom w:val="single" w:sz="6" w:space="0" w:color="auto"/>
              <w:right w:val="single" w:sz="6" w:space="0" w:color="auto"/>
            </w:tcBorders>
            <w:vAlign w:val="center"/>
          </w:tcPr>
          <w:p w14:paraId="55C7BE78" w14:textId="62D7C78C" w:rsidR="008130C6" w:rsidRPr="00A04B47" w:rsidRDefault="200B7049" w:rsidP="00987EC9">
            <w:pPr>
              <w:jc w:val="both"/>
              <w:rPr>
                <w:sz w:val="22"/>
                <w:szCs w:val="22"/>
              </w:rPr>
            </w:pPr>
            <w:r w:rsidRPr="00474FA5">
              <w:rPr>
                <w:sz w:val="22"/>
                <w:szCs w:val="22"/>
              </w:rPr>
              <w:t xml:space="preserve">Ar įmonėje naudojama įranga atitinka </w:t>
            </w:r>
            <w:r w:rsidR="16E82A22" w:rsidRPr="00474FA5">
              <w:rPr>
                <w:sz w:val="22"/>
                <w:szCs w:val="22"/>
              </w:rPr>
              <w:t xml:space="preserve">higienos reikalavimus </w:t>
            </w:r>
            <w:r w:rsidR="53FB71DA" w:rsidRPr="00474FA5">
              <w:rPr>
                <w:sz w:val="22"/>
                <w:szCs w:val="22"/>
              </w:rPr>
              <w:t xml:space="preserve">ir </w:t>
            </w:r>
            <w:r w:rsidR="0FCFD441" w:rsidRPr="00474FA5">
              <w:rPr>
                <w:sz w:val="22"/>
                <w:szCs w:val="22"/>
              </w:rPr>
              <w:t>vykdomos veiklos pobūdį</w:t>
            </w:r>
            <w:r w:rsidR="53FB71DA" w:rsidRPr="00474FA5">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6AE2E34C" w14:textId="76E7A88A" w:rsidR="008130C6" w:rsidRPr="009816FF" w:rsidRDefault="200B7049" w:rsidP="7D833147">
            <w:pPr>
              <w:widowControl w:val="0"/>
              <w:shd w:val="clear" w:color="auto" w:fill="FFFFFF" w:themeFill="background1"/>
              <w:jc w:val="both"/>
              <w:rPr>
                <w:color w:val="000000"/>
                <w:sz w:val="20"/>
              </w:rPr>
            </w:pPr>
            <w:r w:rsidRPr="7D833147">
              <w:rPr>
                <w:color w:val="000000" w:themeColor="text1"/>
                <w:sz w:val="20"/>
              </w:rPr>
              <w:t>[</w:t>
            </w:r>
            <w:hyperlink r:id="rId53">
              <w:r w:rsidR="4E978B75" w:rsidRPr="7D833147">
                <w:rPr>
                  <w:rStyle w:val="Hyperlink"/>
                  <w:sz w:val="20"/>
                </w:rPr>
                <w:t>2</w:t>
              </w:r>
            </w:hyperlink>
            <w:r w:rsidRPr="7D833147">
              <w:rPr>
                <w:color w:val="000000" w:themeColor="text1"/>
                <w:sz w:val="20"/>
              </w:rPr>
              <w:t>] 5 str. 1 p.</w:t>
            </w:r>
            <w:r w:rsidR="4E978B75" w:rsidRPr="7D833147">
              <w:rPr>
                <w:color w:val="000000" w:themeColor="text1"/>
                <w:sz w:val="20"/>
              </w:rPr>
              <w:t xml:space="preserve">; </w:t>
            </w:r>
            <w:r w:rsidR="4C891C0B" w:rsidRPr="7D833147">
              <w:rPr>
                <w:color w:val="000000" w:themeColor="text1"/>
                <w:sz w:val="20"/>
              </w:rPr>
              <w:t>[</w:t>
            </w:r>
            <w:hyperlink r:id="rId54">
              <w:r w:rsidR="4C891C0B" w:rsidRPr="7D833147">
                <w:rPr>
                  <w:rStyle w:val="Hyperlink"/>
                  <w:sz w:val="20"/>
                </w:rPr>
                <w:t>6</w:t>
              </w:r>
            </w:hyperlink>
            <w:r w:rsidR="4C891C0B" w:rsidRPr="7D833147">
              <w:rPr>
                <w:color w:val="000000" w:themeColor="text1"/>
                <w:sz w:val="20"/>
              </w:rPr>
              <w:t xml:space="preserve">] </w:t>
            </w:r>
            <w:r w:rsidR="4E978B75" w:rsidRPr="7D833147">
              <w:rPr>
                <w:color w:val="000000" w:themeColor="text1"/>
                <w:sz w:val="20"/>
              </w:rPr>
              <w:t>II pr. sk. „Reikmenys ir įranga“ 1 p.;</w:t>
            </w:r>
            <w:r w:rsidR="71FB3F38">
              <w:t xml:space="preserve"> </w:t>
            </w:r>
            <w:hyperlink r:id="rId55" w:history="1">
              <w:r w:rsidR="3A8C5C40" w:rsidRPr="7D833147">
                <w:rPr>
                  <w:rStyle w:val="Hyperlink"/>
                  <w:sz w:val="20"/>
                </w:rPr>
                <w:t>[8]</w:t>
              </w:r>
            </w:hyperlink>
            <w:r w:rsidR="3A8C5C40">
              <w:t xml:space="preserve"> </w:t>
            </w:r>
            <w:r w:rsidR="3A8C5C40" w:rsidRPr="7D833147">
              <w:rPr>
                <w:sz w:val="20"/>
              </w:rPr>
              <w:t xml:space="preserve">V pr. II </w:t>
            </w:r>
            <w:proofErr w:type="spellStart"/>
            <w:r w:rsidR="3A8C5C40" w:rsidRPr="7D833147">
              <w:rPr>
                <w:sz w:val="20"/>
              </w:rPr>
              <w:t>skr</w:t>
            </w:r>
            <w:proofErr w:type="spellEnd"/>
            <w:r w:rsidR="3A8C5C40" w:rsidRPr="7D833147">
              <w:rPr>
                <w:sz w:val="20"/>
              </w:rPr>
              <w:t>. 5, 6 p.;</w:t>
            </w:r>
            <w:r w:rsidR="3A8C5C40">
              <w:t xml:space="preserve"> </w:t>
            </w:r>
            <w:hyperlink r:id="rId56" w:history="1">
              <w:r w:rsidR="3A8C5C40" w:rsidRPr="7D833147">
                <w:rPr>
                  <w:rStyle w:val="Hyperlink"/>
                  <w:sz w:val="20"/>
                </w:rPr>
                <w:t>[9]</w:t>
              </w:r>
            </w:hyperlink>
            <w:r w:rsidR="3A8C5C40">
              <w:t xml:space="preserve"> </w:t>
            </w:r>
            <w:r w:rsidR="3A8C5C40" w:rsidRPr="7D833147">
              <w:rPr>
                <w:sz w:val="20"/>
              </w:rPr>
              <w:t>25 str. 1 p. d);</w:t>
            </w:r>
          </w:p>
        </w:tc>
        <w:tc>
          <w:tcPr>
            <w:tcW w:w="709" w:type="dxa"/>
            <w:tcBorders>
              <w:top w:val="single" w:sz="6" w:space="0" w:color="auto"/>
              <w:left w:val="single" w:sz="6" w:space="0" w:color="auto"/>
              <w:bottom w:val="single" w:sz="6" w:space="0" w:color="auto"/>
              <w:right w:val="single" w:sz="6" w:space="0" w:color="auto"/>
            </w:tcBorders>
          </w:tcPr>
          <w:p w14:paraId="1D36D56B" w14:textId="77777777" w:rsidR="008130C6" w:rsidRPr="00875226" w:rsidRDefault="008130C6" w:rsidP="7D833147">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tcPr>
          <w:p w14:paraId="5BA6389F" w14:textId="77777777" w:rsidR="008130C6" w:rsidRPr="00875226" w:rsidRDefault="008130C6" w:rsidP="7D833147">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2D701EF" w14:textId="77777777" w:rsidR="008130C6" w:rsidRPr="00875226" w:rsidRDefault="008130C6" w:rsidP="7D833147">
            <w:pPr>
              <w:widowControl w:val="0"/>
              <w:shd w:val="clear" w:color="auto" w:fill="FFFFFF" w:themeFill="background1"/>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D71DCF4" w14:textId="1DD856B9" w:rsidR="008130C6" w:rsidRPr="00C31EF3" w:rsidRDefault="008130C6" w:rsidP="7D833147">
            <w:pPr>
              <w:widowControl w:val="0"/>
              <w:shd w:val="clear" w:color="auto" w:fill="FFFFFF" w:themeFill="background1"/>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vAlign w:val="center"/>
          </w:tcPr>
          <w:p w14:paraId="67EA897C" w14:textId="3984F582" w:rsidR="00D759BB" w:rsidRPr="00A04B47" w:rsidRDefault="200B7049" w:rsidP="7D833147">
            <w:pPr>
              <w:widowControl w:val="0"/>
              <w:tabs>
                <w:tab w:val="num" w:pos="720"/>
              </w:tabs>
              <w:jc w:val="both"/>
              <w:rPr>
                <w:color w:val="000000" w:themeColor="text1"/>
                <w:sz w:val="20"/>
              </w:rPr>
            </w:pPr>
            <w:r w:rsidRPr="7D833147">
              <w:rPr>
                <w:color w:val="000000" w:themeColor="text1"/>
                <w:sz w:val="20"/>
              </w:rPr>
              <w:t>Vertinama</w:t>
            </w:r>
            <w:r w:rsidR="009A245A">
              <w:rPr>
                <w:color w:val="000000" w:themeColor="text1"/>
                <w:sz w:val="20"/>
              </w:rPr>
              <w:t xml:space="preserve">, pagal veiklos pobūdį, ar </w:t>
            </w:r>
            <w:r w:rsidRPr="7D833147">
              <w:rPr>
                <w:color w:val="000000" w:themeColor="text1"/>
                <w:sz w:val="20"/>
              </w:rPr>
              <w:t xml:space="preserve"> įrangos būklė (ar lengvai valoma, nepažeista, pagaminta iš tinkamų medžiagų, nekelia užteršimo rizikos (korozija, atviri komponentai ir kt.), konstrukcija ir dydis (ar įranga atitinka veiklos pobūdį, technologinius pajėgumus, išdėstymą (ar atitinka srautus, užtikrinančius, kad darbas būtų organizuojamas taip, jog kuo labiau būtų sumažinta klaidų rizika, išvengta užteršimo, ar kito neigiamo poveikio produktų saugai ir kokybei).</w:t>
            </w:r>
            <w:r w:rsidR="23D1EE56" w:rsidRPr="7D833147">
              <w:rPr>
                <w:color w:val="000000" w:themeColor="text1"/>
                <w:sz w:val="20"/>
                <w:lang w:eastAsia="lt-LT"/>
              </w:rPr>
              <w:t xml:space="preserve"> </w:t>
            </w:r>
          </w:p>
          <w:p w14:paraId="57DC4539" w14:textId="69AFB959" w:rsidR="00D759BB" w:rsidRPr="00A04B47" w:rsidRDefault="23D1EE56" w:rsidP="7D833147">
            <w:pPr>
              <w:widowControl w:val="0"/>
              <w:tabs>
                <w:tab w:val="num" w:pos="720"/>
              </w:tabs>
              <w:jc w:val="both"/>
              <w:rPr>
                <w:color w:val="000000" w:themeColor="text1"/>
                <w:sz w:val="20"/>
              </w:rPr>
            </w:pPr>
            <w:r w:rsidRPr="7D833147">
              <w:rPr>
                <w:color w:val="000000" w:themeColor="text1"/>
                <w:sz w:val="20"/>
                <w:lang w:eastAsia="lt-LT"/>
              </w:rPr>
              <w:t xml:space="preserve">Taikoma </w:t>
            </w:r>
            <w:r w:rsidRPr="7D833147">
              <w:rPr>
                <w:sz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p w14:paraId="74366024" w14:textId="42BF6130" w:rsidR="00D759BB" w:rsidRPr="00A04B47" w:rsidRDefault="00D759BB" w:rsidP="7D833147">
            <w:pPr>
              <w:widowControl w:val="0"/>
              <w:shd w:val="clear" w:color="auto" w:fill="FFFFFF" w:themeFill="background1"/>
              <w:jc w:val="both"/>
              <w:rPr>
                <w:color w:val="000000" w:themeColor="text1"/>
                <w:sz w:val="20"/>
              </w:rPr>
            </w:pPr>
          </w:p>
        </w:tc>
      </w:tr>
      <w:tr w:rsidR="008130C6" w:rsidRPr="00875226" w14:paraId="25141D8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9469B4B" w14:textId="2D7E1A5D" w:rsidR="008130C6" w:rsidRPr="00A04B47" w:rsidRDefault="008130C6" w:rsidP="008130C6">
            <w:pPr>
              <w:widowControl w:val="0"/>
              <w:shd w:val="clear" w:color="auto" w:fill="FFFFFF" w:themeFill="background1"/>
              <w:jc w:val="both"/>
              <w:rPr>
                <w:sz w:val="22"/>
                <w:szCs w:val="22"/>
              </w:rPr>
            </w:pPr>
            <w:r w:rsidRPr="00A04B47">
              <w:rPr>
                <w:sz w:val="22"/>
                <w:szCs w:val="22"/>
              </w:rPr>
              <w:lastRenderedPageBreak/>
              <w:t>5.2</w:t>
            </w:r>
          </w:p>
        </w:tc>
        <w:tc>
          <w:tcPr>
            <w:tcW w:w="3870" w:type="dxa"/>
            <w:tcBorders>
              <w:top w:val="single" w:sz="6" w:space="0" w:color="auto"/>
              <w:left w:val="single" w:sz="6" w:space="0" w:color="auto"/>
              <w:bottom w:val="single" w:sz="6" w:space="0" w:color="auto"/>
              <w:right w:val="single" w:sz="6" w:space="0" w:color="auto"/>
            </w:tcBorders>
            <w:vAlign w:val="center"/>
          </w:tcPr>
          <w:p w14:paraId="24C08EED" w14:textId="660D9AAF" w:rsidR="008130C6" w:rsidRPr="00A04B47" w:rsidRDefault="008130C6" w:rsidP="00987EC9">
            <w:pPr>
              <w:jc w:val="both"/>
              <w:rPr>
                <w:sz w:val="22"/>
                <w:szCs w:val="22"/>
              </w:rPr>
            </w:pPr>
            <w:r w:rsidRPr="00A04B47">
              <w:rPr>
                <w:sz w:val="22"/>
                <w:szCs w:val="22"/>
              </w:rPr>
              <w:t>Ar parengta, įdiegta ir veikia įrangos priežiūros programa</w:t>
            </w:r>
            <w:r w:rsidR="004076F8" w:rsidRPr="00A04B47">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0A37D0B9" w14:textId="1DA5677D" w:rsidR="008130C6" w:rsidRPr="00197E93" w:rsidRDefault="200B7049" w:rsidP="7D833147">
            <w:pPr>
              <w:widowControl w:val="0"/>
              <w:shd w:val="clear" w:color="auto" w:fill="FFFFFF" w:themeFill="background1"/>
              <w:rPr>
                <w:b/>
                <w:bCs/>
                <w:sz w:val="20"/>
              </w:rPr>
            </w:pPr>
            <w:r w:rsidRPr="7D833147">
              <w:rPr>
                <w:color w:val="000000" w:themeColor="text1"/>
                <w:sz w:val="20"/>
              </w:rPr>
              <w:t>[</w:t>
            </w:r>
            <w:hyperlink r:id="rId57">
              <w:r w:rsidR="0A95A875" w:rsidRPr="7D833147">
                <w:rPr>
                  <w:rStyle w:val="Hyperlink"/>
                  <w:sz w:val="20"/>
                </w:rPr>
                <w:t>2</w:t>
              </w:r>
            </w:hyperlink>
            <w:r w:rsidRPr="7D833147">
              <w:rPr>
                <w:color w:val="000000" w:themeColor="text1"/>
                <w:sz w:val="20"/>
              </w:rPr>
              <w:t>] 5 str. 1 p., II pr. V sk. 1 p., 3 p.</w:t>
            </w:r>
            <w:r w:rsidR="0A95A875" w:rsidRPr="7D833147">
              <w:rPr>
                <w:color w:val="000000" w:themeColor="text1"/>
                <w:sz w:val="20"/>
              </w:rPr>
              <w:t xml:space="preserve">; </w:t>
            </w:r>
            <w:r w:rsidR="4C891C0B" w:rsidRPr="7D833147">
              <w:rPr>
                <w:color w:val="000000" w:themeColor="text1"/>
                <w:sz w:val="20"/>
              </w:rPr>
              <w:t>[</w:t>
            </w:r>
            <w:hyperlink r:id="rId58">
              <w:r w:rsidR="4C891C0B" w:rsidRPr="7D833147">
                <w:rPr>
                  <w:rStyle w:val="Hyperlink"/>
                  <w:sz w:val="20"/>
                </w:rPr>
                <w:t>6</w:t>
              </w:r>
            </w:hyperlink>
            <w:r w:rsidR="4C891C0B" w:rsidRPr="7D833147">
              <w:rPr>
                <w:color w:val="000000" w:themeColor="text1"/>
                <w:sz w:val="20"/>
              </w:rPr>
              <w:t xml:space="preserve">] </w:t>
            </w:r>
            <w:r w:rsidR="0A95A875" w:rsidRPr="7D833147">
              <w:rPr>
                <w:color w:val="000000" w:themeColor="text1"/>
                <w:sz w:val="20"/>
              </w:rPr>
              <w:t>5 str. 3 d. b) p., II pr. sk. „Reikmenys ir įranga“ 3 p.;</w:t>
            </w:r>
            <w:r w:rsidR="79FC40DA">
              <w:t xml:space="preserve"> </w:t>
            </w:r>
            <w:hyperlink r:id="rId59">
              <w:r w:rsidR="79FC40DA" w:rsidRPr="7D833147">
                <w:rPr>
                  <w:rStyle w:val="Hyperlink"/>
                  <w:sz w:val="20"/>
                </w:rPr>
                <w:t>[</w:t>
              </w:r>
              <w:r w:rsidR="79A7C326" w:rsidRPr="7D833147">
                <w:rPr>
                  <w:rStyle w:val="Hyperlink"/>
                  <w:sz w:val="20"/>
                </w:rPr>
                <w:t>8</w:t>
              </w:r>
              <w:r w:rsidR="79FC40DA" w:rsidRPr="7D833147">
                <w:rPr>
                  <w:rStyle w:val="Hyperlink"/>
                  <w:sz w:val="20"/>
                </w:rPr>
                <w:t>]</w:t>
              </w:r>
            </w:hyperlink>
            <w:r w:rsidR="79FC40DA">
              <w:t xml:space="preserve"> </w:t>
            </w:r>
            <w:r w:rsidR="79FC40DA" w:rsidRPr="7D833147">
              <w:rPr>
                <w:sz w:val="20"/>
              </w:rPr>
              <w:t xml:space="preserve">V pr. II </w:t>
            </w:r>
            <w:proofErr w:type="spellStart"/>
            <w:r w:rsidR="79FC40DA" w:rsidRPr="7D833147">
              <w:rPr>
                <w:sz w:val="20"/>
              </w:rPr>
              <w:t>skr</w:t>
            </w:r>
            <w:proofErr w:type="spellEnd"/>
            <w:r w:rsidR="79FC40DA" w:rsidRPr="7D833147">
              <w:rPr>
                <w:sz w:val="20"/>
              </w:rPr>
              <w:t>. 5, 6 p.;</w:t>
            </w:r>
            <w:r w:rsidR="79FC40DA">
              <w:t xml:space="preserve"> </w:t>
            </w:r>
            <w:hyperlink r:id="rId60">
              <w:r w:rsidR="79FC40DA" w:rsidRPr="7D833147">
                <w:rPr>
                  <w:rStyle w:val="Hyperlink"/>
                  <w:sz w:val="20"/>
                </w:rPr>
                <w:t>[</w:t>
              </w:r>
              <w:r w:rsidR="79A7C326" w:rsidRPr="7D833147">
                <w:rPr>
                  <w:rStyle w:val="Hyperlink"/>
                  <w:sz w:val="20"/>
                </w:rPr>
                <w:t>9</w:t>
              </w:r>
              <w:r w:rsidR="79FC40DA" w:rsidRPr="7D833147">
                <w:rPr>
                  <w:rStyle w:val="Hyperlink"/>
                  <w:sz w:val="20"/>
                </w:rPr>
                <w:t>]</w:t>
              </w:r>
            </w:hyperlink>
            <w:r w:rsidR="79FC40DA">
              <w:t xml:space="preserve"> </w:t>
            </w:r>
            <w:r w:rsidR="79FC40DA" w:rsidRPr="7D833147">
              <w:rPr>
                <w:sz w:val="20"/>
              </w:rPr>
              <w:t xml:space="preserve">25 str. 1 p. d); </w:t>
            </w:r>
            <w:r w:rsidR="79FC40DA" w:rsidRPr="7D833147">
              <w:rPr>
                <w:b/>
                <w:bCs/>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1A4F0CA5"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5A4DBB3"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08D3FFE"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5DC9E35" w14:textId="0F83C13D"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6B599DF" w14:textId="54649236" w:rsidR="008130C6" w:rsidRPr="00A04B47" w:rsidRDefault="009A245A" w:rsidP="7D833147">
            <w:pPr>
              <w:widowControl w:val="0"/>
              <w:shd w:val="clear" w:color="auto" w:fill="FFFFFF" w:themeFill="background1"/>
              <w:jc w:val="both"/>
              <w:rPr>
                <w:color w:val="000000" w:themeColor="text1"/>
                <w:sz w:val="20"/>
              </w:rPr>
            </w:pPr>
            <w:r>
              <w:rPr>
                <w:color w:val="000000" w:themeColor="text1"/>
                <w:sz w:val="20"/>
              </w:rPr>
              <w:t>Vertinama, pagal veiklos pobūdį</w:t>
            </w:r>
            <w:r w:rsidR="00DB08A3">
              <w:rPr>
                <w:color w:val="000000" w:themeColor="text1"/>
                <w:sz w:val="20"/>
              </w:rPr>
              <w:t>, ar</w:t>
            </w:r>
            <w:r w:rsidR="7FF88868" w:rsidRPr="47A1A7A1">
              <w:rPr>
                <w:color w:val="000000" w:themeColor="text1"/>
                <w:sz w:val="20"/>
              </w:rPr>
              <w:t xml:space="preserve"> nurodyta: įrangos tipas, priežiūros tipas, įgyvendinimo dažnumas, remiantis įrangos gamintojų patirtimi, instrukcijomis. Priežiūros programos taip pat apima vandens valymo įrangą ir nuotekas. Įvertinti dokumentus, įrodančius programos įdiegimą (dokumentai, išduoti techninį įrengimų aptarnavimą vykdančių įmonių); Įrangos naudojamas pagal paskirtį, taisymo, tvarkymo darbų registracija,</w:t>
            </w:r>
            <w:r w:rsidR="55262E92" w:rsidRPr="47A1A7A1">
              <w:rPr>
                <w:color w:val="000000" w:themeColor="text1"/>
                <w:sz w:val="20"/>
                <w:lang w:eastAsia="lt-LT"/>
              </w:rPr>
              <w:t xml:space="preserve"> </w:t>
            </w:r>
          </w:p>
          <w:p w14:paraId="3BAE342B" w14:textId="66CAA64F" w:rsidR="008130C6" w:rsidRPr="00A04B47" w:rsidRDefault="650A9D94" w:rsidP="7D833147">
            <w:pPr>
              <w:widowControl w:val="0"/>
              <w:shd w:val="clear" w:color="auto" w:fill="FFFFFF" w:themeFill="background1"/>
              <w:jc w:val="both"/>
              <w:rPr>
                <w:color w:val="000000" w:themeColor="text1"/>
                <w:sz w:val="20"/>
              </w:rPr>
            </w:pPr>
            <w:r w:rsidRPr="7D833147">
              <w:rPr>
                <w:color w:val="000000" w:themeColor="text1"/>
                <w:sz w:val="20"/>
                <w:lang w:eastAsia="lt-LT"/>
              </w:rPr>
              <w:t xml:space="preserve">Taikoma </w:t>
            </w:r>
            <w:r w:rsidRPr="7D833147">
              <w:rPr>
                <w:sz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tc>
      </w:tr>
      <w:tr w:rsidR="008130C6" w:rsidRPr="00875226" w14:paraId="67D81CCD" w14:textId="77777777" w:rsidTr="001137DD">
        <w:trPr>
          <w:cantSplit/>
          <w:trHeight w:val="318"/>
        </w:trPr>
        <w:tc>
          <w:tcPr>
            <w:tcW w:w="985" w:type="dxa"/>
            <w:tcBorders>
              <w:top w:val="single" w:sz="6" w:space="0" w:color="auto"/>
              <w:left w:val="single" w:sz="6" w:space="0" w:color="auto"/>
              <w:bottom w:val="single" w:sz="4" w:space="0" w:color="auto"/>
              <w:right w:val="single" w:sz="6" w:space="0" w:color="auto"/>
            </w:tcBorders>
            <w:vAlign w:val="center"/>
          </w:tcPr>
          <w:p w14:paraId="110D5A30" w14:textId="5B7F2274" w:rsidR="008130C6" w:rsidRPr="00A04B47" w:rsidRDefault="008130C6" w:rsidP="008130C6">
            <w:pPr>
              <w:widowControl w:val="0"/>
              <w:shd w:val="clear" w:color="auto" w:fill="FFFFFF"/>
              <w:jc w:val="both"/>
              <w:rPr>
                <w:sz w:val="22"/>
                <w:szCs w:val="22"/>
              </w:rPr>
            </w:pPr>
            <w:r w:rsidRPr="00A04B47">
              <w:rPr>
                <w:sz w:val="22"/>
                <w:szCs w:val="22"/>
              </w:rPr>
              <w:t>5.3</w:t>
            </w:r>
          </w:p>
        </w:tc>
        <w:tc>
          <w:tcPr>
            <w:tcW w:w="3870" w:type="dxa"/>
            <w:tcBorders>
              <w:top w:val="single" w:sz="6" w:space="0" w:color="auto"/>
              <w:left w:val="single" w:sz="6" w:space="0" w:color="auto"/>
              <w:bottom w:val="single" w:sz="4" w:space="0" w:color="auto"/>
              <w:right w:val="single" w:sz="6" w:space="0" w:color="auto"/>
            </w:tcBorders>
            <w:vAlign w:val="center"/>
          </w:tcPr>
          <w:p w14:paraId="4849944A" w14:textId="7B9620CB" w:rsidR="008130C6" w:rsidRPr="00A04B47" w:rsidRDefault="004076F8" w:rsidP="00987EC9">
            <w:pPr>
              <w:jc w:val="both"/>
              <w:rPr>
                <w:sz w:val="22"/>
                <w:szCs w:val="22"/>
              </w:rPr>
            </w:pPr>
            <w:r w:rsidRPr="00A04B47">
              <w:rPr>
                <w:sz w:val="22"/>
                <w:szCs w:val="22"/>
              </w:rPr>
              <w:t>Ar įrangos priežiūra vykdoma reguliariai ir tinkamai, pateikti rašytiniai įrodymai (pvz. įrangos priežiūros žurnalai)?</w:t>
            </w:r>
          </w:p>
        </w:tc>
        <w:tc>
          <w:tcPr>
            <w:tcW w:w="1374" w:type="dxa"/>
            <w:tcBorders>
              <w:top w:val="single" w:sz="6" w:space="0" w:color="auto"/>
              <w:left w:val="single" w:sz="6" w:space="0" w:color="auto"/>
              <w:bottom w:val="single" w:sz="4" w:space="0" w:color="auto"/>
              <w:right w:val="single" w:sz="6" w:space="0" w:color="auto"/>
            </w:tcBorders>
            <w:vAlign w:val="center"/>
          </w:tcPr>
          <w:p w14:paraId="49CAC535" w14:textId="6D7FE6EC" w:rsidR="008130C6" w:rsidRPr="009816FF" w:rsidRDefault="0A95A875" w:rsidP="7D833147">
            <w:pPr>
              <w:widowControl w:val="0"/>
              <w:shd w:val="clear" w:color="auto" w:fill="FFFFFF" w:themeFill="background1"/>
              <w:jc w:val="both"/>
              <w:rPr>
                <w:color w:val="000000"/>
                <w:sz w:val="20"/>
              </w:rPr>
            </w:pPr>
            <w:r w:rsidRPr="7D833147">
              <w:rPr>
                <w:color w:val="000000" w:themeColor="text1"/>
                <w:sz w:val="20"/>
              </w:rPr>
              <w:t>[</w:t>
            </w:r>
            <w:hyperlink r:id="rId61">
              <w:r w:rsidRPr="7D833147">
                <w:rPr>
                  <w:rStyle w:val="Hyperlink"/>
                  <w:sz w:val="20"/>
                </w:rPr>
                <w:t>2</w:t>
              </w:r>
            </w:hyperlink>
            <w:r w:rsidRPr="7D833147">
              <w:rPr>
                <w:color w:val="000000" w:themeColor="text1"/>
                <w:sz w:val="20"/>
              </w:rPr>
              <w:t>] 5 str. 1 p., II pr. V sk. 1 p., 3 p.;</w:t>
            </w:r>
            <w:r>
              <w:t xml:space="preserve"> </w:t>
            </w:r>
            <w:r w:rsidR="4C891C0B" w:rsidRPr="7D833147">
              <w:rPr>
                <w:color w:val="000000" w:themeColor="text1"/>
                <w:sz w:val="20"/>
              </w:rPr>
              <w:t>[</w:t>
            </w:r>
            <w:hyperlink r:id="rId62">
              <w:r w:rsidR="4C891C0B" w:rsidRPr="7D833147">
                <w:rPr>
                  <w:rStyle w:val="Hyperlink"/>
                  <w:sz w:val="20"/>
                </w:rPr>
                <w:t>6</w:t>
              </w:r>
            </w:hyperlink>
            <w:r w:rsidR="4C891C0B" w:rsidRPr="7D833147">
              <w:rPr>
                <w:color w:val="000000" w:themeColor="text1"/>
                <w:sz w:val="20"/>
              </w:rPr>
              <w:t xml:space="preserve">] </w:t>
            </w:r>
            <w:r w:rsidRPr="7D833147">
              <w:rPr>
                <w:color w:val="000000" w:themeColor="text1"/>
                <w:sz w:val="20"/>
              </w:rPr>
              <w:t>II pr. sk. „Reikmenys ir įranga“ 3 p.;</w:t>
            </w:r>
            <w:r w:rsidR="4D36CBB7">
              <w:t xml:space="preserve"> </w:t>
            </w:r>
            <w:hyperlink r:id="rId63">
              <w:r w:rsidR="4D36CBB7" w:rsidRPr="7D833147">
                <w:rPr>
                  <w:rStyle w:val="Hyperlink"/>
                  <w:sz w:val="20"/>
                </w:rPr>
                <w:t>[</w:t>
              </w:r>
              <w:r w:rsidR="79A7C326" w:rsidRPr="7D833147">
                <w:rPr>
                  <w:rStyle w:val="Hyperlink"/>
                  <w:sz w:val="20"/>
                </w:rPr>
                <w:t>8</w:t>
              </w:r>
              <w:r w:rsidR="4D36CBB7" w:rsidRPr="7D833147">
                <w:rPr>
                  <w:rStyle w:val="Hyperlink"/>
                  <w:sz w:val="20"/>
                </w:rPr>
                <w:t>]</w:t>
              </w:r>
            </w:hyperlink>
            <w:r w:rsidR="4D36CBB7">
              <w:t xml:space="preserve"> </w:t>
            </w:r>
            <w:r w:rsidR="4D36CBB7" w:rsidRPr="7D833147">
              <w:rPr>
                <w:sz w:val="20"/>
              </w:rPr>
              <w:t xml:space="preserve">V pr. II </w:t>
            </w:r>
            <w:proofErr w:type="spellStart"/>
            <w:r w:rsidR="4D36CBB7" w:rsidRPr="7D833147">
              <w:rPr>
                <w:sz w:val="20"/>
              </w:rPr>
              <w:t>skr</w:t>
            </w:r>
            <w:proofErr w:type="spellEnd"/>
            <w:r w:rsidR="4D36CBB7" w:rsidRPr="7D833147">
              <w:rPr>
                <w:sz w:val="20"/>
              </w:rPr>
              <w:t>. 5, 6 p.;</w:t>
            </w:r>
            <w:r w:rsidR="4D36CBB7">
              <w:t xml:space="preserve"> </w:t>
            </w:r>
            <w:hyperlink r:id="rId64">
              <w:r w:rsidR="4D36CBB7" w:rsidRPr="7D833147">
                <w:rPr>
                  <w:rStyle w:val="Hyperlink"/>
                  <w:sz w:val="20"/>
                </w:rPr>
                <w:t>[</w:t>
              </w:r>
              <w:r w:rsidR="79A7C326" w:rsidRPr="7D833147">
                <w:rPr>
                  <w:rStyle w:val="Hyperlink"/>
                  <w:sz w:val="20"/>
                </w:rPr>
                <w:t>9</w:t>
              </w:r>
              <w:r w:rsidR="4D36CBB7" w:rsidRPr="7D833147">
                <w:rPr>
                  <w:rStyle w:val="Hyperlink"/>
                  <w:sz w:val="20"/>
                </w:rPr>
                <w:t>]</w:t>
              </w:r>
            </w:hyperlink>
            <w:r w:rsidR="4D36CBB7">
              <w:t xml:space="preserve"> </w:t>
            </w:r>
            <w:r w:rsidR="4D36CBB7" w:rsidRPr="7D833147">
              <w:rPr>
                <w:sz w:val="20"/>
              </w:rPr>
              <w:t xml:space="preserve">25 str. 1 p. d); </w:t>
            </w:r>
            <w:r w:rsidR="4D36CBB7" w:rsidRPr="7D833147">
              <w:rPr>
                <w:b/>
                <w:bCs/>
                <w:sz w:val="20"/>
              </w:rPr>
              <w:t xml:space="preserve"> </w:t>
            </w:r>
          </w:p>
        </w:tc>
        <w:tc>
          <w:tcPr>
            <w:tcW w:w="709" w:type="dxa"/>
            <w:tcBorders>
              <w:top w:val="single" w:sz="6" w:space="0" w:color="auto"/>
              <w:left w:val="single" w:sz="6" w:space="0" w:color="auto"/>
              <w:bottom w:val="single" w:sz="4" w:space="0" w:color="auto"/>
              <w:right w:val="single" w:sz="6" w:space="0" w:color="auto"/>
            </w:tcBorders>
          </w:tcPr>
          <w:p w14:paraId="02FC526E"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4" w:space="0" w:color="auto"/>
              <w:right w:val="single" w:sz="6" w:space="0" w:color="auto"/>
            </w:tcBorders>
          </w:tcPr>
          <w:p w14:paraId="24F30713"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4" w:space="0" w:color="auto"/>
              <w:right w:val="single" w:sz="6" w:space="0" w:color="auto"/>
            </w:tcBorders>
          </w:tcPr>
          <w:p w14:paraId="1A6337D4"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4" w:space="0" w:color="auto"/>
              <w:right w:val="single" w:sz="6" w:space="0" w:color="auto"/>
            </w:tcBorders>
            <w:vAlign w:val="center"/>
          </w:tcPr>
          <w:p w14:paraId="6B6174EA" w14:textId="4C990652"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4" w:space="0" w:color="auto"/>
              <w:right w:val="single" w:sz="6" w:space="0" w:color="auto"/>
            </w:tcBorders>
            <w:vAlign w:val="center"/>
          </w:tcPr>
          <w:p w14:paraId="4675BEB1" w14:textId="77777777" w:rsidR="004076F8" w:rsidRPr="00A04B47" w:rsidRDefault="004076F8" w:rsidP="00A04B47">
            <w:pPr>
              <w:pStyle w:val="NormalWeb"/>
              <w:spacing w:before="0" w:beforeAutospacing="0" w:after="0" w:afterAutospacing="0"/>
              <w:jc w:val="both"/>
              <w:rPr>
                <w:color w:val="000000" w:themeColor="text1"/>
                <w:sz w:val="20"/>
                <w:szCs w:val="20"/>
              </w:rPr>
            </w:pPr>
            <w:r w:rsidRPr="00A04B47">
              <w:rPr>
                <w:color w:val="000000" w:themeColor="text1"/>
                <w:sz w:val="20"/>
                <w:szCs w:val="20"/>
              </w:rPr>
              <w:t xml:space="preserve">Reikmenys bei įranga, naudojami pašarams maišyti ir (arba) gaminti, turi būti reguliariai ir tinkamai tikrinami pagal rašytines procedūras, iš anksto nustatytas produktų gamintojo. </w:t>
            </w:r>
          </w:p>
          <w:p w14:paraId="6E86B1DA" w14:textId="3F178225" w:rsidR="004076F8" w:rsidRPr="00A04B47" w:rsidRDefault="0A95A875" w:rsidP="7D833147">
            <w:pPr>
              <w:pStyle w:val="NormalWeb"/>
              <w:spacing w:before="0" w:beforeAutospacing="0" w:after="0" w:afterAutospacing="0"/>
              <w:jc w:val="both"/>
              <w:rPr>
                <w:color w:val="000000" w:themeColor="text1"/>
                <w:sz w:val="20"/>
                <w:szCs w:val="20"/>
              </w:rPr>
            </w:pPr>
            <w:r w:rsidRPr="7D833147">
              <w:rPr>
                <w:color w:val="000000" w:themeColor="text1"/>
                <w:sz w:val="20"/>
                <w:szCs w:val="20"/>
              </w:rPr>
              <w:t>Įvertinti dokumentus, įrodančius įrangos priežiūrą pagal parengtą programą: įrangos naudojimas pagal paskirtį, taisymo, tvarkymo darbų registracija, dokumentai, išduoti techninį įrengimų aptarnavimą vykdančių įmonių ir kt.</w:t>
            </w:r>
          </w:p>
          <w:p w14:paraId="14CF17FE" w14:textId="76558392" w:rsidR="004076F8" w:rsidRPr="00A04B47" w:rsidRDefault="1CF87F25" w:rsidP="00474FA5">
            <w:pPr>
              <w:pStyle w:val="NormalWeb"/>
              <w:spacing w:before="0" w:beforeAutospacing="0" w:after="0" w:afterAutospacing="0"/>
              <w:jc w:val="both"/>
              <w:rPr>
                <w:color w:val="000000" w:themeColor="text1"/>
                <w:sz w:val="20"/>
              </w:rPr>
            </w:pPr>
            <w:r w:rsidRPr="7D833147">
              <w:rPr>
                <w:color w:val="000000" w:themeColor="text1"/>
                <w:sz w:val="20"/>
                <w:szCs w:val="20"/>
              </w:rPr>
              <w:t xml:space="preserve">Taikoma </w:t>
            </w:r>
            <w:r w:rsidRPr="7D833147">
              <w:rPr>
                <w:sz w:val="20"/>
                <w:szCs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tc>
      </w:tr>
      <w:tr w:rsidR="004076F8" w:rsidRPr="00875226" w14:paraId="01D88B3D" w14:textId="77777777" w:rsidTr="001137DD">
        <w:trPr>
          <w:cantSplit/>
          <w:trHeight w:val="2004"/>
        </w:trPr>
        <w:tc>
          <w:tcPr>
            <w:tcW w:w="985" w:type="dxa"/>
            <w:tcBorders>
              <w:top w:val="single" w:sz="4" w:space="0" w:color="auto"/>
              <w:left w:val="single" w:sz="6" w:space="0" w:color="auto"/>
              <w:bottom w:val="single" w:sz="4" w:space="0" w:color="auto"/>
              <w:right w:val="single" w:sz="6" w:space="0" w:color="auto"/>
            </w:tcBorders>
            <w:vAlign w:val="center"/>
          </w:tcPr>
          <w:p w14:paraId="4F73516F" w14:textId="6B1D5F7A" w:rsidR="004076F8" w:rsidRPr="00A04B47" w:rsidRDefault="004076F8" w:rsidP="008130C6">
            <w:pPr>
              <w:widowControl w:val="0"/>
              <w:shd w:val="clear" w:color="auto" w:fill="FFFFFF"/>
              <w:jc w:val="both"/>
              <w:rPr>
                <w:sz w:val="22"/>
                <w:szCs w:val="22"/>
              </w:rPr>
            </w:pPr>
            <w:r w:rsidRPr="00A04B47">
              <w:rPr>
                <w:sz w:val="22"/>
                <w:szCs w:val="22"/>
              </w:rPr>
              <w:lastRenderedPageBreak/>
              <w:t>5.4</w:t>
            </w:r>
          </w:p>
        </w:tc>
        <w:tc>
          <w:tcPr>
            <w:tcW w:w="3870" w:type="dxa"/>
            <w:tcBorders>
              <w:top w:val="single" w:sz="4" w:space="0" w:color="auto"/>
              <w:left w:val="single" w:sz="6" w:space="0" w:color="auto"/>
              <w:bottom w:val="single" w:sz="4" w:space="0" w:color="auto"/>
              <w:right w:val="single" w:sz="6" w:space="0" w:color="auto"/>
            </w:tcBorders>
            <w:vAlign w:val="center"/>
          </w:tcPr>
          <w:p w14:paraId="1607E5DF" w14:textId="42607F17" w:rsidR="004076F8" w:rsidRPr="00A04B47" w:rsidRDefault="004076F8" w:rsidP="00987EC9">
            <w:pPr>
              <w:jc w:val="both"/>
              <w:rPr>
                <w:sz w:val="22"/>
                <w:szCs w:val="22"/>
              </w:rPr>
            </w:pPr>
            <w:r w:rsidRPr="00A04B47">
              <w:rPr>
                <w:sz w:val="22"/>
                <w:szCs w:val="22"/>
              </w:rPr>
              <w:t xml:space="preserve">Ar naudojama svėrimo įranga ir matavimo prietaisai yra tinkami ir  reguliariai tikrinamas jų tikslumas? </w:t>
            </w:r>
            <w:r w:rsidR="00E317FC">
              <w:rPr>
                <w:sz w:val="22"/>
                <w:szCs w:val="22"/>
              </w:rPr>
              <w:t xml:space="preserve">Ar </w:t>
            </w:r>
            <w:r w:rsidRPr="00A04B47">
              <w:rPr>
                <w:sz w:val="22"/>
                <w:szCs w:val="22"/>
              </w:rPr>
              <w:t>pateikti galiojantys kalibravimą</w:t>
            </w:r>
            <w:r w:rsidR="00C319EC" w:rsidRPr="00A04B47">
              <w:rPr>
                <w:sz w:val="22"/>
                <w:szCs w:val="22"/>
              </w:rPr>
              <w:t xml:space="preserve"> </w:t>
            </w:r>
            <w:r w:rsidRPr="00A04B47">
              <w:rPr>
                <w:sz w:val="22"/>
                <w:szCs w:val="22"/>
              </w:rPr>
              <w:t>/</w:t>
            </w:r>
            <w:r w:rsidR="00C319EC" w:rsidRPr="00A04B47">
              <w:rPr>
                <w:sz w:val="22"/>
                <w:szCs w:val="22"/>
              </w:rPr>
              <w:t xml:space="preserve"> </w:t>
            </w:r>
            <w:r w:rsidRPr="00A04B47">
              <w:rPr>
                <w:sz w:val="22"/>
                <w:szCs w:val="22"/>
              </w:rPr>
              <w:t>patikrą patvirtinantys dokumentai?</w:t>
            </w:r>
          </w:p>
        </w:tc>
        <w:tc>
          <w:tcPr>
            <w:tcW w:w="1374" w:type="dxa"/>
            <w:tcBorders>
              <w:top w:val="single" w:sz="4" w:space="0" w:color="auto"/>
              <w:left w:val="single" w:sz="6" w:space="0" w:color="auto"/>
              <w:bottom w:val="single" w:sz="4" w:space="0" w:color="auto"/>
              <w:right w:val="single" w:sz="6" w:space="0" w:color="auto"/>
            </w:tcBorders>
            <w:vAlign w:val="center"/>
          </w:tcPr>
          <w:p w14:paraId="4B0184D8" w14:textId="7C7DBAA1" w:rsidR="004076F8" w:rsidRDefault="004076F8" w:rsidP="1F7E94C7">
            <w:pPr>
              <w:widowControl w:val="0"/>
              <w:shd w:val="clear" w:color="auto" w:fill="FFFFFF" w:themeFill="background1"/>
              <w:jc w:val="both"/>
              <w:rPr>
                <w:color w:val="000000"/>
                <w:sz w:val="20"/>
              </w:rPr>
            </w:pPr>
            <w:r w:rsidRPr="1F7E94C7">
              <w:rPr>
                <w:color w:val="000000" w:themeColor="text1"/>
                <w:sz w:val="20"/>
              </w:rPr>
              <w:t>[</w:t>
            </w:r>
            <w:hyperlink r:id="rId65">
              <w:r w:rsidRPr="1F7E94C7">
                <w:rPr>
                  <w:rStyle w:val="Hyperlink"/>
                  <w:sz w:val="20"/>
                </w:rPr>
                <w:t>2</w:t>
              </w:r>
            </w:hyperlink>
            <w:r w:rsidRPr="1F7E94C7">
              <w:rPr>
                <w:color w:val="000000" w:themeColor="text1"/>
                <w:sz w:val="20"/>
              </w:rPr>
              <w:t xml:space="preserve">] 5 str. 2 p. g) </w:t>
            </w:r>
            <w:proofErr w:type="spellStart"/>
            <w:r w:rsidRPr="1F7E94C7">
              <w:rPr>
                <w:color w:val="000000" w:themeColor="text1"/>
                <w:sz w:val="20"/>
              </w:rPr>
              <w:t>p</w:t>
            </w:r>
            <w:r w:rsidR="3EC5BC5B" w:rsidRPr="1F7E94C7">
              <w:rPr>
                <w:color w:val="000000" w:themeColor="text1"/>
                <w:sz w:val="20"/>
              </w:rPr>
              <w:t>.</w:t>
            </w:r>
            <w:r w:rsidRPr="1F7E94C7">
              <w:rPr>
                <w:color w:val="000000" w:themeColor="text1"/>
                <w:sz w:val="20"/>
              </w:rPr>
              <w:t>p</w:t>
            </w:r>
            <w:proofErr w:type="spellEnd"/>
            <w:r w:rsidRPr="1F7E94C7">
              <w:rPr>
                <w:color w:val="000000" w:themeColor="text1"/>
                <w:sz w:val="20"/>
              </w:rPr>
              <w:t>.,</w:t>
            </w:r>
            <w:r>
              <w:t xml:space="preserve"> </w:t>
            </w:r>
            <w:r w:rsidR="008A18C2" w:rsidRPr="1F7E94C7">
              <w:rPr>
                <w:color w:val="000000" w:themeColor="text1"/>
                <w:sz w:val="20"/>
              </w:rPr>
              <w:t>[</w:t>
            </w:r>
            <w:hyperlink r:id="rId66">
              <w:r w:rsidR="008A18C2" w:rsidRPr="1F7E94C7">
                <w:rPr>
                  <w:rStyle w:val="Hyperlink"/>
                  <w:sz w:val="20"/>
                </w:rPr>
                <w:t>6</w:t>
              </w:r>
            </w:hyperlink>
            <w:r w:rsidR="008A18C2" w:rsidRPr="1F7E94C7">
              <w:rPr>
                <w:color w:val="000000" w:themeColor="text1"/>
                <w:sz w:val="20"/>
              </w:rPr>
              <w:t xml:space="preserve">] </w:t>
            </w:r>
            <w:r w:rsidRPr="1F7E94C7">
              <w:rPr>
                <w:color w:val="000000" w:themeColor="text1"/>
                <w:sz w:val="20"/>
              </w:rPr>
              <w:t>II pr. sk. „Reikmenys ir įranga“ 3 p</w:t>
            </w:r>
            <w:r w:rsidR="00E17740" w:rsidRPr="1F7E94C7">
              <w:rPr>
                <w:color w:val="000000" w:themeColor="text1"/>
                <w:sz w:val="20"/>
              </w:rPr>
              <w:t xml:space="preserve">. </w:t>
            </w:r>
            <w:r w:rsidRPr="1F7E94C7">
              <w:rPr>
                <w:color w:val="000000" w:themeColor="text1"/>
                <w:sz w:val="20"/>
              </w:rPr>
              <w:t>a</w:t>
            </w:r>
            <w:r w:rsidR="00E17740" w:rsidRPr="1F7E94C7">
              <w:rPr>
                <w:color w:val="000000" w:themeColor="text1"/>
                <w:sz w:val="20"/>
              </w:rPr>
              <w:t>)</w:t>
            </w:r>
            <w:r w:rsidRPr="1F7E94C7">
              <w:rPr>
                <w:color w:val="000000" w:themeColor="text1"/>
                <w:sz w:val="20"/>
              </w:rPr>
              <w:t xml:space="preserve"> </w:t>
            </w:r>
            <w:proofErr w:type="spellStart"/>
            <w:r w:rsidRPr="1F7E94C7">
              <w:rPr>
                <w:color w:val="000000" w:themeColor="text1"/>
                <w:sz w:val="20"/>
              </w:rPr>
              <w:t>p</w:t>
            </w:r>
            <w:r w:rsidR="2811AFD1" w:rsidRPr="1F7E94C7">
              <w:rPr>
                <w:color w:val="000000" w:themeColor="text1"/>
                <w:sz w:val="20"/>
              </w:rPr>
              <w:t>.</w:t>
            </w:r>
            <w:r w:rsidR="00E17740" w:rsidRPr="1F7E94C7">
              <w:rPr>
                <w:color w:val="000000" w:themeColor="text1"/>
                <w:sz w:val="20"/>
              </w:rPr>
              <w:t>p</w:t>
            </w:r>
            <w:proofErr w:type="spellEnd"/>
            <w:r w:rsidR="00E17740" w:rsidRPr="1F7E94C7">
              <w:rPr>
                <w:color w:val="000000" w:themeColor="text1"/>
                <w:sz w:val="20"/>
              </w:rPr>
              <w:t>.,</w:t>
            </w:r>
          </w:p>
          <w:p w14:paraId="480A479F" w14:textId="5ECAD4A2" w:rsidR="004076F8" w:rsidRPr="00B92867" w:rsidRDefault="0A95A875" w:rsidP="7D833147">
            <w:pPr>
              <w:widowControl w:val="0"/>
              <w:shd w:val="clear" w:color="auto" w:fill="FFFFFF" w:themeFill="background1"/>
              <w:jc w:val="both"/>
              <w:rPr>
                <w:color w:val="000000"/>
                <w:sz w:val="20"/>
              </w:rPr>
            </w:pPr>
            <w:r w:rsidRPr="7D833147">
              <w:rPr>
                <w:sz w:val="20"/>
                <w:lang w:eastAsia="nl-NL"/>
              </w:rPr>
              <w:t>[</w:t>
            </w:r>
            <w:hyperlink r:id="rId67">
              <w:r w:rsidR="40C832DA" w:rsidRPr="7D833147">
                <w:rPr>
                  <w:rStyle w:val="Hyperlink"/>
                  <w:sz w:val="20"/>
                  <w:lang w:eastAsia="nl-NL"/>
                </w:rPr>
                <w:t>14</w:t>
              </w:r>
            </w:hyperlink>
            <w:r w:rsidRPr="7D833147">
              <w:rPr>
                <w:sz w:val="20"/>
                <w:lang w:eastAsia="nl-NL"/>
              </w:rPr>
              <w:t>] 24 p.</w:t>
            </w:r>
            <w:r w:rsidR="4D36CBB7" w:rsidRPr="7D833147">
              <w:rPr>
                <w:sz w:val="20"/>
                <w:lang w:eastAsia="nl-NL"/>
              </w:rPr>
              <w:t xml:space="preserve">; </w:t>
            </w:r>
            <w:hyperlink r:id="rId68">
              <w:r w:rsidR="4D36CBB7" w:rsidRPr="7D833147">
                <w:rPr>
                  <w:rStyle w:val="Hyperlink"/>
                  <w:sz w:val="20"/>
                </w:rPr>
                <w:t>[</w:t>
              </w:r>
              <w:r w:rsidR="40C832DA" w:rsidRPr="7D833147">
                <w:rPr>
                  <w:rStyle w:val="Hyperlink"/>
                  <w:sz w:val="20"/>
                </w:rPr>
                <w:t>8</w:t>
              </w:r>
              <w:r w:rsidR="4D36CBB7" w:rsidRPr="7D833147">
                <w:rPr>
                  <w:rStyle w:val="Hyperlink"/>
                  <w:sz w:val="20"/>
                </w:rPr>
                <w:t>]</w:t>
              </w:r>
            </w:hyperlink>
            <w:r w:rsidR="4D36CBB7">
              <w:t xml:space="preserve"> </w:t>
            </w:r>
            <w:r w:rsidR="4D36CBB7" w:rsidRPr="7D833147">
              <w:rPr>
                <w:sz w:val="20"/>
              </w:rPr>
              <w:t xml:space="preserve">V pr. II </w:t>
            </w:r>
            <w:proofErr w:type="spellStart"/>
            <w:r w:rsidR="4D36CBB7" w:rsidRPr="7D833147">
              <w:rPr>
                <w:sz w:val="20"/>
              </w:rPr>
              <w:t>skr</w:t>
            </w:r>
            <w:proofErr w:type="spellEnd"/>
            <w:r w:rsidR="4D36CBB7" w:rsidRPr="7D833147">
              <w:rPr>
                <w:sz w:val="20"/>
              </w:rPr>
              <w:t>. 5, 6 p.;</w:t>
            </w:r>
            <w:r w:rsidR="4D36CBB7">
              <w:t xml:space="preserve"> </w:t>
            </w:r>
            <w:hyperlink r:id="rId69">
              <w:r w:rsidR="4D36CBB7" w:rsidRPr="7D833147">
                <w:rPr>
                  <w:rStyle w:val="Hyperlink"/>
                  <w:sz w:val="20"/>
                </w:rPr>
                <w:t>[</w:t>
              </w:r>
              <w:r w:rsidR="40C832DA" w:rsidRPr="7D833147">
                <w:rPr>
                  <w:rStyle w:val="Hyperlink"/>
                  <w:sz w:val="20"/>
                </w:rPr>
                <w:t>9</w:t>
              </w:r>
              <w:r w:rsidR="4D36CBB7" w:rsidRPr="7D833147">
                <w:rPr>
                  <w:rStyle w:val="Hyperlink"/>
                  <w:sz w:val="20"/>
                </w:rPr>
                <w:t>]</w:t>
              </w:r>
            </w:hyperlink>
            <w:r w:rsidR="4D36CBB7">
              <w:t xml:space="preserve"> </w:t>
            </w:r>
            <w:r w:rsidR="4D36CBB7" w:rsidRPr="7D833147">
              <w:rPr>
                <w:sz w:val="20"/>
              </w:rPr>
              <w:t xml:space="preserve">25 str. 1 p. d); </w:t>
            </w:r>
            <w:r w:rsidR="4D36CBB7" w:rsidRPr="7D833147">
              <w:rPr>
                <w:b/>
                <w:bCs/>
                <w:sz w:val="20"/>
              </w:rPr>
              <w:t xml:space="preserve"> </w:t>
            </w:r>
          </w:p>
        </w:tc>
        <w:tc>
          <w:tcPr>
            <w:tcW w:w="709" w:type="dxa"/>
            <w:tcBorders>
              <w:top w:val="single" w:sz="4" w:space="0" w:color="auto"/>
              <w:left w:val="single" w:sz="6" w:space="0" w:color="auto"/>
              <w:bottom w:val="single" w:sz="4" w:space="0" w:color="auto"/>
              <w:right w:val="single" w:sz="6" w:space="0" w:color="auto"/>
            </w:tcBorders>
          </w:tcPr>
          <w:p w14:paraId="4D6A6DA9" w14:textId="77777777" w:rsidR="004076F8" w:rsidRPr="00875226" w:rsidRDefault="004076F8" w:rsidP="008130C6">
            <w:pPr>
              <w:widowControl w:val="0"/>
              <w:shd w:val="clear" w:color="auto" w:fill="FFFFFF"/>
              <w:rPr>
                <w:b/>
                <w:bCs/>
                <w:sz w:val="20"/>
              </w:rPr>
            </w:pPr>
          </w:p>
        </w:tc>
        <w:tc>
          <w:tcPr>
            <w:tcW w:w="851" w:type="dxa"/>
            <w:tcBorders>
              <w:top w:val="single" w:sz="4" w:space="0" w:color="auto"/>
              <w:left w:val="single" w:sz="6" w:space="0" w:color="auto"/>
              <w:bottom w:val="single" w:sz="4" w:space="0" w:color="auto"/>
              <w:right w:val="single" w:sz="6" w:space="0" w:color="auto"/>
            </w:tcBorders>
          </w:tcPr>
          <w:p w14:paraId="06FDD081" w14:textId="77777777" w:rsidR="004076F8" w:rsidRPr="00875226" w:rsidRDefault="004076F8" w:rsidP="008130C6">
            <w:pPr>
              <w:widowControl w:val="0"/>
              <w:shd w:val="clear" w:color="auto" w:fill="FFFFFF"/>
              <w:rPr>
                <w:b/>
                <w:bCs/>
                <w:sz w:val="20"/>
              </w:rPr>
            </w:pPr>
          </w:p>
        </w:tc>
        <w:tc>
          <w:tcPr>
            <w:tcW w:w="1134" w:type="dxa"/>
            <w:tcBorders>
              <w:top w:val="single" w:sz="4" w:space="0" w:color="auto"/>
              <w:left w:val="single" w:sz="6" w:space="0" w:color="auto"/>
              <w:bottom w:val="single" w:sz="4" w:space="0" w:color="auto"/>
              <w:right w:val="single" w:sz="6" w:space="0" w:color="auto"/>
            </w:tcBorders>
          </w:tcPr>
          <w:p w14:paraId="52348BC0" w14:textId="77777777" w:rsidR="004076F8" w:rsidRPr="00875226" w:rsidRDefault="004076F8" w:rsidP="008130C6">
            <w:pPr>
              <w:widowControl w:val="0"/>
              <w:shd w:val="clear" w:color="auto" w:fill="FFFFFF"/>
              <w:rPr>
                <w:b/>
                <w:bCs/>
                <w:sz w:val="20"/>
              </w:rPr>
            </w:pPr>
          </w:p>
        </w:tc>
        <w:tc>
          <w:tcPr>
            <w:tcW w:w="792" w:type="dxa"/>
            <w:tcBorders>
              <w:top w:val="single" w:sz="4" w:space="0" w:color="auto"/>
              <w:left w:val="single" w:sz="6" w:space="0" w:color="auto"/>
              <w:bottom w:val="single" w:sz="4" w:space="0" w:color="auto"/>
              <w:right w:val="single" w:sz="6" w:space="0" w:color="auto"/>
            </w:tcBorders>
            <w:vAlign w:val="center"/>
          </w:tcPr>
          <w:p w14:paraId="44E22901" w14:textId="2594445E" w:rsidR="004076F8" w:rsidRPr="00C31EF3" w:rsidRDefault="004076F8" w:rsidP="00987EC9">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4" w:space="0" w:color="auto"/>
              <w:right w:val="single" w:sz="6" w:space="0" w:color="auto"/>
            </w:tcBorders>
            <w:vAlign w:val="center"/>
          </w:tcPr>
          <w:p w14:paraId="08E50776" w14:textId="657F4FB4" w:rsidR="00E17740" w:rsidRPr="00A04B47" w:rsidRDefault="00E17740" w:rsidP="00A04B47">
            <w:pPr>
              <w:pStyle w:val="NormalWeb"/>
              <w:spacing w:before="0" w:beforeAutospacing="0" w:after="0" w:afterAutospacing="0"/>
              <w:jc w:val="both"/>
              <w:rPr>
                <w:color w:val="000000" w:themeColor="text1"/>
                <w:sz w:val="20"/>
                <w:szCs w:val="20"/>
              </w:rPr>
            </w:pPr>
            <w:r w:rsidRPr="00A04B47">
              <w:rPr>
                <w:color w:val="000000" w:themeColor="text1"/>
                <w:sz w:val="20"/>
                <w:szCs w:val="20"/>
              </w:rPr>
              <w:t>Visos svarstyklės ir matavimo prietaisai, turi būti tinkami tam tikram svoriui ir tūriui matuoti. Patikrinti kalibravimo grafiką, sertifikatus, patikros žymas ant įrenginių. Įsitikinti, kad kalibruojama įranga, svarbi saugai ir atitikčiai (pvz., termometrai, svarstyklės, pH matuokliai ir kt.).</w:t>
            </w:r>
          </w:p>
          <w:p w14:paraId="555BFCA1" w14:textId="77777777" w:rsidR="00E17740" w:rsidRPr="00A04B47" w:rsidRDefault="00E17740" w:rsidP="00A04B47">
            <w:pPr>
              <w:pStyle w:val="NormalWeb"/>
              <w:spacing w:before="0" w:beforeAutospacing="0" w:after="0" w:afterAutospacing="0"/>
              <w:jc w:val="both"/>
              <w:rPr>
                <w:color w:val="000000" w:themeColor="text1"/>
                <w:sz w:val="20"/>
                <w:szCs w:val="20"/>
              </w:rPr>
            </w:pPr>
            <w:r w:rsidRPr="00A04B47">
              <w:rPr>
                <w:color w:val="000000" w:themeColor="text1"/>
                <w:sz w:val="20"/>
                <w:szCs w:val="20"/>
              </w:rPr>
              <w:t>Jei atliekamas vidinis kalibravimas – patikrinti, ar yra procedūra, duomenys, etaloninės įrangos sertifikatai.</w:t>
            </w:r>
          </w:p>
          <w:p w14:paraId="1794C9DC" w14:textId="6F423BAD" w:rsidR="004076F8" w:rsidRPr="00A04B47" w:rsidRDefault="3FB486EA" w:rsidP="7D833147">
            <w:pPr>
              <w:pStyle w:val="NormalWeb"/>
              <w:spacing w:before="0" w:beforeAutospacing="0" w:after="0" w:afterAutospacing="0"/>
              <w:jc w:val="both"/>
              <w:rPr>
                <w:color w:val="000000" w:themeColor="text1"/>
                <w:sz w:val="20"/>
                <w:szCs w:val="20"/>
              </w:rPr>
            </w:pPr>
            <w:r w:rsidRPr="7D833147">
              <w:rPr>
                <w:color w:val="000000" w:themeColor="text1"/>
                <w:sz w:val="20"/>
                <w:szCs w:val="20"/>
              </w:rPr>
              <w:t>Įvertinti, ar dokumentuojami koregavimo veiksmai, jei nustatomas netikslumas.</w:t>
            </w:r>
          </w:p>
          <w:p w14:paraId="334BE68D" w14:textId="1DDB908D" w:rsidR="004076F8" w:rsidRPr="00A04B47" w:rsidRDefault="3F5EC553" w:rsidP="00474FA5">
            <w:pPr>
              <w:pStyle w:val="NormalWeb"/>
              <w:spacing w:before="0" w:beforeAutospacing="0" w:after="0" w:afterAutospacing="0"/>
              <w:jc w:val="both"/>
              <w:rPr>
                <w:color w:val="000000" w:themeColor="text1"/>
                <w:sz w:val="20"/>
              </w:rPr>
            </w:pPr>
            <w:r w:rsidRPr="7D833147">
              <w:rPr>
                <w:color w:val="000000" w:themeColor="text1"/>
                <w:sz w:val="20"/>
                <w:szCs w:val="20"/>
              </w:rPr>
              <w:t xml:space="preserve">Taikoma </w:t>
            </w:r>
            <w:r w:rsidRPr="7D833147">
              <w:rPr>
                <w:sz w:val="20"/>
                <w:szCs w:val="20"/>
              </w:rPr>
              <w:t>šalutinių gyvūninių produktų perdirbimo įmonėms (veiklos kodas 29, 30, 31), daugiau kaip vienos kategorijos (pvz. 1 ir 2 kategorijos, veiklos kodas 25) šalutinių gyvūninių produktų ar jų gaminių tarpinio tvarkymo ir sandėliavimo įmonėms, biodujų gamybos įmonėms (veiklos kodas 32) ir komposto gamybos įmonėms (veiklos kodas 33).</w:t>
            </w:r>
          </w:p>
        </w:tc>
      </w:tr>
      <w:tr w:rsidR="00E17740" w:rsidRPr="00875226" w14:paraId="37771D2F" w14:textId="77777777" w:rsidTr="001137DD">
        <w:trPr>
          <w:cantSplit/>
          <w:trHeight w:val="288"/>
        </w:trPr>
        <w:tc>
          <w:tcPr>
            <w:tcW w:w="985" w:type="dxa"/>
            <w:tcBorders>
              <w:top w:val="single" w:sz="4" w:space="0" w:color="auto"/>
              <w:left w:val="single" w:sz="6" w:space="0" w:color="auto"/>
              <w:bottom w:val="single" w:sz="6" w:space="0" w:color="auto"/>
              <w:right w:val="single" w:sz="6" w:space="0" w:color="auto"/>
            </w:tcBorders>
            <w:vAlign w:val="center"/>
          </w:tcPr>
          <w:p w14:paraId="28E37F35" w14:textId="67DC0BB3" w:rsidR="00E17740" w:rsidRPr="00A04B47" w:rsidRDefault="00E17740" w:rsidP="008130C6">
            <w:pPr>
              <w:widowControl w:val="0"/>
              <w:shd w:val="clear" w:color="auto" w:fill="FFFFFF"/>
              <w:jc w:val="both"/>
              <w:rPr>
                <w:sz w:val="22"/>
                <w:szCs w:val="22"/>
              </w:rPr>
            </w:pPr>
            <w:r w:rsidRPr="00A04B47">
              <w:rPr>
                <w:sz w:val="22"/>
                <w:szCs w:val="22"/>
              </w:rPr>
              <w:t>5.5</w:t>
            </w:r>
          </w:p>
        </w:tc>
        <w:tc>
          <w:tcPr>
            <w:tcW w:w="3870" w:type="dxa"/>
            <w:tcBorders>
              <w:top w:val="single" w:sz="4" w:space="0" w:color="auto"/>
              <w:left w:val="single" w:sz="6" w:space="0" w:color="auto"/>
              <w:bottom w:val="single" w:sz="6" w:space="0" w:color="auto"/>
              <w:right w:val="single" w:sz="6" w:space="0" w:color="auto"/>
            </w:tcBorders>
            <w:vAlign w:val="center"/>
          </w:tcPr>
          <w:p w14:paraId="3A93D6B7" w14:textId="13D325DB" w:rsidR="00E17740" w:rsidRPr="00A04B47" w:rsidRDefault="00E17740" w:rsidP="00987EC9">
            <w:pPr>
              <w:jc w:val="both"/>
              <w:rPr>
                <w:sz w:val="22"/>
                <w:szCs w:val="22"/>
              </w:rPr>
            </w:pPr>
            <w:r w:rsidRPr="00A04B47">
              <w:rPr>
                <w:sz w:val="22"/>
                <w:szCs w:val="22"/>
              </w:rPr>
              <w:t>Ar maišytuvai atitinka maišomų produktų svorį ar tūrį, jie tinkami  vienalyčiams pašarams gaminti ir ar atliekami maišymo (homogeniškumo) bandymai tai patvirtina?</w:t>
            </w:r>
          </w:p>
        </w:tc>
        <w:tc>
          <w:tcPr>
            <w:tcW w:w="1374" w:type="dxa"/>
            <w:tcBorders>
              <w:top w:val="single" w:sz="4" w:space="0" w:color="auto"/>
              <w:left w:val="single" w:sz="6" w:space="0" w:color="auto"/>
              <w:bottom w:val="single" w:sz="6" w:space="0" w:color="auto"/>
              <w:right w:val="single" w:sz="6" w:space="0" w:color="auto"/>
            </w:tcBorders>
            <w:vAlign w:val="center"/>
          </w:tcPr>
          <w:p w14:paraId="54A108BD" w14:textId="53C8FB40" w:rsidR="00E17740" w:rsidRPr="00B92867" w:rsidRDefault="008A18C2" w:rsidP="1F7E94C7">
            <w:pPr>
              <w:widowControl w:val="0"/>
              <w:shd w:val="clear" w:color="auto" w:fill="FFFFFF" w:themeFill="background1"/>
              <w:jc w:val="both"/>
              <w:rPr>
                <w:color w:val="000000"/>
                <w:sz w:val="20"/>
              </w:rPr>
            </w:pPr>
            <w:r w:rsidRPr="1F7E94C7">
              <w:rPr>
                <w:color w:val="000000" w:themeColor="text1"/>
                <w:sz w:val="20"/>
              </w:rPr>
              <w:t>[</w:t>
            </w:r>
            <w:hyperlink r:id="rId70">
              <w:r w:rsidRPr="1F7E94C7">
                <w:rPr>
                  <w:rStyle w:val="Hyperlink"/>
                  <w:sz w:val="20"/>
                </w:rPr>
                <w:t>6</w:t>
              </w:r>
            </w:hyperlink>
            <w:r w:rsidRPr="1F7E94C7">
              <w:rPr>
                <w:color w:val="000000" w:themeColor="text1"/>
                <w:sz w:val="20"/>
              </w:rPr>
              <w:t xml:space="preserve">] </w:t>
            </w:r>
            <w:r w:rsidR="00E17740" w:rsidRPr="1F7E94C7">
              <w:rPr>
                <w:color w:val="000000" w:themeColor="text1"/>
                <w:sz w:val="20"/>
              </w:rPr>
              <w:t xml:space="preserve">II pr. sk. „Reikmenys ir įranga“ 3 p. b) </w:t>
            </w:r>
            <w:proofErr w:type="spellStart"/>
            <w:r w:rsidR="00E17740" w:rsidRPr="1F7E94C7">
              <w:rPr>
                <w:color w:val="000000" w:themeColor="text1"/>
                <w:sz w:val="20"/>
              </w:rPr>
              <w:t>p</w:t>
            </w:r>
            <w:r w:rsidR="3B620410" w:rsidRPr="1F7E94C7">
              <w:rPr>
                <w:color w:val="000000" w:themeColor="text1"/>
                <w:sz w:val="20"/>
              </w:rPr>
              <w:t>.</w:t>
            </w:r>
            <w:r w:rsidR="00E17740" w:rsidRPr="1F7E94C7">
              <w:rPr>
                <w:color w:val="000000" w:themeColor="text1"/>
                <w:sz w:val="20"/>
              </w:rPr>
              <w:t>p</w:t>
            </w:r>
            <w:proofErr w:type="spellEnd"/>
            <w:r w:rsidR="00E17740" w:rsidRPr="1F7E94C7">
              <w:rPr>
                <w:color w:val="000000" w:themeColor="text1"/>
                <w:sz w:val="20"/>
              </w:rPr>
              <w:t>.</w:t>
            </w:r>
          </w:p>
        </w:tc>
        <w:tc>
          <w:tcPr>
            <w:tcW w:w="709" w:type="dxa"/>
            <w:tcBorders>
              <w:top w:val="single" w:sz="4" w:space="0" w:color="auto"/>
              <w:left w:val="single" w:sz="6" w:space="0" w:color="auto"/>
              <w:bottom w:val="single" w:sz="6" w:space="0" w:color="auto"/>
              <w:right w:val="single" w:sz="6" w:space="0" w:color="auto"/>
            </w:tcBorders>
          </w:tcPr>
          <w:p w14:paraId="40D927D5" w14:textId="77777777" w:rsidR="00E17740" w:rsidRPr="00875226" w:rsidRDefault="00E17740" w:rsidP="008130C6">
            <w:pPr>
              <w:widowControl w:val="0"/>
              <w:shd w:val="clear" w:color="auto" w:fill="FFFFFF"/>
              <w:rPr>
                <w:b/>
                <w:bCs/>
                <w:sz w:val="20"/>
              </w:rPr>
            </w:pPr>
          </w:p>
        </w:tc>
        <w:tc>
          <w:tcPr>
            <w:tcW w:w="851" w:type="dxa"/>
            <w:tcBorders>
              <w:top w:val="single" w:sz="4" w:space="0" w:color="auto"/>
              <w:left w:val="single" w:sz="6" w:space="0" w:color="auto"/>
              <w:bottom w:val="single" w:sz="6" w:space="0" w:color="auto"/>
              <w:right w:val="single" w:sz="6" w:space="0" w:color="auto"/>
            </w:tcBorders>
          </w:tcPr>
          <w:p w14:paraId="65D9E2CE" w14:textId="77777777" w:rsidR="00E17740" w:rsidRPr="00875226" w:rsidRDefault="00E17740" w:rsidP="008130C6">
            <w:pPr>
              <w:widowControl w:val="0"/>
              <w:shd w:val="clear" w:color="auto" w:fill="FFFFFF"/>
              <w:rPr>
                <w:b/>
                <w:bCs/>
                <w:sz w:val="20"/>
              </w:rPr>
            </w:pPr>
          </w:p>
        </w:tc>
        <w:tc>
          <w:tcPr>
            <w:tcW w:w="1134" w:type="dxa"/>
            <w:tcBorders>
              <w:top w:val="single" w:sz="4" w:space="0" w:color="auto"/>
              <w:left w:val="single" w:sz="6" w:space="0" w:color="auto"/>
              <w:bottom w:val="single" w:sz="6" w:space="0" w:color="auto"/>
              <w:right w:val="single" w:sz="6" w:space="0" w:color="auto"/>
            </w:tcBorders>
          </w:tcPr>
          <w:p w14:paraId="72DEDD2A" w14:textId="77777777" w:rsidR="00E17740" w:rsidRPr="00875226" w:rsidRDefault="00E17740" w:rsidP="008130C6">
            <w:pPr>
              <w:widowControl w:val="0"/>
              <w:shd w:val="clear" w:color="auto" w:fill="FFFFFF"/>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6AD77669" w14:textId="440F960D" w:rsidR="00E17740" w:rsidRPr="00C31EF3" w:rsidRDefault="00E17740" w:rsidP="00987EC9">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6" w:space="0" w:color="auto"/>
              <w:right w:val="single" w:sz="6" w:space="0" w:color="auto"/>
            </w:tcBorders>
            <w:vAlign w:val="center"/>
          </w:tcPr>
          <w:p w14:paraId="66E6988C" w14:textId="2AE0AEB0" w:rsidR="00E17740" w:rsidRPr="00A04B47" w:rsidRDefault="00E17740" w:rsidP="00A04B47">
            <w:pPr>
              <w:pStyle w:val="NormalWeb"/>
              <w:spacing w:before="0" w:after="0"/>
              <w:jc w:val="both"/>
              <w:rPr>
                <w:color w:val="000000" w:themeColor="text1"/>
                <w:sz w:val="20"/>
                <w:szCs w:val="20"/>
              </w:rPr>
            </w:pPr>
            <w:r w:rsidRPr="00A04B47">
              <w:rPr>
                <w:color w:val="000000" w:themeColor="text1"/>
                <w:sz w:val="20"/>
                <w:szCs w:val="20"/>
              </w:rPr>
              <w:t xml:space="preserve"> </w:t>
            </w:r>
            <w:r w:rsidR="0075538F" w:rsidRPr="00A04B47">
              <w:rPr>
                <w:color w:val="000000" w:themeColor="text1"/>
                <w:sz w:val="20"/>
              </w:rPr>
              <w:t>Taikoma tik pašarų subjektams.</w:t>
            </w:r>
          </w:p>
        </w:tc>
      </w:tr>
      <w:tr w:rsidR="008130C6" w:rsidRPr="00875226" w14:paraId="52220336"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93656C2" w14:textId="38806383" w:rsidR="008130C6" w:rsidRPr="00A04B47" w:rsidRDefault="008130C6" w:rsidP="008130C6">
            <w:pPr>
              <w:widowControl w:val="0"/>
              <w:shd w:val="clear" w:color="auto" w:fill="FFFFFF"/>
              <w:jc w:val="both"/>
              <w:rPr>
                <w:sz w:val="22"/>
                <w:szCs w:val="22"/>
              </w:rPr>
            </w:pPr>
            <w:r w:rsidRPr="00A04B47">
              <w:rPr>
                <w:sz w:val="22"/>
                <w:szCs w:val="22"/>
              </w:rPr>
              <w:t>6.</w:t>
            </w:r>
          </w:p>
        </w:tc>
        <w:tc>
          <w:tcPr>
            <w:tcW w:w="3870" w:type="dxa"/>
            <w:tcBorders>
              <w:top w:val="single" w:sz="6" w:space="0" w:color="auto"/>
              <w:left w:val="single" w:sz="6" w:space="0" w:color="auto"/>
              <w:bottom w:val="single" w:sz="6" w:space="0" w:color="auto"/>
              <w:right w:val="single" w:sz="6" w:space="0" w:color="auto"/>
            </w:tcBorders>
            <w:vAlign w:val="center"/>
          </w:tcPr>
          <w:p w14:paraId="44AB3B2D" w14:textId="342FB4A0" w:rsidR="008130C6" w:rsidRPr="00A04B47" w:rsidRDefault="008130C6" w:rsidP="00987EC9">
            <w:pPr>
              <w:jc w:val="both"/>
              <w:rPr>
                <w:b/>
                <w:bCs/>
                <w:sz w:val="22"/>
                <w:szCs w:val="22"/>
              </w:rPr>
            </w:pPr>
            <w:r w:rsidRPr="00A04B47">
              <w:rPr>
                <w:b/>
                <w:bCs/>
                <w:sz w:val="22"/>
                <w:szCs w:val="22"/>
              </w:rPr>
              <w:t>Žaliavų, medžiagų ir gatavos produkcijos priežiūros</w:t>
            </w:r>
          </w:p>
        </w:tc>
        <w:tc>
          <w:tcPr>
            <w:tcW w:w="1374" w:type="dxa"/>
            <w:tcBorders>
              <w:top w:val="single" w:sz="6" w:space="0" w:color="auto"/>
              <w:left w:val="single" w:sz="6" w:space="0" w:color="auto"/>
              <w:bottom w:val="single" w:sz="6" w:space="0" w:color="auto"/>
              <w:right w:val="single" w:sz="6" w:space="0" w:color="auto"/>
            </w:tcBorders>
            <w:vAlign w:val="center"/>
          </w:tcPr>
          <w:p w14:paraId="7809F9FF" w14:textId="77777777" w:rsidR="008130C6" w:rsidRPr="009816FF" w:rsidRDefault="008130C6" w:rsidP="008130C6">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31C8A4DF"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969D4F4"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C1B7B97"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5613FDF" w14:textId="77777777"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2EDC3D22" w14:textId="77777777" w:rsidR="008130C6" w:rsidRPr="00A04B47" w:rsidRDefault="008130C6" w:rsidP="00A04B47">
            <w:pPr>
              <w:widowControl w:val="0"/>
              <w:shd w:val="clear" w:color="auto" w:fill="FFFFFF"/>
              <w:jc w:val="both"/>
              <w:rPr>
                <w:color w:val="000000" w:themeColor="text1"/>
                <w:sz w:val="20"/>
              </w:rPr>
            </w:pPr>
          </w:p>
        </w:tc>
      </w:tr>
      <w:tr w:rsidR="008130C6" w:rsidRPr="00875226" w14:paraId="59894018"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58DAAB3" w14:textId="70E55EB9" w:rsidR="008130C6" w:rsidRPr="00A04B47" w:rsidRDefault="008130C6" w:rsidP="008130C6">
            <w:pPr>
              <w:widowControl w:val="0"/>
              <w:shd w:val="clear" w:color="auto" w:fill="FFFFFF" w:themeFill="background1"/>
              <w:jc w:val="both"/>
              <w:rPr>
                <w:sz w:val="22"/>
                <w:szCs w:val="22"/>
              </w:rPr>
            </w:pPr>
            <w:r w:rsidRPr="00A04B47">
              <w:rPr>
                <w:sz w:val="22"/>
                <w:szCs w:val="22"/>
              </w:rPr>
              <w:lastRenderedPageBreak/>
              <w:t>6.1</w:t>
            </w:r>
          </w:p>
        </w:tc>
        <w:tc>
          <w:tcPr>
            <w:tcW w:w="3870" w:type="dxa"/>
            <w:tcBorders>
              <w:top w:val="single" w:sz="6" w:space="0" w:color="auto"/>
              <w:left w:val="single" w:sz="6" w:space="0" w:color="auto"/>
              <w:bottom w:val="single" w:sz="6" w:space="0" w:color="auto"/>
              <w:right w:val="single" w:sz="6" w:space="0" w:color="auto"/>
            </w:tcBorders>
            <w:vAlign w:val="center"/>
          </w:tcPr>
          <w:p w14:paraId="062E8B26" w14:textId="77777777" w:rsidR="008130C6" w:rsidRPr="00A04B47" w:rsidRDefault="002A3F96" w:rsidP="00987EC9">
            <w:pPr>
              <w:jc w:val="both"/>
              <w:rPr>
                <w:sz w:val="22"/>
                <w:szCs w:val="22"/>
              </w:rPr>
            </w:pPr>
            <w:r w:rsidRPr="00A04B47">
              <w:rPr>
                <w:sz w:val="22"/>
                <w:szCs w:val="22"/>
              </w:rPr>
              <w:t>Ar parengta, įdiegta ir įgyvendinama  žaliavų, medžiagų ir gatavos produkcijos priežiūros programa, kokybės kontrolės planas?</w:t>
            </w:r>
          </w:p>
          <w:p w14:paraId="76DA4B1F" w14:textId="50235318" w:rsidR="00CA0729" w:rsidRPr="00A04B47" w:rsidRDefault="00CA0729" w:rsidP="00987EC9">
            <w:pPr>
              <w:jc w:val="both"/>
              <w:rPr>
                <w:sz w:val="22"/>
                <w:szCs w:val="22"/>
              </w:rPr>
            </w:pPr>
          </w:p>
        </w:tc>
        <w:tc>
          <w:tcPr>
            <w:tcW w:w="1374" w:type="dxa"/>
            <w:tcBorders>
              <w:top w:val="single" w:sz="6" w:space="0" w:color="auto"/>
              <w:left w:val="single" w:sz="6" w:space="0" w:color="auto"/>
              <w:bottom w:val="single" w:sz="6" w:space="0" w:color="auto"/>
              <w:right w:val="single" w:sz="6" w:space="0" w:color="auto"/>
            </w:tcBorders>
            <w:vAlign w:val="center"/>
          </w:tcPr>
          <w:p w14:paraId="2F80EA03" w14:textId="5C247930" w:rsidR="008130C6" w:rsidRPr="00F17031" w:rsidRDefault="00F17031" w:rsidP="008130C6">
            <w:pPr>
              <w:widowControl w:val="0"/>
              <w:shd w:val="clear" w:color="auto" w:fill="FFFFFF"/>
              <w:jc w:val="both"/>
              <w:rPr>
                <w:color w:val="000000"/>
                <w:sz w:val="20"/>
              </w:rPr>
            </w:pPr>
            <w:r w:rsidRPr="00F17031">
              <w:rPr>
                <w:sz w:val="20"/>
              </w:rPr>
              <w:t>[</w:t>
            </w:r>
            <w:hyperlink r:id="rId71" w:history="1">
              <w:r w:rsidR="002A3F96" w:rsidRPr="00AF157C">
                <w:rPr>
                  <w:rStyle w:val="Hyperlink"/>
                  <w:sz w:val="20"/>
                </w:rPr>
                <w:t>2</w:t>
              </w:r>
            </w:hyperlink>
            <w:r w:rsidRPr="00F17031">
              <w:rPr>
                <w:sz w:val="20"/>
              </w:rPr>
              <w:t>] 5 str. 1 p., II pr. IX sk. 1p. 2p. 5p.</w:t>
            </w:r>
            <w:r>
              <w:rPr>
                <w:sz w:val="20"/>
              </w:rPr>
              <w:t xml:space="preserve">, </w:t>
            </w:r>
            <w:r w:rsidRPr="00F17031">
              <w:rPr>
                <w:sz w:val="20"/>
              </w:rPr>
              <w:t>[</w:t>
            </w:r>
            <w:hyperlink r:id="rId72" w:history="1">
              <w:r w:rsidRPr="008A18C2">
                <w:rPr>
                  <w:rStyle w:val="Hyperlink"/>
                  <w:sz w:val="20"/>
                </w:rPr>
                <w:t>3</w:t>
              </w:r>
            </w:hyperlink>
            <w:r w:rsidRPr="00F17031">
              <w:rPr>
                <w:sz w:val="20"/>
              </w:rPr>
              <w:t>]</w:t>
            </w:r>
            <w:r>
              <w:rPr>
                <w:sz w:val="20"/>
              </w:rPr>
              <w:t xml:space="preserve"> II pr. II skirs. 2 p.</w:t>
            </w:r>
            <w:r w:rsidR="002A3F96">
              <w:rPr>
                <w:sz w:val="20"/>
              </w:rPr>
              <w:t xml:space="preserve">, </w:t>
            </w:r>
            <w:r w:rsidR="008A18C2" w:rsidRPr="006A45BB">
              <w:rPr>
                <w:color w:val="000000"/>
                <w:sz w:val="20"/>
              </w:rPr>
              <w:t>[</w:t>
            </w:r>
            <w:hyperlink r:id="rId73"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002A3F96" w:rsidRPr="002A3F96">
              <w:rPr>
                <w:sz w:val="20"/>
              </w:rPr>
              <w:t xml:space="preserve">II </w:t>
            </w:r>
            <w:r w:rsidR="002A3F96">
              <w:rPr>
                <w:sz w:val="20"/>
              </w:rPr>
              <w:t>pr.</w:t>
            </w:r>
            <w:r w:rsidR="002A3F96" w:rsidRPr="002A3F96">
              <w:rPr>
                <w:sz w:val="20"/>
              </w:rPr>
              <w:t xml:space="preserve"> sk</w:t>
            </w:r>
            <w:r w:rsidR="002A3F96">
              <w:rPr>
                <w:sz w:val="20"/>
              </w:rPr>
              <w:t>.</w:t>
            </w:r>
            <w:r w:rsidR="002A3F96" w:rsidRPr="002A3F96">
              <w:rPr>
                <w:sz w:val="20"/>
              </w:rPr>
              <w:t xml:space="preserve"> „Produkcija“ 2 , 3 p</w:t>
            </w:r>
            <w:r w:rsidR="002A3F96">
              <w:rPr>
                <w:sz w:val="20"/>
              </w:rPr>
              <w:t>.</w:t>
            </w:r>
            <w:r w:rsidR="002A3F96" w:rsidRPr="002A3F96">
              <w:rPr>
                <w:sz w:val="20"/>
              </w:rPr>
              <w:t>, sk</w:t>
            </w:r>
            <w:r w:rsidR="002A3F96">
              <w:rPr>
                <w:sz w:val="20"/>
              </w:rPr>
              <w:t>.</w:t>
            </w:r>
            <w:r w:rsidR="002A3F96" w:rsidRPr="002A3F96">
              <w:rPr>
                <w:sz w:val="20"/>
              </w:rPr>
              <w:t xml:space="preserve"> „Kokybės kontrolė“ 2, 3, 4 p</w:t>
            </w:r>
            <w:r w:rsidR="002A3F96">
              <w:rPr>
                <w:sz w:val="20"/>
              </w:rPr>
              <w:t>.;</w:t>
            </w:r>
            <w:r w:rsidR="00B97BCB">
              <w:t xml:space="preserve"> </w:t>
            </w:r>
            <w:hyperlink r:id="rId74" w:history="1">
              <w:r w:rsidR="00B97BCB" w:rsidRPr="007D336A">
                <w:rPr>
                  <w:rStyle w:val="Hyperlink"/>
                  <w:iCs/>
                  <w:sz w:val="20"/>
                </w:rPr>
                <w:t>[</w:t>
              </w:r>
              <w:r w:rsidR="003632AD">
                <w:rPr>
                  <w:rStyle w:val="Hyperlink"/>
                  <w:iCs/>
                  <w:sz w:val="20"/>
                </w:rPr>
                <w:t>9</w:t>
              </w:r>
              <w:r w:rsidR="00B97BCB" w:rsidRPr="007D336A">
                <w:rPr>
                  <w:rStyle w:val="Hyperlink"/>
                  <w:iCs/>
                  <w:sz w:val="20"/>
                </w:rPr>
                <w:t>]</w:t>
              </w:r>
            </w:hyperlink>
            <w:r w:rsidR="00B97BCB">
              <w:t xml:space="preserve"> </w:t>
            </w:r>
            <w:r w:rsidR="00B97BCB" w:rsidRPr="00B97BCB">
              <w:rPr>
                <w:sz w:val="20"/>
              </w:rPr>
              <w:t>28 str.</w:t>
            </w:r>
            <w:r w:rsidR="00B97BCB">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7F9E3167"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2DA4516"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A9942D2"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4A5466F" w14:textId="24FC4AA3"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C3C2039" w14:textId="77777777" w:rsidR="00DB08A3" w:rsidRDefault="00DB08A3" w:rsidP="00A04B47">
            <w:pPr>
              <w:widowControl w:val="0"/>
              <w:shd w:val="clear" w:color="auto" w:fill="FFFFFF" w:themeFill="background1"/>
              <w:jc w:val="both"/>
              <w:rPr>
                <w:color w:val="000000" w:themeColor="text1"/>
                <w:sz w:val="20"/>
              </w:rPr>
            </w:pPr>
            <w:r>
              <w:rPr>
                <w:color w:val="000000" w:themeColor="text1"/>
                <w:sz w:val="20"/>
              </w:rPr>
              <w:t>Vertinama pagal veiklos pobūdį.</w:t>
            </w:r>
          </w:p>
          <w:p w14:paraId="1C69C6AA" w14:textId="7E429ADE" w:rsidR="002A3F96" w:rsidRPr="00A04B47" w:rsidRDefault="002A3F96" w:rsidP="00A04B47">
            <w:pPr>
              <w:widowControl w:val="0"/>
              <w:shd w:val="clear" w:color="auto" w:fill="FFFFFF" w:themeFill="background1"/>
              <w:jc w:val="both"/>
              <w:rPr>
                <w:color w:val="000000" w:themeColor="text1"/>
                <w:sz w:val="20"/>
              </w:rPr>
            </w:pPr>
            <w:r w:rsidRPr="00A04B47">
              <w:rPr>
                <w:color w:val="000000" w:themeColor="text1"/>
                <w:sz w:val="20"/>
              </w:rPr>
              <w:t>Programa apima: kontrolės būdus ir atsakingų darbuotojų paskyrimą, taip pat aiškias instrukcijas, kaip tvarkyti neatitinkančius produktus (grąžinimas, saugojimas, ženklinimas ir kt.). Stebėsena galėtų apimti: 1) vizualinį patikrinimą, siekiant patikrinti, ar pakuotės nebuvo pažeistos transportavimo metu, ar nepasibaigęs galiojimo terminas, ar transportavimo metu nebuvo žaliavos užterštos pašalinėmis medžiagomis ar alergenais, esant poreikiui - ar buvo užtikrinta tinkama transportavimo temperatūra (pvz. šaldytoms žaliavoms); 2) atitikties specifikacijoms dokumentų gavimą, peržiūrą; 3) pirkimo dokumentų sutikrinimą su tiekėjo duomenimis, gavimo data ir kiekiu. Vertinami įrodymai patvirtinantys, kad priimamų medžiagų kontrolė buvo atlikta pagal nustatytą procedūrą, ar buvo nustatyti korekciniai veiksmai, jei buvo atsižvelgiama į priežastys, riziką. Tikrinama, ar tiekėjų sąrašas yra prieinamas,  periodiškai peržiūrimas ir atnaujinamas pagal vidaus tvarkas.</w:t>
            </w:r>
          </w:p>
          <w:p w14:paraId="20F71CCF" w14:textId="3526E5BA" w:rsidR="002A3F96" w:rsidRPr="00A04B47" w:rsidRDefault="002A3F96" w:rsidP="00A04B47">
            <w:pPr>
              <w:widowControl w:val="0"/>
              <w:shd w:val="clear" w:color="auto" w:fill="FFFFFF" w:themeFill="background1"/>
              <w:jc w:val="both"/>
              <w:rPr>
                <w:color w:val="000000" w:themeColor="text1"/>
                <w:sz w:val="20"/>
              </w:rPr>
            </w:pPr>
            <w:r w:rsidRPr="00A04B47">
              <w:rPr>
                <w:color w:val="000000" w:themeColor="text1"/>
                <w:sz w:val="20"/>
              </w:rPr>
              <w:t xml:space="preserve">Skerdimui priimamiems gyvūnams </w:t>
            </w:r>
            <w:r w:rsidR="00A83FD3" w:rsidRPr="00A04B47">
              <w:rPr>
                <w:color w:val="000000" w:themeColor="text1"/>
                <w:sz w:val="20"/>
              </w:rPr>
              <w:t xml:space="preserve">tikrinimo </w:t>
            </w:r>
            <w:r w:rsidRPr="00A04B47">
              <w:rPr>
                <w:color w:val="000000" w:themeColor="text1"/>
                <w:sz w:val="20"/>
              </w:rPr>
              <w:t>procedūros apima: identifikavimo patikrą; maisto grandinės informacijos iš ūkio gavimą ir tikrinimą; tikrinimą ar nėra kilę iš teritorijų kurioms taikomi judėjimo apribojimai; švaros patikrą; sveikatos patikrą (tiek kiek tai gali nustatyti priėmėjas); gyvūnų gerovės užtikrinimą.</w:t>
            </w:r>
          </w:p>
          <w:p w14:paraId="4318FBC1" w14:textId="77777777" w:rsidR="002A3F96" w:rsidRPr="00A04B47" w:rsidRDefault="002A3F96" w:rsidP="00A04B47">
            <w:pPr>
              <w:widowControl w:val="0"/>
              <w:shd w:val="clear" w:color="auto" w:fill="FFFFFF" w:themeFill="background1"/>
              <w:jc w:val="both"/>
              <w:rPr>
                <w:color w:val="000000" w:themeColor="text1"/>
                <w:sz w:val="20"/>
              </w:rPr>
            </w:pPr>
            <w:r w:rsidRPr="00A04B47">
              <w:rPr>
                <w:color w:val="000000" w:themeColor="text1"/>
                <w:sz w:val="20"/>
              </w:rPr>
              <w:t>Turi būti raštu sudaromas ir įgyvendinamas kokybės kontrolės planas, ypatingą dėmesį atkreipiant į svarbiųjų taškų valdymą gamybos procese, mėginių ėmimo procedūras ir dažnumą, analizės metodus ir jų taikymo dažnumą, atitikimą pagal specifikacijas ir, kai kokybės kontrolės plano nesilaikoma, produkcijos paskirties vietą, nuo apdorotų medžiagų iki gatavos produkcijos. Turi būti užtikrinama, kad skirtingose gamybos pakopose veikla būtų vykdoma pagal iš anksto raštu numatytas procedūras bei instrukcijas, kuriomis siekiama apibrėžti, tikrinti ir valdyti gamybos svarbiuosius valdymo taškus.</w:t>
            </w:r>
          </w:p>
          <w:p w14:paraId="738BE97C" w14:textId="307EEAB0" w:rsidR="008130C6" w:rsidRPr="00A04B47" w:rsidRDefault="002A3F96" w:rsidP="00A04B47">
            <w:pPr>
              <w:widowControl w:val="0"/>
              <w:shd w:val="clear" w:color="auto" w:fill="FFFFFF" w:themeFill="background1"/>
              <w:jc w:val="both"/>
              <w:rPr>
                <w:color w:val="000000" w:themeColor="text1"/>
                <w:sz w:val="20"/>
              </w:rPr>
            </w:pPr>
            <w:r w:rsidRPr="00A04B47">
              <w:rPr>
                <w:color w:val="000000" w:themeColor="text1"/>
                <w:sz w:val="20"/>
              </w:rPr>
              <w:t>Turi būti galimybė naudotis laboratorija su pakankamu personalu ir įranga.</w:t>
            </w:r>
          </w:p>
        </w:tc>
      </w:tr>
      <w:tr w:rsidR="008130C6" w:rsidRPr="00875226" w14:paraId="76BEE375"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0A2F5F63" w14:textId="6A3FCF0C" w:rsidR="008130C6" w:rsidRPr="00A04B47" w:rsidRDefault="008130C6" w:rsidP="008130C6">
            <w:pPr>
              <w:widowControl w:val="0"/>
              <w:shd w:val="clear" w:color="auto" w:fill="FFFFFF"/>
              <w:jc w:val="both"/>
              <w:rPr>
                <w:sz w:val="22"/>
                <w:szCs w:val="22"/>
              </w:rPr>
            </w:pPr>
            <w:r w:rsidRPr="00A04B47">
              <w:rPr>
                <w:sz w:val="22"/>
                <w:szCs w:val="22"/>
              </w:rPr>
              <w:lastRenderedPageBreak/>
              <w:t>6.2</w:t>
            </w:r>
          </w:p>
        </w:tc>
        <w:tc>
          <w:tcPr>
            <w:tcW w:w="3870" w:type="dxa"/>
            <w:tcBorders>
              <w:top w:val="single" w:sz="6" w:space="0" w:color="auto"/>
              <w:left w:val="single" w:sz="6" w:space="0" w:color="auto"/>
              <w:bottom w:val="single" w:sz="6" w:space="0" w:color="auto"/>
              <w:right w:val="single" w:sz="6" w:space="0" w:color="auto"/>
            </w:tcBorders>
            <w:vAlign w:val="center"/>
          </w:tcPr>
          <w:p w14:paraId="566B01E0" w14:textId="5922A735" w:rsidR="008130C6" w:rsidRPr="00A04B47" w:rsidRDefault="008130C6" w:rsidP="00987EC9">
            <w:pPr>
              <w:jc w:val="both"/>
              <w:rPr>
                <w:sz w:val="22"/>
                <w:szCs w:val="22"/>
              </w:rPr>
            </w:pPr>
            <w:r w:rsidRPr="00A04B47">
              <w:rPr>
                <w:sz w:val="22"/>
                <w:szCs w:val="22"/>
              </w:rPr>
              <w:t>Ar pasirinktos žaliavų, medžiagų priėmimo kontrolės priemonės yra tinkamos ir proporcingos įmonės veiklos pobūdžiui?</w:t>
            </w:r>
          </w:p>
        </w:tc>
        <w:tc>
          <w:tcPr>
            <w:tcW w:w="1374" w:type="dxa"/>
            <w:tcBorders>
              <w:top w:val="single" w:sz="6" w:space="0" w:color="auto"/>
              <w:left w:val="single" w:sz="6" w:space="0" w:color="auto"/>
              <w:bottom w:val="single" w:sz="6" w:space="0" w:color="auto"/>
              <w:right w:val="single" w:sz="6" w:space="0" w:color="auto"/>
            </w:tcBorders>
            <w:vAlign w:val="center"/>
          </w:tcPr>
          <w:p w14:paraId="53C0CFC1" w14:textId="7BFCEC8B" w:rsidR="002A3F96" w:rsidRPr="002A3F96" w:rsidRDefault="0087693A" w:rsidP="002A3F96">
            <w:pPr>
              <w:widowControl w:val="0"/>
              <w:shd w:val="clear" w:color="auto" w:fill="FFFFFF"/>
              <w:jc w:val="both"/>
              <w:rPr>
                <w:color w:val="000000"/>
                <w:sz w:val="20"/>
              </w:rPr>
            </w:pPr>
            <w:r w:rsidRPr="0087693A">
              <w:rPr>
                <w:color w:val="000000"/>
                <w:sz w:val="20"/>
              </w:rPr>
              <w:t>[</w:t>
            </w:r>
            <w:hyperlink r:id="rId75" w:history="1">
              <w:r w:rsidRPr="00AF157C">
                <w:rPr>
                  <w:rStyle w:val="Hyperlink"/>
                  <w:sz w:val="20"/>
                </w:rPr>
                <w:t>2</w:t>
              </w:r>
            </w:hyperlink>
            <w:r w:rsidRPr="0087693A">
              <w:rPr>
                <w:color w:val="000000"/>
                <w:sz w:val="20"/>
              </w:rPr>
              <w:t>] 5 str. 1 p., II pr. IX sk. 1-2 p.</w:t>
            </w:r>
            <w:r w:rsidR="002A3F96">
              <w:rPr>
                <w:color w:val="000000"/>
                <w:sz w:val="20"/>
              </w:rPr>
              <w:t xml:space="preserve">; </w:t>
            </w:r>
            <w:r w:rsidR="002A3F96" w:rsidRPr="002A3F96">
              <w:rPr>
                <w:color w:val="000000"/>
                <w:sz w:val="20"/>
              </w:rPr>
              <w:t>[</w:t>
            </w:r>
            <w:hyperlink r:id="rId76" w:history="1">
              <w:r w:rsidR="002A3F96" w:rsidRPr="008A18C2">
                <w:rPr>
                  <w:rStyle w:val="Hyperlink"/>
                  <w:sz w:val="20"/>
                </w:rPr>
                <w:t>5</w:t>
              </w:r>
            </w:hyperlink>
            <w:r w:rsidR="002A3F96" w:rsidRPr="002A3F96">
              <w:rPr>
                <w:color w:val="000000"/>
                <w:sz w:val="20"/>
              </w:rPr>
              <w:t>] 3 str</w:t>
            </w:r>
            <w:r w:rsidR="002A3F96">
              <w:rPr>
                <w:color w:val="000000"/>
                <w:sz w:val="20"/>
              </w:rPr>
              <w:t>.</w:t>
            </w:r>
            <w:r w:rsidR="002A3F96" w:rsidRPr="002A3F96">
              <w:rPr>
                <w:color w:val="000000"/>
                <w:sz w:val="20"/>
              </w:rPr>
              <w:t xml:space="preserve"> 1 d</w:t>
            </w:r>
            <w:r w:rsidR="002A3F96">
              <w:rPr>
                <w:color w:val="000000"/>
                <w:sz w:val="20"/>
              </w:rPr>
              <w:t>.</w:t>
            </w:r>
            <w:r w:rsidR="002A3F96" w:rsidRPr="002A3F96">
              <w:rPr>
                <w:color w:val="000000"/>
                <w:sz w:val="20"/>
              </w:rPr>
              <w:t xml:space="preserve"> a</w:t>
            </w:r>
            <w:r w:rsidR="002A3F96">
              <w:rPr>
                <w:color w:val="000000"/>
                <w:sz w:val="20"/>
              </w:rPr>
              <w:t>)</w:t>
            </w:r>
            <w:r w:rsidR="002A3F96" w:rsidRPr="002A3F96">
              <w:rPr>
                <w:color w:val="000000"/>
                <w:sz w:val="20"/>
              </w:rPr>
              <w:t xml:space="preserve"> p</w:t>
            </w:r>
            <w:r w:rsidR="002A3F96">
              <w:rPr>
                <w:color w:val="000000"/>
                <w:sz w:val="20"/>
              </w:rPr>
              <w:t>.</w:t>
            </w:r>
            <w:r w:rsidR="002A3F96" w:rsidRPr="002A3F96">
              <w:rPr>
                <w:color w:val="000000"/>
                <w:sz w:val="20"/>
              </w:rPr>
              <w:t>, 12 str</w:t>
            </w:r>
            <w:r w:rsidR="002A3F96">
              <w:rPr>
                <w:color w:val="000000"/>
                <w:sz w:val="20"/>
              </w:rPr>
              <w:t>.</w:t>
            </w:r>
            <w:r w:rsidR="002A3F96" w:rsidRPr="002A3F96">
              <w:rPr>
                <w:color w:val="000000"/>
                <w:sz w:val="20"/>
              </w:rPr>
              <w:t xml:space="preserve"> 1 d</w:t>
            </w:r>
            <w:r w:rsidR="002A3F96">
              <w:rPr>
                <w:color w:val="000000"/>
                <w:sz w:val="20"/>
              </w:rPr>
              <w:t>.</w:t>
            </w:r>
          </w:p>
          <w:p w14:paraId="26EF083D" w14:textId="250E2584" w:rsidR="002A3F96" w:rsidRPr="002A3F96" w:rsidRDefault="008A18C2" w:rsidP="002A3F96">
            <w:pPr>
              <w:widowControl w:val="0"/>
              <w:shd w:val="clear" w:color="auto" w:fill="FFFFFF"/>
              <w:jc w:val="both"/>
              <w:rPr>
                <w:color w:val="000000"/>
                <w:sz w:val="20"/>
              </w:rPr>
            </w:pPr>
            <w:r w:rsidRPr="006A45BB">
              <w:rPr>
                <w:color w:val="000000"/>
                <w:sz w:val="20"/>
              </w:rPr>
              <w:t>[</w:t>
            </w:r>
            <w:hyperlink r:id="rId77" w:history="1">
              <w:r w:rsidRPr="008A18C2">
                <w:rPr>
                  <w:rStyle w:val="Hyperlink"/>
                  <w:sz w:val="20"/>
                </w:rPr>
                <w:t>6</w:t>
              </w:r>
            </w:hyperlink>
            <w:r w:rsidRPr="006A45BB">
              <w:rPr>
                <w:color w:val="000000"/>
                <w:sz w:val="20"/>
              </w:rPr>
              <w:t>]</w:t>
            </w:r>
            <w:r>
              <w:rPr>
                <w:color w:val="000000"/>
                <w:sz w:val="20"/>
              </w:rPr>
              <w:t xml:space="preserve"> </w:t>
            </w:r>
            <w:r w:rsidR="002A3F96" w:rsidRPr="002A3F96">
              <w:rPr>
                <w:color w:val="000000"/>
                <w:sz w:val="20"/>
              </w:rPr>
              <w:t>5 str</w:t>
            </w:r>
            <w:r w:rsidR="002A3F96">
              <w:rPr>
                <w:color w:val="000000"/>
                <w:sz w:val="20"/>
              </w:rPr>
              <w:t>.</w:t>
            </w:r>
            <w:r w:rsidR="002A3F96" w:rsidRPr="002A3F96">
              <w:rPr>
                <w:color w:val="000000"/>
                <w:sz w:val="20"/>
              </w:rPr>
              <w:t xml:space="preserve"> 6 d</w:t>
            </w:r>
            <w:r w:rsidR="002A3F96">
              <w:rPr>
                <w:color w:val="000000"/>
                <w:sz w:val="20"/>
              </w:rPr>
              <w:t>.</w:t>
            </w:r>
            <w:r w:rsidR="002A3F96" w:rsidRPr="002A3F96">
              <w:rPr>
                <w:color w:val="000000"/>
                <w:sz w:val="20"/>
              </w:rPr>
              <w:t>, 24 str</w:t>
            </w:r>
            <w:r w:rsidR="002A3F96">
              <w:rPr>
                <w:color w:val="000000"/>
                <w:sz w:val="20"/>
              </w:rPr>
              <w:t>.</w:t>
            </w:r>
            <w:r w:rsidR="002A3F96" w:rsidRPr="002A3F96">
              <w:rPr>
                <w:color w:val="000000"/>
                <w:sz w:val="20"/>
              </w:rPr>
              <w:t xml:space="preserve">, II </w:t>
            </w:r>
            <w:r w:rsidR="002A3F96">
              <w:rPr>
                <w:color w:val="000000"/>
                <w:sz w:val="20"/>
              </w:rPr>
              <w:t xml:space="preserve">pr. </w:t>
            </w:r>
            <w:r w:rsidR="002A3F96" w:rsidRPr="002A3F96">
              <w:rPr>
                <w:color w:val="000000"/>
                <w:sz w:val="20"/>
              </w:rPr>
              <w:t>sk</w:t>
            </w:r>
            <w:r w:rsidR="002A3F96">
              <w:rPr>
                <w:color w:val="000000"/>
                <w:sz w:val="20"/>
              </w:rPr>
              <w:t>.</w:t>
            </w:r>
            <w:r w:rsidR="002A3F96" w:rsidRPr="002A3F96">
              <w:rPr>
                <w:color w:val="000000"/>
                <w:sz w:val="20"/>
              </w:rPr>
              <w:t xml:space="preserve"> „Produkcija“ 5, 8 p</w:t>
            </w:r>
            <w:r w:rsidR="002A3F96">
              <w:rPr>
                <w:color w:val="000000"/>
                <w:sz w:val="20"/>
              </w:rPr>
              <w:t>.</w:t>
            </w:r>
            <w:r w:rsidR="002A3F96" w:rsidRPr="002A3F96">
              <w:rPr>
                <w:color w:val="000000"/>
                <w:sz w:val="20"/>
              </w:rPr>
              <w:t>, sk</w:t>
            </w:r>
            <w:r w:rsidR="002A3F96">
              <w:rPr>
                <w:color w:val="000000"/>
                <w:sz w:val="20"/>
              </w:rPr>
              <w:t>.</w:t>
            </w:r>
            <w:r w:rsidR="002A3F96" w:rsidRPr="002A3F96">
              <w:rPr>
                <w:color w:val="000000"/>
                <w:sz w:val="20"/>
              </w:rPr>
              <w:t xml:space="preserve"> „Sandėliavimas ir gabenimas“ 1 p</w:t>
            </w:r>
            <w:r w:rsidR="002A3F96">
              <w:rPr>
                <w:color w:val="000000"/>
                <w:sz w:val="20"/>
              </w:rPr>
              <w:t>.,</w:t>
            </w:r>
          </w:p>
          <w:p w14:paraId="3B1BDFEE" w14:textId="53967456" w:rsidR="002A3F96" w:rsidRPr="002A3F96" w:rsidRDefault="002A3F96" w:rsidP="002A3F96">
            <w:pPr>
              <w:widowControl w:val="0"/>
              <w:shd w:val="clear" w:color="auto" w:fill="FFFFFF"/>
              <w:jc w:val="both"/>
              <w:rPr>
                <w:color w:val="000000"/>
                <w:sz w:val="20"/>
              </w:rPr>
            </w:pPr>
            <w:r w:rsidRPr="002A3F96">
              <w:rPr>
                <w:color w:val="000000"/>
                <w:sz w:val="20"/>
              </w:rPr>
              <w:t>[</w:t>
            </w:r>
            <w:hyperlink r:id="rId78" w:history="1">
              <w:r w:rsidRPr="00896A01">
                <w:rPr>
                  <w:rStyle w:val="Hyperlink"/>
                  <w:sz w:val="20"/>
                </w:rPr>
                <w:t>7</w:t>
              </w:r>
            </w:hyperlink>
            <w:r w:rsidRPr="002A3F96">
              <w:rPr>
                <w:color w:val="000000"/>
                <w:sz w:val="20"/>
              </w:rPr>
              <w:t>] 6 str</w:t>
            </w:r>
            <w:r>
              <w:rPr>
                <w:color w:val="000000"/>
                <w:sz w:val="20"/>
              </w:rPr>
              <w:t>.</w:t>
            </w:r>
            <w:r w:rsidRPr="002A3F96">
              <w:rPr>
                <w:color w:val="000000"/>
                <w:sz w:val="20"/>
              </w:rPr>
              <w:t xml:space="preserve"> 1 d</w:t>
            </w:r>
            <w:r>
              <w:rPr>
                <w:color w:val="000000"/>
                <w:sz w:val="20"/>
              </w:rPr>
              <w:t>.</w:t>
            </w:r>
            <w:r w:rsidR="00B97BCB">
              <w:rPr>
                <w:color w:val="000000"/>
                <w:sz w:val="20"/>
              </w:rPr>
              <w:t xml:space="preserve">; </w:t>
            </w:r>
            <w:hyperlink r:id="rId79" w:history="1">
              <w:r w:rsidR="00B97BCB" w:rsidRPr="007D336A">
                <w:rPr>
                  <w:rStyle w:val="Hyperlink"/>
                  <w:iCs/>
                  <w:sz w:val="20"/>
                </w:rPr>
                <w:t>[</w:t>
              </w:r>
              <w:r w:rsidR="003632AD">
                <w:rPr>
                  <w:rStyle w:val="Hyperlink"/>
                  <w:iCs/>
                  <w:sz w:val="20"/>
                </w:rPr>
                <w:t>9</w:t>
              </w:r>
              <w:r w:rsidR="00B97BCB" w:rsidRPr="007D336A">
                <w:rPr>
                  <w:rStyle w:val="Hyperlink"/>
                  <w:iCs/>
                  <w:sz w:val="20"/>
                </w:rPr>
                <w:t>]</w:t>
              </w:r>
            </w:hyperlink>
            <w:r w:rsidR="00B97BCB">
              <w:t xml:space="preserve"> </w:t>
            </w:r>
            <w:r w:rsidR="00B97BCB" w:rsidRPr="00B97BCB">
              <w:rPr>
                <w:sz w:val="20"/>
              </w:rPr>
              <w:t>28 str.</w:t>
            </w:r>
            <w:r w:rsidR="00B97BCB">
              <w:rPr>
                <w:sz w:val="20"/>
              </w:rPr>
              <w:t>;</w:t>
            </w:r>
          </w:p>
          <w:p w14:paraId="6233CEF5" w14:textId="376A8A26" w:rsidR="008130C6" w:rsidRPr="009816FF" w:rsidRDefault="008130C6" w:rsidP="008130C6">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78976C03"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4179537"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7C44EFF"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1177BAE" w14:textId="4481EA02"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E83AF4A" w14:textId="77777777" w:rsidR="002A3F96" w:rsidRPr="00A04B47" w:rsidRDefault="002A3F96" w:rsidP="00A04B47">
            <w:pPr>
              <w:widowControl w:val="0"/>
              <w:shd w:val="clear" w:color="auto" w:fill="FFFFFF"/>
              <w:jc w:val="both"/>
              <w:rPr>
                <w:color w:val="000000" w:themeColor="text1"/>
                <w:sz w:val="20"/>
              </w:rPr>
            </w:pPr>
            <w:r w:rsidRPr="00A04B47">
              <w:rPr>
                <w:color w:val="000000" w:themeColor="text1"/>
                <w:sz w:val="20"/>
              </w:rPr>
              <w:t xml:space="preserve">Sudėtiniai ingredientai turi būti įsigyjami iš registruotų / patvirtintų vykdomai veiklai ūkio subjektų . </w:t>
            </w:r>
          </w:p>
          <w:p w14:paraId="5CE88FDC" w14:textId="74F3B55F" w:rsidR="002A3F96" w:rsidRPr="00A04B47" w:rsidRDefault="5E832B86" w:rsidP="47A1A7A1">
            <w:pPr>
              <w:widowControl w:val="0"/>
              <w:shd w:val="clear" w:color="auto" w:fill="FFFFFF" w:themeFill="background1"/>
              <w:jc w:val="both"/>
              <w:rPr>
                <w:color w:val="000000" w:themeColor="text1"/>
                <w:sz w:val="20"/>
              </w:rPr>
            </w:pPr>
            <w:r w:rsidRPr="47A1A7A1">
              <w:rPr>
                <w:color w:val="000000" w:themeColor="text1"/>
                <w:sz w:val="20"/>
              </w:rPr>
              <w:t>Pašarų gamyboje turi būti naudojamos medžiagos, kuriose nėra pavojingos veterina</w:t>
            </w:r>
            <w:r w:rsidR="69253A63" w:rsidRPr="47A1A7A1">
              <w:rPr>
                <w:color w:val="000000" w:themeColor="text1"/>
                <w:sz w:val="20"/>
              </w:rPr>
              <w:t xml:space="preserve">rinių vaistų </w:t>
            </w:r>
            <w:r w:rsidRPr="47A1A7A1">
              <w:rPr>
                <w:color w:val="000000" w:themeColor="text1"/>
                <w:sz w:val="20"/>
              </w:rPr>
              <w:t xml:space="preserve">  koncentracijos, teršalų ar kitų pavojingų medžiagų ir kurių deklaracijoje aiškiai nurodoma, kad jos skirtos pašarams (pateikti kokybės pažymėjimai, ženklinimas ir kt.).</w:t>
            </w:r>
          </w:p>
          <w:p w14:paraId="60E3CCED" w14:textId="77777777" w:rsidR="002A3F96" w:rsidRPr="00A04B47" w:rsidRDefault="002A3F96" w:rsidP="00A04B47">
            <w:pPr>
              <w:widowControl w:val="0"/>
              <w:shd w:val="clear" w:color="auto" w:fill="FFFFFF"/>
              <w:jc w:val="both"/>
              <w:rPr>
                <w:color w:val="000000" w:themeColor="text1"/>
                <w:sz w:val="20"/>
              </w:rPr>
            </w:pPr>
            <w:r w:rsidRPr="00A04B47">
              <w:rPr>
                <w:color w:val="000000" w:themeColor="text1"/>
                <w:sz w:val="20"/>
              </w:rPr>
              <w:t>Pašarų gamyboje neturi būti naudojamos žaliavos, kurių tiekimas rinkai arba naudojimas gyvūnų mitybos tikslams yra apribotas arba draudžiamas.</w:t>
            </w:r>
          </w:p>
          <w:p w14:paraId="1E39906B" w14:textId="77777777" w:rsidR="002A3F96" w:rsidRPr="00A04B47" w:rsidRDefault="002A3F96" w:rsidP="00A04B47">
            <w:pPr>
              <w:widowControl w:val="0"/>
              <w:shd w:val="clear" w:color="auto" w:fill="FFFFFF"/>
              <w:jc w:val="both"/>
              <w:rPr>
                <w:color w:val="000000" w:themeColor="text1"/>
                <w:sz w:val="20"/>
              </w:rPr>
            </w:pPr>
            <w:r w:rsidRPr="00A04B47">
              <w:rPr>
                <w:color w:val="000000" w:themeColor="text1"/>
                <w:sz w:val="20"/>
              </w:rPr>
              <w:t>Pašarų gamyboje naudojami pašarų priedai turi būti autorizuoti naudoti Europos Sąjungoje ir naudojami tik leidime nurodytomis sąlygomis.</w:t>
            </w:r>
          </w:p>
          <w:p w14:paraId="3CF0A38B" w14:textId="21661710" w:rsidR="008130C6" w:rsidRPr="00A04B47" w:rsidRDefault="002A3F96" w:rsidP="00A04B47">
            <w:pPr>
              <w:widowControl w:val="0"/>
              <w:shd w:val="clear" w:color="auto" w:fill="FFFFFF"/>
              <w:jc w:val="both"/>
              <w:rPr>
                <w:color w:val="000000" w:themeColor="text1"/>
                <w:sz w:val="20"/>
              </w:rPr>
            </w:pPr>
            <w:r w:rsidRPr="00A04B47">
              <w:rPr>
                <w:color w:val="000000" w:themeColor="text1"/>
                <w:sz w:val="20"/>
              </w:rPr>
              <w:t>Pakavimo medžiagos turi būti tinkamos.</w:t>
            </w:r>
          </w:p>
        </w:tc>
      </w:tr>
      <w:tr w:rsidR="008130C6" w:rsidRPr="00875226" w14:paraId="2041F0D0"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7540174" w14:textId="42F666C5" w:rsidR="008130C6" w:rsidRPr="00A04B47" w:rsidRDefault="008130C6" w:rsidP="008130C6">
            <w:pPr>
              <w:widowControl w:val="0"/>
              <w:shd w:val="clear" w:color="auto" w:fill="FFFFFF"/>
              <w:jc w:val="both"/>
              <w:rPr>
                <w:sz w:val="22"/>
                <w:szCs w:val="22"/>
              </w:rPr>
            </w:pPr>
            <w:r w:rsidRPr="00A04B47">
              <w:rPr>
                <w:sz w:val="22"/>
                <w:szCs w:val="22"/>
              </w:rPr>
              <w:t>6.3</w:t>
            </w:r>
          </w:p>
        </w:tc>
        <w:tc>
          <w:tcPr>
            <w:tcW w:w="3870" w:type="dxa"/>
            <w:tcBorders>
              <w:top w:val="single" w:sz="6" w:space="0" w:color="auto"/>
              <w:left w:val="single" w:sz="6" w:space="0" w:color="auto"/>
              <w:bottom w:val="single" w:sz="6" w:space="0" w:color="auto"/>
              <w:right w:val="single" w:sz="6" w:space="0" w:color="auto"/>
            </w:tcBorders>
            <w:vAlign w:val="center"/>
          </w:tcPr>
          <w:p w14:paraId="1CC8AD4A" w14:textId="5E92A9CB" w:rsidR="008130C6" w:rsidRPr="00A04B47" w:rsidRDefault="00E56D60" w:rsidP="00987EC9">
            <w:pPr>
              <w:jc w:val="both"/>
              <w:rPr>
                <w:sz w:val="22"/>
                <w:szCs w:val="22"/>
              </w:rPr>
            </w:pPr>
            <w:r w:rsidRPr="00A04B47">
              <w:rPr>
                <w:sz w:val="22"/>
                <w:szCs w:val="22"/>
              </w:rPr>
              <w:t>Ar žaliavos, medžiagos, pagaminta produkcija laikomos laikantis galiojančių teisės aktų, gamintojo reikalavimų ir</w:t>
            </w:r>
            <w:r w:rsidR="00373C0B" w:rsidRPr="00A04B47">
              <w:rPr>
                <w:sz w:val="22"/>
                <w:szCs w:val="22"/>
              </w:rPr>
              <w:t xml:space="preserve"> </w:t>
            </w:r>
            <w:r w:rsidRPr="00A04B47">
              <w:rPr>
                <w:sz w:val="22"/>
                <w:szCs w:val="22"/>
              </w:rPr>
              <w:t>/</w:t>
            </w:r>
            <w:r w:rsidR="00373C0B" w:rsidRPr="00A04B47">
              <w:rPr>
                <w:sz w:val="22"/>
                <w:szCs w:val="22"/>
              </w:rPr>
              <w:t xml:space="preserve"> </w:t>
            </w:r>
            <w:r w:rsidRPr="00A04B47">
              <w:rPr>
                <w:sz w:val="22"/>
                <w:szCs w:val="22"/>
              </w:rPr>
              <w:t>ar vidinių procedūrų, kad būtų užtikrinta jų sauga ir kokybė ir būtų išvengta kryžminės taršos ir klaidų?</w:t>
            </w:r>
          </w:p>
        </w:tc>
        <w:tc>
          <w:tcPr>
            <w:tcW w:w="1374" w:type="dxa"/>
            <w:tcBorders>
              <w:top w:val="single" w:sz="6" w:space="0" w:color="auto"/>
              <w:left w:val="single" w:sz="6" w:space="0" w:color="auto"/>
              <w:bottom w:val="single" w:sz="6" w:space="0" w:color="auto"/>
              <w:right w:val="single" w:sz="6" w:space="0" w:color="auto"/>
            </w:tcBorders>
            <w:vAlign w:val="center"/>
          </w:tcPr>
          <w:p w14:paraId="59ACA3CF" w14:textId="2479E33F" w:rsidR="008130C6" w:rsidRPr="009816FF" w:rsidRDefault="0053121B" w:rsidP="008130C6">
            <w:pPr>
              <w:widowControl w:val="0"/>
              <w:shd w:val="clear" w:color="auto" w:fill="FFFFFF"/>
              <w:jc w:val="both"/>
              <w:rPr>
                <w:color w:val="000000"/>
                <w:sz w:val="20"/>
              </w:rPr>
            </w:pPr>
            <w:r w:rsidRPr="0087693A">
              <w:rPr>
                <w:color w:val="000000"/>
                <w:sz w:val="20"/>
              </w:rPr>
              <w:t>[</w:t>
            </w:r>
            <w:hyperlink r:id="rId80" w:history="1">
              <w:r w:rsidRPr="00AF157C">
                <w:rPr>
                  <w:rStyle w:val="Hyperlink"/>
                  <w:sz w:val="20"/>
                </w:rPr>
                <w:t>2</w:t>
              </w:r>
            </w:hyperlink>
            <w:r w:rsidRPr="0087693A">
              <w:rPr>
                <w:color w:val="000000"/>
                <w:sz w:val="20"/>
              </w:rPr>
              <w:t>]</w:t>
            </w:r>
            <w:r>
              <w:rPr>
                <w:color w:val="000000"/>
                <w:sz w:val="20"/>
              </w:rPr>
              <w:t xml:space="preserve"> </w:t>
            </w:r>
            <w:r w:rsidRPr="0087693A">
              <w:rPr>
                <w:color w:val="000000"/>
                <w:sz w:val="20"/>
              </w:rPr>
              <w:t>II pr. IX sk. 1</w:t>
            </w:r>
            <w:r>
              <w:rPr>
                <w:color w:val="000000"/>
                <w:sz w:val="20"/>
              </w:rPr>
              <w:t xml:space="preserve"> p., 2 p., 3 p., 5 p., 6 p., 7 p., X sk. 1 – 4 p.</w:t>
            </w:r>
            <w:r w:rsidR="00E56D60">
              <w:rPr>
                <w:color w:val="000000"/>
                <w:sz w:val="20"/>
              </w:rPr>
              <w:t xml:space="preserve">, </w:t>
            </w:r>
            <w:r w:rsidR="008A18C2" w:rsidRPr="006A45BB">
              <w:rPr>
                <w:color w:val="000000"/>
                <w:sz w:val="20"/>
              </w:rPr>
              <w:t>[</w:t>
            </w:r>
            <w:hyperlink r:id="rId81"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00E56D60" w:rsidRPr="00E56D60">
              <w:rPr>
                <w:color w:val="000000"/>
                <w:sz w:val="20"/>
              </w:rPr>
              <w:t xml:space="preserve">II </w:t>
            </w:r>
            <w:r w:rsidR="00E56D60">
              <w:rPr>
                <w:color w:val="000000"/>
                <w:sz w:val="20"/>
              </w:rPr>
              <w:t>pr.</w:t>
            </w:r>
            <w:r w:rsidR="00E56D60" w:rsidRPr="00E56D60">
              <w:rPr>
                <w:color w:val="000000"/>
                <w:sz w:val="20"/>
              </w:rPr>
              <w:t xml:space="preserve"> sk</w:t>
            </w:r>
            <w:r w:rsidR="00E56D60">
              <w:rPr>
                <w:color w:val="000000"/>
                <w:sz w:val="20"/>
              </w:rPr>
              <w:t xml:space="preserve">. </w:t>
            </w:r>
            <w:r w:rsidR="00E56D60" w:rsidRPr="00E56D60">
              <w:rPr>
                <w:color w:val="000000"/>
                <w:sz w:val="20"/>
              </w:rPr>
              <w:t>„Sandėliavimas ir gabenimas“ 1, 2, 3, 6, 7  p</w:t>
            </w:r>
            <w:r w:rsidR="00E56D60">
              <w:rPr>
                <w:color w:val="000000"/>
                <w:sz w:val="20"/>
              </w:rPr>
              <w:t>.</w:t>
            </w:r>
            <w:r w:rsidR="00E56D60" w:rsidRPr="00E56D60">
              <w:rPr>
                <w:color w:val="000000"/>
                <w:sz w:val="20"/>
              </w:rPr>
              <w:t>, sk</w:t>
            </w:r>
            <w:r w:rsidR="00E56D60">
              <w:rPr>
                <w:color w:val="000000"/>
                <w:sz w:val="20"/>
              </w:rPr>
              <w:t>.</w:t>
            </w:r>
            <w:r w:rsidR="00E56D60" w:rsidRPr="00E56D60">
              <w:rPr>
                <w:color w:val="000000"/>
                <w:sz w:val="20"/>
              </w:rPr>
              <w:t xml:space="preserve"> „Produkcija“ 7 p</w:t>
            </w:r>
            <w:r w:rsidR="00E56D60">
              <w:rPr>
                <w:color w:val="000000"/>
                <w:sz w:val="20"/>
              </w:rPr>
              <w:t>.</w:t>
            </w:r>
            <w:r w:rsidR="00B97BCB">
              <w:rPr>
                <w:color w:val="000000"/>
                <w:sz w:val="20"/>
              </w:rPr>
              <w:t xml:space="preserve">; </w:t>
            </w:r>
            <w:hyperlink r:id="rId82" w:history="1">
              <w:r w:rsidR="00B97BCB" w:rsidRPr="007D336A">
                <w:rPr>
                  <w:rStyle w:val="Hyperlink"/>
                  <w:iCs/>
                  <w:sz w:val="20"/>
                </w:rPr>
                <w:t>[</w:t>
              </w:r>
              <w:r w:rsidR="003632AD">
                <w:rPr>
                  <w:rStyle w:val="Hyperlink"/>
                  <w:iCs/>
                  <w:sz w:val="20"/>
                </w:rPr>
                <w:t>9</w:t>
              </w:r>
              <w:r w:rsidR="00B97BCB" w:rsidRPr="007D336A">
                <w:rPr>
                  <w:rStyle w:val="Hyperlink"/>
                  <w:iCs/>
                  <w:sz w:val="20"/>
                </w:rPr>
                <w:t>]</w:t>
              </w:r>
            </w:hyperlink>
            <w:r w:rsidR="00B97BCB">
              <w:t xml:space="preserve"> </w:t>
            </w:r>
            <w:r w:rsidR="00B97BCB" w:rsidRPr="00B97BCB">
              <w:rPr>
                <w:sz w:val="20"/>
              </w:rPr>
              <w:t>28 str.</w:t>
            </w:r>
            <w:r w:rsidR="00B97BCB">
              <w:rPr>
                <w:sz w:val="20"/>
              </w:rPr>
              <w:t>;</w:t>
            </w:r>
          </w:p>
        </w:tc>
        <w:tc>
          <w:tcPr>
            <w:tcW w:w="709" w:type="dxa"/>
            <w:tcBorders>
              <w:top w:val="single" w:sz="6" w:space="0" w:color="auto"/>
              <w:left w:val="single" w:sz="6" w:space="0" w:color="auto"/>
              <w:bottom w:val="single" w:sz="6" w:space="0" w:color="auto"/>
              <w:right w:val="single" w:sz="6" w:space="0" w:color="auto"/>
            </w:tcBorders>
          </w:tcPr>
          <w:p w14:paraId="4F151151"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6463773"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ECA2D9C"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D44BD2C" w14:textId="46FB292A"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11A126F" w14:textId="6CAB6810" w:rsidR="008130C6" w:rsidRPr="00A04B47" w:rsidRDefault="008130C6" w:rsidP="00A04B47">
            <w:pPr>
              <w:widowControl w:val="0"/>
              <w:shd w:val="clear" w:color="auto" w:fill="FFFFFF"/>
              <w:jc w:val="both"/>
              <w:rPr>
                <w:color w:val="000000" w:themeColor="text1"/>
                <w:sz w:val="20"/>
              </w:rPr>
            </w:pPr>
            <w:r w:rsidRPr="00A04B47">
              <w:rPr>
                <w:color w:val="000000" w:themeColor="text1"/>
                <w:sz w:val="20"/>
              </w:rPr>
              <w:t>Vertinamos sandėliavimo sąlygas (temperatūra, drėgmė, zonavimas, apsauga nuo taršos), patikrinama, ar laikomasi instrukcijų dėl laikymo trukmės ir sekos</w:t>
            </w:r>
            <w:r w:rsidR="00E56D60" w:rsidRPr="00A04B47">
              <w:rPr>
                <w:color w:val="000000" w:themeColor="text1"/>
                <w:sz w:val="20"/>
              </w:rPr>
              <w:t>.</w:t>
            </w:r>
            <w:r w:rsidR="00E56D60" w:rsidRPr="00A04B47">
              <w:rPr>
                <w:color w:val="000000" w:themeColor="text1"/>
              </w:rPr>
              <w:t xml:space="preserve"> </w:t>
            </w:r>
            <w:r w:rsidR="00E56D60" w:rsidRPr="00A04B47">
              <w:rPr>
                <w:color w:val="000000" w:themeColor="text1"/>
                <w:sz w:val="20"/>
              </w:rPr>
              <w:t>Perdirbti produktai turi būti atskiriami nuo neperdirbtų žaliavų ir priedų, laikomi geroms sandėliavimo sąlygomis, tinkamose talpyklose, taip, kad būtų juos lengva atpažinti, vengiant supainiojimo, kryžminės taršos ar gedimo.</w:t>
            </w:r>
          </w:p>
        </w:tc>
      </w:tr>
      <w:tr w:rsidR="008130C6" w14:paraId="50B8B44F" w14:textId="77777777" w:rsidTr="001137DD">
        <w:trPr>
          <w:cantSplit/>
          <w:trHeight w:val="300"/>
        </w:trPr>
        <w:tc>
          <w:tcPr>
            <w:tcW w:w="985" w:type="dxa"/>
            <w:tcBorders>
              <w:top w:val="single" w:sz="6" w:space="0" w:color="auto"/>
              <w:left w:val="single" w:sz="6" w:space="0" w:color="auto"/>
              <w:bottom w:val="single" w:sz="6" w:space="0" w:color="auto"/>
              <w:right w:val="single" w:sz="6" w:space="0" w:color="auto"/>
            </w:tcBorders>
            <w:vAlign w:val="center"/>
          </w:tcPr>
          <w:p w14:paraId="0D1AD3CE" w14:textId="6964BA33" w:rsidR="008130C6" w:rsidRPr="00A04B47" w:rsidRDefault="008130C6" w:rsidP="008130C6">
            <w:pPr>
              <w:jc w:val="both"/>
              <w:rPr>
                <w:sz w:val="22"/>
                <w:szCs w:val="22"/>
              </w:rPr>
            </w:pPr>
            <w:r w:rsidRPr="00A04B47">
              <w:rPr>
                <w:sz w:val="22"/>
                <w:szCs w:val="22"/>
              </w:rPr>
              <w:t>6.4</w:t>
            </w:r>
          </w:p>
        </w:tc>
        <w:tc>
          <w:tcPr>
            <w:tcW w:w="3870" w:type="dxa"/>
            <w:tcBorders>
              <w:top w:val="single" w:sz="6" w:space="0" w:color="auto"/>
              <w:left w:val="single" w:sz="6" w:space="0" w:color="auto"/>
              <w:bottom w:val="single" w:sz="6" w:space="0" w:color="auto"/>
              <w:right w:val="single" w:sz="6" w:space="0" w:color="auto"/>
            </w:tcBorders>
            <w:vAlign w:val="center"/>
          </w:tcPr>
          <w:p w14:paraId="0382426F" w14:textId="24D59DA1" w:rsidR="008130C6" w:rsidRPr="00A04B47" w:rsidRDefault="008130C6" w:rsidP="00987EC9">
            <w:pPr>
              <w:jc w:val="both"/>
              <w:rPr>
                <w:sz w:val="22"/>
                <w:szCs w:val="22"/>
              </w:rPr>
            </w:pPr>
            <w:r w:rsidRPr="00A04B47">
              <w:rPr>
                <w:sz w:val="22"/>
                <w:szCs w:val="22"/>
              </w:rPr>
              <w:t xml:space="preserve">Ar yra parengtas, dokumentuotas ir įgyvendintas gatavo produkto vertinimo pagal gatavo produkto specifikacijas, įskaitant </w:t>
            </w:r>
            <w:proofErr w:type="spellStart"/>
            <w:r w:rsidRPr="00A04B47">
              <w:rPr>
                <w:sz w:val="22"/>
                <w:szCs w:val="22"/>
              </w:rPr>
              <w:t>organoleptinius</w:t>
            </w:r>
            <w:proofErr w:type="spellEnd"/>
            <w:r w:rsidRPr="00A04B47">
              <w:rPr>
                <w:sz w:val="22"/>
                <w:szCs w:val="22"/>
              </w:rPr>
              <w:t>, biologinius, cheminius ir fizinius parametrus, planas?</w:t>
            </w:r>
          </w:p>
        </w:tc>
        <w:tc>
          <w:tcPr>
            <w:tcW w:w="1374" w:type="dxa"/>
            <w:tcBorders>
              <w:top w:val="single" w:sz="6" w:space="0" w:color="auto"/>
              <w:left w:val="single" w:sz="6" w:space="0" w:color="auto"/>
              <w:bottom w:val="single" w:sz="6" w:space="0" w:color="auto"/>
              <w:right w:val="single" w:sz="6" w:space="0" w:color="auto"/>
            </w:tcBorders>
            <w:vAlign w:val="center"/>
          </w:tcPr>
          <w:p w14:paraId="5BC7C3E4" w14:textId="62C64BAF" w:rsidR="008130C6" w:rsidRPr="00374413" w:rsidRDefault="0053121B" w:rsidP="008130C6">
            <w:pPr>
              <w:jc w:val="both"/>
              <w:rPr>
                <w:color w:val="000000" w:themeColor="text1"/>
                <w:sz w:val="20"/>
              </w:rPr>
            </w:pPr>
            <w:r w:rsidRPr="00374413">
              <w:rPr>
                <w:color w:val="000000"/>
                <w:sz w:val="20"/>
              </w:rPr>
              <w:t>[</w:t>
            </w:r>
            <w:hyperlink r:id="rId83" w:history="1">
              <w:r w:rsidR="0000564B" w:rsidRPr="00374413">
                <w:rPr>
                  <w:rStyle w:val="Hyperlink"/>
                  <w:sz w:val="20"/>
                </w:rPr>
                <w:t>2</w:t>
              </w:r>
            </w:hyperlink>
            <w:r w:rsidRPr="00374413">
              <w:rPr>
                <w:color w:val="000000"/>
                <w:sz w:val="20"/>
              </w:rPr>
              <w:t xml:space="preserve">] 5 str. 2 p. g) </w:t>
            </w:r>
            <w:proofErr w:type="spellStart"/>
            <w:r w:rsidRPr="00374413">
              <w:rPr>
                <w:color w:val="000000"/>
                <w:sz w:val="20"/>
              </w:rPr>
              <w:t>pp</w:t>
            </w:r>
            <w:proofErr w:type="spellEnd"/>
            <w:r w:rsidRPr="00374413">
              <w:rPr>
                <w:color w:val="000000"/>
                <w:sz w:val="20"/>
              </w:rPr>
              <w:t>.</w:t>
            </w:r>
            <w:r w:rsidR="00B97BCB" w:rsidRPr="00374413">
              <w:rPr>
                <w:color w:val="000000"/>
                <w:sz w:val="20"/>
              </w:rPr>
              <w:t>;</w:t>
            </w:r>
            <w:r w:rsidR="002227C5" w:rsidRPr="00374413">
              <w:rPr>
                <w:color w:val="000000"/>
                <w:sz w:val="20"/>
              </w:rPr>
              <w:t xml:space="preserve"> [</w:t>
            </w:r>
            <w:hyperlink r:id="rId84" w:history="1">
              <w:r w:rsidR="002227C5" w:rsidRPr="00374413">
                <w:rPr>
                  <w:rStyle w:val="Hyperlink"/>
                  <w:sz w:val="20"/>
                </w:rPr>
                <w:t>6</w:t>
              </w:r>
            </w:hyperlink>
            <w:r w:rsidR="002227C5" w:rsidRPr="00374413">
              <w:rPr>
                <w:color w:val="000000"/>
                <w:sz w:val="20"/>
              </w:rPr>
              <w:t xml:space="preserve">] </w:t>
            </w:r>
            <w:r w:rsidR="00374413" w:rsidRPr="00374413">
              <w:rPr>
                <w:color w:val="000000"/>
                <w:sz w:val="20"/>
              </w:rPr>
              <w:t>5 str. 3 d b) p.;</w:t>
            </w:r>
            <w:r w:rsidR="002227C5" w:rsidRPr="00374413">
              <w:rPr>
                <w:color w:val="000000"/>
                <w:sz w:val="20"/>
              </w:rPr>
              <w:t xml:space="preserve"> </w:t>
            </w:r>
            <w:r w:rsidR="00CF526F" w:rsidRPr="0000564B">
              <w:rPr>
                <w:color w:val="000000"/>
                <w:sz w:val="20"/>
              </w:rPr>
              <w:t xml:space="preserve">II </w:t>
            </w:r>
            <w:r w:rsidR="00CF526F">
              <w:rPr>
                <w:color w:val="000000"/>
                <w:sz w:val="20"/>
              </w:rPr>
              <w:t xml:space="preserve">pr. </w:t>
            </w:r>
            <w:r w:rsidR="00CF526F" w:rsidRPr="0000564B">
              <w:rPr>
                <w:color w:val="000000"/>
                <w:sz w:val="20"/>
              </w:rPr>
              <w:t>sk</w:t>
            </w:r>
            <w:r w:rsidR="00CF526F">
              <w:rPr>
                <w:color w:val="000000"/>
                <w:sz w:val="20"/>
              </w:rPr>
              <w:t xml:space="preserve">. </w:t>
            </w:r>
            <w:r w:rsidR="00CF526F" w:rsidRPr="0000564B">
              <w:rPr>
                <w:color w:val="000000"/>
                <w:sz w:val="20"/>
              </w:rPr>
              <w:t>„Produkcija“ 2 p</w:t>
            </w:r>
            <w:r w:rsidR="00CF526F">
              <w:rPr>
                <w:color w:val="000000"/>
                <w:sz w:val="20"/>
              </w:rPr>
              <w:t xml:space="preserve">.; </w:t>
            </w:r>
            <w:r w:rsidR="00B97BCB" w:rsidRPr="00374413">
              <w:rPr>
                <w:color w:val="000000"/>
                <w:sz w:val="20"/>
              </w:rPr>
              <w:t xml:space="preserve"> </w:t>
            </w:r>
            <w:hyperlink r:id="rId85" w:history="1">
              <w:r w:rsidR="00B97BCB" w:rsidRPr="00374413">
                <w:rPr>
                  <w:rStyle w:val="Hyperlink"/>
                  <w:iCs/>
                  <w:sz w:val="20"/>
                </w:rPr>
                <w:t>[</w:t>
              </w:r>
              <w:r w:rsidR="009636A3">
                <w:rPr>
                  <w:rStyle w:val="Hyperlink"/>
                  <w:iCs/>
                  <w:sz w:val="20"/>
                </w:rPr>
                <w:t>9</w:t>
              </w:r>
              <w:r w:rsidR="00B97BCB" w:rsidRPr="00374413">
                <w:rPr>
                  <w:rStyle w:val="Hyperlink"/>
                  <w:iCs/>
                  <w:sz w:val="20"/>
                </w:rPr>
                <w:t>]</w:t>
              </w:r>
            </w:hyperlink>
            <w:r w:rsidR="00B97BCB" w:rsidRPr="00374413">
              <w:t xml:space="preserve"> </w:t>
            </w:r>
            <w:r w:rsidR="00B97BCB" w:rsidRPr="00374413">
              <w:rPr>
                <w:sz w:val="20"/>
              </w:rPr>
              <w:t>28 str.;</w:t>
            </w:r>
          </w:p>
        </w:tc>
        <w:tc>
          <w:tcPr>
            <w:tcW w:w="709" w:type="dxa"/>
            <w:tcBorders>
              <w:top w:val="single" w:sz="6" w:space="0" w:color="auto"/>
              <w:left w:val="single" w:sz="6" w:space="0" w:color="auto"/>
              <w:bottom w:val="single" w:sz="6" w:space="0" w:color="auto"/>
              <w:right w:val="single" w:sz="6" w:space="0" w:color="auto"/>
            </w:tcBorders>
          </w:tcPr>
          <w:p w14:paraId="6ED64CBC" w14:textId="1E0BE592" w:rsidR="008130C6" w:rsidRPr="00374413" w:rsidRDefault="008130C6" w:rsidP="008130C6">
            <w:pPr>
              <w:rPr>
                <w:b/>
                <w:bCs/>
                <w:sz w:val="20"/>
              </w:rPr>
            </w:pPr>
          </w:p>
        </w:tc>
        <w:tc>
          <w:tcPr>
            <w:tcW w:w="851" w:type="dxa"/>
            <w:tcBorders>
              <w:top w:val="single" w:sz="6" w:space="0" w:color="auto"/>
              <w:left w:val="single" w:sz="6" w:space="0" w:color="auto"/>
              <w:bottom w:val="single" w:sz="6" w:space="0" w:color="auto"/>
              <w:right w:val="single" w:sz="6" w:space="0" w:color="auto"/>
            </w:tcBorders>
          </w:tcPr>
          <w:p w14:paraId="1CDC501E" w14:textId="52D34684" w:rsidR="008130C6" w:rsidRPr="00374413" w:rsidRDefault="008130C6" w:rsidP="008130C6">
            <w:pPr>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CD979A7" w14:textId="0ACE8C18" w:rsidR="008130C6" w:rsidRPr="00374413" w:rsidRDefault="008130C6" w:rsidP="008130C6">
            <w:pPr>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BA2AB60" w14:textId="2C671351" w:rsidR="008130C6" w:rsidRPr="00374413" w:rsidRDefault="008130C6" w:rsidP="00987EC9">
            <w:pPr>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vAlign w:val="center"/>
          </w:tcPr>
          <w:p w14:paraId="5B8DC6D8" w14:textId="5548CEBF" w:rsidR="008130C6" w:rsidRPr="00A04B47" w:rsidRDefault="00C54429" w:rsidP="00A04B47">
            <w:pPr>
              <w:jc w:val="both"/>
              <w:rPr>
                <w:color w:val="000000" w:themeColor="text1"/>
                <w:sz w:val="20"/>
              </w:rPr>
            </w:pPr>
            <w:r>
              <w:rPr>
                <w:color w:val="000000" w:themeColor="text1"/>
                <w:sz w:val="20"/>
              </w:rPr>
              <w:t>Vertinama pagal veiklos pobūdį</w:t>
            </w:r>
            <w:r w:rsidR="001B6032">
              <w:rPr>
                <w:color w:val="000000" w:themeColor="text1"/>
                <w:sz w:val="20"/>
              </w:rPr>
              <w:t xml:space="preserve">. </w:t>
            </w:r>
            <w:r w:rsidR="008130C6" w:rsidRPr="00A04B47">
              <w:rPr>
                <w:color w:val="000000" w:themeColor="text1"/>
                <w:sz w:val="20"/>
              </w:rPr>
              <w:t>Rezultatus peržiūri apmokytas, kompetentingas darbuotojas. Jei reikia – koreguojama RVASVT sistema. Visi rezultatai ir sprendimai dokumentuojami ir saugomi. Nustačius neatitikimų, yra rašytiniai įrodymai ir, jei būtina, peržiūrėtos</w:t>
            </w:r>
            <w:r w:rsidR="00A83FD3" w:rsidRPr="00A04B47">
              <w:rPr>
                <w:color w:val="000000" w:themeColor="text1"/>
                <w:sz w:val="20"/>
              </w:rPr>
              <w:t xml:space="preserve"> tikrinimo</w:t>
            </w:r>
            <w:r w:rsidR="008130C6" w:rsidRPr="00A04B47">
              <w:rPr>
                <w:color w:val="000000" w:themeColor="text1"/>
                <w:sz w:val="20"/>
              </w:rPr>
              <w:t xml:space="preserve"> procedūros.</w:t>
            </w:r>
          </w:p>
        </w:tc>
      </w:tr>
      <w:tr w:rsidR="008130C6" w14:paraId="1671E064" w14:textId="77777777" w:rsidTr="001137DD">
        <w:trPr>
          <w:cantSplit/>
          <w:trHeight w:val="300"/>
        </w:trPr>
        <w:tc>
          <w:tcPr>
            <w:tcW w:w="985" w:type="dxa"/>
            <w:tcBorders>
              <w:top w:val="single" w:sz="6" w:space="0" w:color="auto"/>
              <w:left w:val="single" w:sz="6" w:space="0" w:color="auto"/>
              <w:bottom w:val="single" w:sz="6" w:space="0" w:color="auto"/>
              <w:right w:val="single" w:sz="6" w:space="0" w:color="auto"/>
            </w:tcBorders>
            <w:vAlign w:val="center"/>
          </w:tcPr>
          <w:p w14:paraId="70853041" w14:textId="7E2E2C15" w:rsidR="008130C6" w:rsidRPr="00A04B47" w:rsidRDefault="008130C6" w:rsidP="008130C6">
            <w:pPr>
              <w:jc w:val="both"/>
              <w:rPr>
                <w:sz w:val="22"/>
                <w:szCs w:val="22"/>
              </w:rPr>
            </w:pPr>
            <w:r w:rsidRPr="00A04B47">
              <w:rPr>
                <w:sz w:val="22"/>
                <w:szCs w:val="22"/>
              </w:rPr>
              <w:t>6.5</w:t>
            </w:r>
          </w:p>
        </w:tc>
        <w:tc>
          <w:tcPr>
            <w:tcW w:w="3870" w:type="dxa"/>
            <w:tcBorders>
              <w:top w:val="single" w:sz="6" w:space="0" w:color="auto"/>
              <w:left w:val="single" w:sz="6" w:space="0" w:color="auto"/>
              <w:bottom w:val="single" w:sz="6" w:space="0" w:color="auto"/>
              <w:right w:val="single" w:sz="6" w:space="0" w:color="auto"/>
            </w:tcBorders>
            <w:vAlign w:val="center"/>
          </w:tcPr>
          <w:p w14:paraId="40991311" w14:textId="6AB1B1B8" w:rsidR="008130C6" w:rsidRPr="00A04B47" w:rsidRDefault="0000564B" w:rsidP="00C31EF3">
            <w:pPr>
              <w:rPr>
                <w:sz w:val="22"/>
                <w:szCs w:val="22"/>
                <w:highlight w:val="yellow"/>
              </w:rPr>
            </w:pPr>
            <w:r w:rsidRPr="00A04B47">
              <w:rPr>
                <w:sz w:val="22"/>
                <w:szCs w:val="22"/>
              </w:rPr>
              <w:t xml:space="preserve">Ar gamybos procesas, produktai atitinka numatytas procedūras ir (ar) ar instrukcijas? </w:t>
            </w:r>
          </w:p>
        </w:tc>
        <w:tc>
          <w:tcPr>
            <w:tcW w:w="1374" w:type="dxa"/>
            <w:tcBorders>
              <w:top w:val="single" w:sz="6" w:space="0" w:color="auto"/>
              <w:left w:val="single" w:sz="6" w:space="0" w:color="auto"/>
              <w:bottom w:val="single" w:sz="6" w:space="0" w:color="auto"/>
              <w:right w:val="single" w:sz="6" w:space="0" w:color="auto"/>
            </w:tcBorders>
            <w:vAlign w:val="center"/>
          </w:tcPr>
          <w:p w14:paraId="4B7D4AEB" w14:textId="6355238A" w:rsidR="008130C6" w:rsidRDefault="0000564B" w:rsidP="008130C6">
            <w:pPr>
              <w:jc w:val="both"/>
              <w:rPr>
                <w:color w:val="000000" w:themeColor="text1"/>
                <w:sz w:val="20"/>
              </w:rPr>
            </w:pPr>
            <w:r w:rsidRPr="008B1F40">
              <w:rPr>
                <w:color w:val="000000"/>
                <w:sz w:val="20"/>
              </w:rPr>
              <w:t>[</w:t>
            </w:r>
            <w:hyperlink r:id="rId86" w:history="1">
              <w:r w:rsidRPr="002106FD">
                <w:rPr>
                  <w:rStyle w:val="Hyperlink"/>
                  <w:sz w:val="20"/>
                </w:rPr>
                <w:t>1</w:t>
              </w:r>
            </w:hyperlink>
            <w:r w:rsidRPr="008B1F40">
              <w:rPr>
                <w:color w:val="000000"/>
                <w:sz w:val="20"/>
              </w:rPr>
              <w:t xml:space="preserve">] 17 str. 1 p.; </w:t>
            </w:r>
            <w:r w:rsidR="0053121B" w:rsidRPr="0087693A">
              <w:rPr>
                <w:color w:val="000000"/>
                <w:sz w:val="20"/>
              </w:rPr>
              <w:t>[</w:t>
            </w:r>
            <w:hyperlink r:id="rId87" w:history="1">
              <w:r w:rsidRPr="00AF157C">
                <w:rPr>
                  <w:rStyle w:val="Hyperlink"/>
                  <w:sz w:val="20"/>
                </w:rPr>
                <w:t>2</w:t>
              </w:r>
            </w:hyperlink>
            <w:r w:rsidR="0053121B" w:rsidRPr="0087693A">
              <w:rPr>
                <w:color w:val="000000"/>
                <w:sz w:val="20"/>
              </w:rPr>
              <w:t>]</w:t>
            </w:r>
            <w:r w:rsidR="008B1F40">
              <w:rPr>
                <w:color w:val="000000"/>
                <w:sz w:val="20"/>
              </w:rPr>
              <w:t xml:space="preserve"> 3 str., </w:t>
            </w:r>
            <w:r w:rsidR="008B1F40" w:rsidRPr="008B1F40">
              <w:rPr>
                <w:color w:val="000000"/>
                <w:sz w:val="20"/>
              </w:rPr>
              <w:t>5 str. 1 p., 4 p.</w:t>
            </w:r>
            <w:r w:rsidR="008B1F40">
              <w:rPr>
                <w:color w:val="000000"/>
                <w:sz w:val="20"/>
              </w:rPr>
              <w:t xml:space="preserve">, </w:t>
            </w:r>
            <w:r w:rsidR="0053121B" w:rsidRPr="0087693A">
              <w:rPr>
                <w:color w:val="000000"/>
                <w:sz w:val="20"/>
              </w:rPr>
              <w:t xml:space="preserve">II pr. </w:t>
            </w:r>
            <w:r w:rsidR="0053121B">
              <w:rPr>
                <w:color w:val="000000"/>
                <w:sz w:val="20"/>
              </w:rPr>
              <w:t>XI sk. 1 – 3 p.</w:t>
            </w:r>
            <w:r w:rsidR="008B1F40">
              <w:rPr>
                <w:color w:val="000000"/>
                <w:sz w:val="20"/>
              </w:rPr>
              <w:t xml:space="preserve">, </w:t>
            </w:r>
            <w:r w:rsidR="008A18C2" w:rsidRPr="006A45BB">
              <w:rPr>
                <w:color w:val="000000"/>
                <w:sz w:val="20"/>
              </w:rPr>
              <w:t>[</w:t>
            </w:r>
            <w:hyperlink r:id="rId88"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Pr="0000564B">
              <w:rPr>
                <w:color w:val="000000"/>
                <w:sz w:val="20"/>
              </w:rPr>
              <w:t xml:space="preserve">II </w:t>
            </w:r>
            <w:r>
              <w:rPr>
                <w:color w:val="000000"/>
                <w:sz w:val="20"/>
              </w:rPr>
              <w:t xml:space="preserve">pr. </w:t>
            </w:r>
            <w:r w:rsidRPr="0000564B">
              <w:rPr>
                <w:color w:val="000000"/>
                <w:sz w:val="20"/>
              </w:rPr>
              <w:t>sk</w:t>
            </w:r>
            <w:r>
              <w:rPr>
                <w:color w:val="000000"/>
                <w:sz w:val="20"/>
              </w:rPr>
              <w:t xml:space="preserve">. </w:t>
            </w:r>
            <w:r w:rsidRPr="0000564B">
              <w:rPr>
                <w:color w:val="000000"/>
                <w:sz w:val="20"/>
              </w:rPr>
              <w:t>„Produkcija“ 2 p</w:t>
            </w:r>
            <w:r>
              <w:rPr>
                <w:color w:val="000000"/>
                <w:sz w:val="20"/>
              </w:rPr>
              <w:t>.</w:t>
            </w:r>
            <w:r w:rsidR="00B97BCB">
              <w:rPr>
                <w:color w:val="000000"/>
                <w:sz w:val="20"/>
              </w:rPr>
              <w:t xml:space="preserve">; </w:t>
            </w:r>
            <w:hyperlink r:id="rId89" w:history="1">
              <w:r w:rsidR="00B97BCB" w:rsidRPr="007D336A">
                <w:rPr>
                  <w:rStyle w:val="Hyperlink"/>
                  <w:iCs/>
                  <w:sz w:val="20"/>
                </w:rPr>
                <w:t>[</w:t>
              </w:r>
              <w:r w:rsidR="009636A3">
                <w:rPr>
                  <w:rStyle w:val="Hyperlink"/>
                  <w:iCs/>
                  <w:sz w:val="20"/>
                </w:rPr>
                <w:t>9</w:t>
              </w:r>
              <w:r w:rsidR="00B97BCB" w:rsidRPr="007D336A">
                <w:rPr>
                  <w:rStyle w:val="Hyperlink"/>
                  <w:iCs/>
                  <w:sz w:val="20"/>
                </w:rPr>
                <w:t>]</w:t>
              </w:r>
            </w:hyperlink>
            <w:r w:rsidR="00B97BCB">
              <w:t xml:space="preserve"> </w:t>
            </w:r>
            <w:r w:rsidR="00B97BCB" w:rsidRPr="00B97BCB">
              <w:rPr>
                <w:sz w:val="20"/>
              </w:rPr>
              <w:t>28 str.</w:t>
            </w:r>
            <w:r w:rsidR="00B97BCB">
              <w:rPr>
                <w:sz w:val="20"/>
              </w:rPr>
              <w:t>;</w:t>
            </w:r>
          </w:p>
        </w:tc>
        <w:tc>
          <w:tcPr>
            <w:tcW w:w="709" w:type="dxa"/>
            <w:tcBorders>
              <w:top w:val="single" w:sz="6" w:space="0" w:color="auto"/>
              <w:left w:val="single" w:sz="6" w:space="0" w:color="auto"/>
              <w:bottom w:val="single" w:sz="6" w:space="0" w:color="auto"/>
              <w:right w:val="single" w:sz="6" w:space="0" w:color="auto"/>
            </w:tcBorders>
          </w:tcPr>
          <w:p w14:paraId="20AFE7C0" w14:textId="77777777" w:rsidR="008130C6" w:rsidRDefault="008130C6" w:rsidP="008130C6">
            <w:pPr>
              <w:rPr>
                <w:b/>
                <w:bCs/>
                <w:sz w:val="20"/>
              </w:rPr>
            </w:pPr>
          </w:p>
        </w:tc>
        <w:tc>
          <w:tcPr>
            <w:tcW w:w="851" w:type="dxa"/>
            <w:tcBorders>
              <w:top w:val="single" w:sz="6" w:space="0" w:color="auto"/>
              <w:left w:val="single" w:sz="6" w:space="0" w:color="auto"/>
              <w:bottom w:val="single" w:sz="6" w:space="0" w:color="auto"/>
              <w:right w:val="single" w:sz="6" w:space="0" w:color="auto"/>
            </w:tcBorders>
          </w:tcPr>
          <w:p w14:paraId="175A6414" w14:textId="77777777" w:rsidR="008130C6" w:rsidRDefault="008130C6" w:rsidP="008130C6">
            <w:pPr>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1BE1701" w14:textId="77777777" w:rsidR="008130C6" w:rsidRDefault="008130C6" w:rsidP="008130C6">
            <w:pPr>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4853CA1" w14:textId="095CC2DA" w:rsidR="008130C6" w:rsidRPr="00C31EF3" w:rsidRDefault="008130C6" w:rsidP="00987EC9">
            <w:pPr>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vAlign w:val="center"/>
          </w:tcPr>
          <w:p w14:paraId="3673E055" w14:textId="46ABD00E" w:rsidR="008130C6" w:rsidRPr="00A04B47" w:rsidRDefault="001B6032" w:rsidP="00A04B47">
            <w:pPr>
              <w:jc w:val="both"/>
              <w:rPr>
                <w:color w:val="000000" w:themeColor="text1"/>
                <w:sz w:val="20"/>
              </w:rPr>
            </w:pPr>
            <w:r>
              <w:rPr>
                <w:color w:val="000000" w:themeColor="text1"/>
                <w:sz w:val="20"/>
              </w:rPr>
              <w:t>Vertinama pagal veiklos pobūdį.</w:t>
            </w:r>
            <w:r w:rsidR="00784BCA">
              <w:rPr>
                <w:color w:val="000000" w:themeColor="text1"/>
                <w:sz w:val="20"/>
              </w:rPr>
              <w:t xml:space="preserve"> </w:t>
            </w:r>
            <w:r w:rsidR="0000564B" w:rsidRPr="00A04B47">
              <w:rPr>
                <w:color w:val="000000" w:themeColor="text1"/>
                <w:sz w:val="20"/>
              </w:rPr>
              <w:t>Turi būti užtikrinama, kad skirtingose gamybos pakopose veikla būtų vykdoma pagal iš anksto raštu numatytas procedūras bei instrukcijas, kuriomis siekiama apibrėžti, tikrinti ir valdyti gamybos svarbiuosius valdymo taškus.</w:t>
            </w:r>
          </w:p>
        </w:tc>
      </w:tr>
      <w:tr w:rsidR="005C6BC8" w14:paraId="293ACFA8" w14:textId="77777777" w:rsidTr="001137DD">
        <w:trPr>
          <w:cantSplit/>
          <w:trHeight w:val="144"/>
        </w:trPr>
        <w:tc>
          <w:tcPr>
            <w:tcW w:w="985" w:type="dxa"/>
            <w:tcBorders>
              <w:top w:val="single" w:sz="4" w:space="0" w:color="auto"/>
              <w:left w:val="single" w:sz="6" w:space="0" w:color="auto"/>
              <w:bottom w:val="single" w:sz="4" w:space="0" w:color="auto"/>
              <w:right w:val="single" w:sz="6" w:space="0" w:color="auto"/>
            </w:tcBorders>
            <w:vAlign w:val="center"/>
          </w:tcPr>
          <w:p w14:paraId="295D93BE" w14:textId="19344A70" w:rsidR="005C6BC8" w:rsidRPr="00A04B47" w:rsidRDefault="005C6BC8" w:rsidP="008130C6">
            <w:pPr>
              <w:jc w:val="both"/>
              <w:rPr>
                <w:sz w:val="22"/>
                <w:szCs w:val="22"/>
              </w:rPr>
            </w:pPr>
            <w:r w:rsidRPr="00A04B47">
              <w:rPr>
                <w:sz w:val="22"/>
                <w:szCs w:val="22"/>
              </w:rPr>
              <w:lastRenderedPageBreak/>
              <w:t>6.</w:t>
            </w:r>
            <w:r w:rsidR="001971D7" w:rsidRPr="00A04B47">
              <w:rPr>
                <w:sz w:val="22"/>
                <w:szCs w:val="22"/>
              </w:rPr>
              <w:t>6</w:t>
            </w:r>
          </w:p>
        </w:tc>
        <w:tc>
          <w:tcPr>
            <w:tcW w:w="3870" w:type="dxa"/>
            <w:tcBorders>
              <w:top w:val="single" w:sz="4" w:space="0" w:color="auto"/>
              <w:left w:val="single" w:sz="6" w:space="0" w:color="auto"/>
              <w:bottom w:val="single" w:sz="4" w:space="0" w:color="auto"/>
              <w:right w:val="single" w:sz="6" w:space="0" w:color="auto"/>
            </w:tcBorders>
            <w:vAlign w:val="center"/>
          </w:tcPr>
          <w:p w14:paraId="05F9AA95" w14:textId="0B4E1197" w:rsidR="005C6BC8" w:rsidRPr="00A04B47" w:rsidRDefault="005C6BC8" w:rsidP="00987EC9">
            <w:pPr>
              <w:jc w:val="both"/>
              <w:rPr>
                <w:sz w:val="22"/>
                <w:szCs w:val="22"/>
              </w:rPr>
            </w:pPr>
            <w:r w:rsidRPr="00A04B47">
              <w:rPr>
                <w:sz w:val="22"/>
                <w:szCs w:val="22"/>
              </w:rPr>
              <w:t>Ar produkto gamyboje numatytos kryžminės taršos kontrolės priemonės yra tinkamos, pakankamos ir atliekami kryžminės taršos tyrimai tai patvirtina?</w:t>
            </w:r>
          </w:p>
        </w:tc>
        <w:tc>
          <w:tcPr>
            <w:tcW w:w="1374" w:type="dxa"/>
            <w:tcBorders>
              <w:top w:val="single" w:sz="4" w:space="0" w:color="auto"/>
              <w:left w:val="single" w:sz="6" w:space="0" w:color="auto"/>
              <w:bottom w:val="single" w:sz="4" w:space="0" w:color="auto"/>
              <w:right w:val="single" w:sz="6" w:space="0" w:color="auto"/>
            </w:tcBorders>
            <w:vAlign w:val="center"/>
          </w:tcPr>
          <w:p w14:paraId="5611BF57" w14:textId="162082FA" w:rsidR="005C6BC8" w:rsidRPr="0053121B" w:rsidRDefault="00AF157C" w:rsidP="008130C6">
            <w:pPr>
              <w:jc w:val="both"/>
              <w:rPr>
                <w:sz w:val="20"/>
              </w:rPr>
            </w:pPr>
            <w:r w:rsidRPr="0053121B">
              <w:rPr>
                <w:sz w:val="20"/>
              </w:rPr>
              <w:t>[</w:t>
            </w:r>
            <w:hyperlink r:id="rId90" w:history="1">
              <w:r w:rsidRPr="00AF157C">
                <w:rPr>
                  <w:rStyle w:val="Hyperlink"/>
                  <w:sz w:val="20"/>
                </w:rPr>
                <w:t>2</w:t>
              </w:r>
            </w:hyperlink>
            <w:r w:rsidRPr="0053121B">
              <w:rPr>
                <w:sz w:val="20"/>
              </w:rPr>
              <w:t xml:space="preserve">] </w:t>
            </w:r>
            <w:r w:rsidR="005C6BC8" w:rsidRPr="005C6BC8">
              <w:rPr>
                <w:sz w:val="20"/>
              </w:rPr>
              <w:t>4 str. 3 p., 5 str. 1 p., [</w:t>
            </w:r>
            <w:hyperlink r:id="rId91" w:history="1">
              <w:r w:rsidR="005C6BC8" w:rsidRPr="008A18C2">
                <w:rPr>
                  <w:rStyle w:val="Hyperlink"/>
                  <w:sz w:val="20"/>
                </w:rPr>
                <w:t>4</w:t>
              </w:r>
            </w:hyperlink>
            <w:r w:rsidR="005C6BC8" w:rsidRPr="005C6BC8">
              <w:rPr>
                <w:sz w:val="20"/>
              </w:rPr>
              <w:t xml:space="preserve">] 3 str. 1 – 2 p.,  </w:t>
            </w:r>
            <w:r w:rsidR="008A18C2" w:rsidRPr="006A45BB">
              <w:rPr>
                <w:color w:val="000000"/>
                <w:sz w:val="20"/>
              </w:rPr>
              <w:t>[</w:t>
            </w:r>
            <w:hyperlink r:id="rId92"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005C6BC8" w:rsidRPr="005C6BC8">
              <w:rPr>
                <w:sz w:val="20"/>
              </w:rPr>
              <w:t xml:space="preserve">II </w:t>
            </w:r>
            <w:r w:rsidR="005C6BC8">
              <w:rPr>
                <w:sz w:val="20"/>
              </w:rPr>
              <w:t>pr.</w:t>
            </w:r>
            <w:r w:rsidR="005C6BC8" w:rsidRPr="005C6BC8">
              <w:rPr>
                <w:sz w:val="20"/>
              </w:rPr>
              <w:t xml:space="preserve"> sk</w:t>
            </w:r>
            <w:r w:rsidR="005C6BC8">
              <w:rPr>
                <w:sz w:val="20"/>
              </w:rPr>
              <w:t>.</w:t>
            </w:r>
            <w:r w:rsidR="005C6BC8" w:rsidRPr="005C6BC8">
              <w:rPr>
                <w:sz w:val="20"/>
              </w:rPr>
              <w:t xml:space="preserve"> „Produkcija“ 3 p</w:t>
            </w:r>
            <w:r w:rsidR="005C6BC8">
              <w:rPr>
                <w:sz w:val="20"/>
              </w:rPr>
              <w:t>.</w:t>
            </w:r>
            <w:r w:rsidR="00B97BCB">
              <w:rPr>
                <w:sz w:val="20"/>
              </w:rPr>
              <w:t>;</w:t>
            </w:r>
            <w:r w:rsidR="00B97BCB">
              <w:t xml:space="preserve"> </w:t>
            </w:r>
            <w:hyperlink r:id="rId93" w:history="1">
              <w:r w:rsidR="00B97BCB" w:rsidRPr="007D336A">
                <w:rPr>
                  <w:rStyle w:val="Hyperlink"/>
                  <w:iCs/>
                  <w:sz w:val="20"/>
                </w:rPr>
                <w:t>[</w:t>
              </w:r>
              <w:r w:rsidR="009636A3">
                <w:rPr>
                  <w:rStyle w:val="Hyperlink"/>
                  <w:iCs/>
                  <w:sz w:val="20"/>
                </w:rPr>
                <w:t>9</w:t>
              </w:r>
              <w:r w:rsidR="00B97BCB" w:rsidRPr="007D336A">
                <w:rPr>
                  <w:rStyle w:val="Hyperlink"/>
                  <w:iCs/>
                  <w:sz w:val="20"/>
                </w:rPr>
                <w:t>]</w:t>
              </w:r>
            </w:hyperlink>
            <w:r w:rsidR="00B97BCB">
              <w:t xml:space="preserve"> </w:t>
            </w:r>
            <w:r w:rsidR="00B97BCB" w:rsidRPr="00B97BCB">
              <w:rPr>
                <w:sz w:val="20"/>
              </w:rPr>
              <w:t>28 str.</w:t>
            </w:r>
            <w:r w:rsidR="00B97BCB">
              <w:rPr>
                <w:sz w:val="20"/>
              </w:rPr>
              <w:t xml:space="preserve">;  </w:t>
            </w:r>
          </w:p>
        </w:tc>
        <w:tc>
          <w:tcPr>
            <w:tcW w:w="709" w:type="dxa"/>
            <w:tcBorders>
              <w:top w:val="single" w:sz="4" w:space="0" w:color="auto"/>
              <w:left w:val="single" w:sz="6" w:space="0" w:color="auto"/>
              <w:bottom w:val="single" w:sz="4" w:space="0" w:color="auto"/>
              <w:right w:val="single" w:sz="6" w:space="0" w:color="auto"/>
            </w:tcBorders>
          </w:tcPr>
          <w:p w14:paraId="01E642B4" w14:textId="77777777" w:rsidR="005C6BC8" w:rsidRDefault="005C6BC8" w:rsidP="008130C6">
            <w:pPr>
              <w:rPr>
                <w:b/>
                <w:bCs/>
                <w:sz w:val="20"/>
              </w:rPr>
            </w:pPr>
          </w:p>
        </w:tc>
        <w:tc>
          <w:tcPr>
            <w:tcW w:w="851" w:type="dxa"/>
            <w:tcBorders>
              <w:top w:val="single" w:sz="4" w:space="0" w:color="auto"/>
              <w:left w:val="single" w:sz="6" w:space="0" w:color="auto"/>
              <w:bottom w:val="single" w:sz="4" w:space="0" w:color="auto"/>
              <w:right w:val="single" w:sz="6" w:space="0" w:color="auto"/>
            </w:tcBorders>
          </w:tcPr>
          <w:p w14:paraId="79999B8D" w14:textId="77777777" w:rsidR="005C6BC8" w:rsidRDefault="005C6BC8" w:rsidP="008130C6">
            <w:pPr>
              <w:rPr>
                <w:b/>
                <w:bCs/>
                <w:sz w:val="20"/>
              </w:rPr>
            </w:pPr>
          </w:p>
        </w:tc>
        <w:tc>
          <w:tcPr>
            <w:tcW w:w="1134" w:type="dxa"/>
            <w:tcBorders>
              <w:top w:val="single" w:sz="4" w:space="0" w:color="auto"/>
              <w:left w:val="single" w:sz="6" w:space="0" w:color="auto"/>
              <w:bottom w:val="single" w:sz="4" w:space="0" w:color="auto"/>
              <w:right w:val="single" w:sz="6" w:space="0" w:color="auto"/>
            </w:tcBorders>
          </w:tcPr>
          <w:p w14:paraId="14F157DB" w14:textId="77777777" w:rsidR="005C6BC8" w:rsidRDefault="005C6BC8" w:rsidP="008130C6">
            <w:pPr>
              <w:rPr>
                <w:b/>
                <w:bCs/>
                <w:sz w:val="20"/>
              </w:rPr>
            </w:pPr>
          </w:p>
        </w:tc>
        <w:tc>
          <w:tcPr>
            <w:tcW w:w="792" w:type="dxa"/>
            <w:tcBorders>
              <w:top w:val="single" w:sz="4" w:space="0" w:color="auto"/>
              <w:left w:val="single" w:sz="6" w:space="0" w:color="auto"/>
              <w:bottom w:val="single" w:sz="4" w:space="0" w:color="auto"/>
              <w:right w:val="single" w:sz="6" w:space="0" w:color="auto"/>
            </w:tcBorders>
            <w:vAlign w:val="center"/>
          </w:tcPr>
          <w:p w14:paraId="09C418B2" w14:textId="48597F07" w:rsidR="005C6BC8" w:rsidRPr="00C31EF3" w:rsidRDefault="005C6BC8" w:rsidP="00987EC9">
            <w:pPr>
              <w:jc w:val="center"/>
              <w:rPr>
                <w:b/>
                <w:bCs/>
                <w:color w:val="000000" w:themeColor="text1"/>
              </w:rPr>
            </w:pPr>
          </w:p>
        </w:tc>
        <w:tc>
          <w:tcPr>
            <w:tcW w:w="4594" w:type="dxa"/>
            <w:tcBorders>
              <w:top w:val="single" w:sz="4" w:space="0" w:color="auto"/>
              <w:left w:val="single" w:sz="6" w:space="0" w:color="auto"/>
              <w:bottom w:val="single" w:sz="4" w:space="0" w:color="auto"/>
              <w:right w:val="single" w:sz="6" w:space="0" w:color="auto"/>
            </w:tcBorders>
            <w:vAlign w:val="center"/>
          </w:tcPr>
          <w:p w14:paraId="42F4179E" w14:textId="734E9889" w:rsidR="005C6BC8" w:rsidRPr="00A04B47" w:rsidRDefault="005C6BC8" w:rsidP="00A04B47">
            <w:pPr>
              <w:jc w:val="both"/>
              <w:rPr>
                <w:color w:val="000000" w:themeColor="text1"/>
                <w:sz w:val="20"/>
              </w:rPr>
            </w:pPr>
            <w:r w:rsidRPr="00A04B47">
              <w:rPr>
                <w:color w:val="000000" w:themeColor="text1"/>
                <w:sz w:val="20"/>
              </w:rPr>
              <w:t>Turi būti taikomos tinkamos ir pakankamos priemonės kryžminei taršai ir klaidoms išvengti: nustatytas gamybos eiliškumas, linijų valymas, kryžminės taršos tyrimai (metodika ir įvertinimas, dažnumas) ir kt. Visi veiksmai turi būti dokumentuojami.</w:t>
            </w:r>
          </w:p>
        </w:tc>
      </w:tr>
      <w:tr w:rsidR="005C6BC8" w14:paraId="2710A471" w14:textId="77777777" w:rsidTr="001137DD">
        <w:trPr>
          <w:cantSplit/>
          <w:trHeight w:val="2232"/>
        </w:trPr>
        <w:tc>
          <w:tcPr>
            <w:tcW w:w="985" w:type="dxa"/>
            <w:tcBorders>
              <w:top w:val="single" w:sz="4" w:space="0" w:color="auto"/>
              <w:left w:val="single" w:sz="6" w:space="0" w:color="auto"/>
              <w:bottom w:val="single" w:sz="4" w:space="0" w:color="auto"/>
              <w:right w:val="single" w:sz="6" w:space="0" w:color="auto"/>
            </w:tcBorders>
            <w:vAlign w:val="center"/>
          </w:tcPr>
          <w:p w14:paraId="4B6F363A" w14:textId="61FD675C" w:rsidR="005C6BC8" w:rsidRPr="00A04B47" w:rsidRDefault="005C6BC8" w:rsidP="008130C6">
            <w:pPr>
              <w:jc w:val="both"/>
              <w:rPr>
                <w:sz w:val="22"/>
                <w:szCs w:val="22"/>
              </w:rPr>
            </w:pPr>
            <w:r w:rsidRPr="00A04B47">
              <w:rPr>
                <w:sz w:val="22"/>
                <w:szCs w:val="22"/>
              </w:rPr>
              <w:t>6.</w:t>
            </w:r>
            <w:r w:rsidR="001971D7" w:rsidRPr="00A04B47">
              <w:rPr>
                <w:sz w:val="22"/>
                <w:szCs w:val="22"/>
              </w:rPr>
              <w:t>7</w:t>
            </w:r>
          </w:p>
        </w:tc>
        <w:tc>
          <w:tcPr>
            <w:tcW w:w="3870" w:type="dxa"/>
            <w:tcBorders>
              <w:top w:val="single" w:sz="4" w:space="0" w:color="auto"/>
              <w:left w:val="single" w:sz="6" w:space="0" w:color="auto"/>
              <w:bottom w:val="single" w:sz="4" w:space="0" w:color="auto"/>
              <w:right w:val="single" w:sz="6" w:space="0" w:color="auto"/>
            </w:tcBorders>
            <w:vAlign w:val="center"/>
          </w:tcPr>
          <w:p w14:paraId="0480222B" w14:textId="0F7F8FA0" w:rsidR="005C6BC8" w:rsidRPr="00A04B47" w:rsidRDefault="005C6BC8" w:rsidP="00987EC9">
            <w:pPr>
              <w:jc w:val="both"/>
              <w:rPr>
                <w:sz w:val="22"/>
                <w:szCs w:val="22"/>
              </w:rPr>
            </w:pPr>
            <w:r w:rsidRPr="00A04B47">
              <w:rPr>
                <w:sz w:val="22"/>
                <w:szCs w:val="22"/>
              </w:rPr>
              <w:t>Ar</w:t>
            </w:r>
            <w:r w:rsidR="00B428D8" w:rsidRPr="00A04B47">
              <w:rPr>
                <w:sz w:val="22"/>
                <w:szCs w:val="22"/>
              </w:rPr>
              <w:t xml:space="preserve"> </w:t>
            </w:r>
            <w:r w:rsidRPr="00A04B47">
              <w:rPr>
                <w:sz w:val="22"/>
                <w:szCs w:val="22"/>
              </w:rPr>
              <w:t>vykdoma draudžiamų</w:t>
            </w:r>
            <w:r w:rsidR="00B428D8" w:rsidRPr="00A04B47">
              <w:rPr>
                <w:sz w:val="22"/>
                <w:szCs w:val="22"/>
              </w:rPr>
              <w:t xml:space="preserve">, </w:t>
            </w:r>
            <w:r w:rsidRPr="00A04B47">
              <w:rPr>
                <w:sz w:val="22"/>
                <w:szCs w:val="22"/>
              </w:rPr>
              <w:t xml:space="preserve">  nepageidaujamų komponentų ir kitų teršalų, įskaitant mikrobinę taršą, stebėsena, atliekami tyrimai ir įgyvendinamos kitos kontrolės priemonės rizikai sumažinti, pateikti patvirtinantys įrašai?</w:t>
            </w:r>
          </w:p>
        </w:tc>
        <w:tc>
          <w:tcPr>
            <w:tcW w:w="1374" w:type="dxa"/>
            <w:tcBorders>
              <w:top w:val="single" w:sz="4" w:space="0" w:color="auto"/>
              <w:left w:val="single" w:sz="6" w:space="0" w:color="auto"/>
              <w:bottom w:val="single" w:sz="4" w:space="0" w:color="auto"/>
              <w:right w:val="single" w:sz="6" w:space="0" w:color="auto"/>
            </w:tcBorders>
            <w:vAlign w:val="center"/>
          </w:tcPr>
          <w:p w14:paraId="42AB8FF5" w14:textId="7A756E09" w:rsidR="005C6BC8" w:rsidRPr="00B428D8" w:rsidRDefault="00BD0AD9" w:rsidP="008130C6">
            <w:pPr>
              <w:jc w:val="both"/>
              <w:rPr>
                <w:sz w:val="20"/>
              </w:rPr>
            </w:pPr>
            <w:r w:rsidRPr="00B428D8">
              <w:rPr>
                <w:sz w:val="20"/>
              </w:rPr>
              <w:t>[</w:t>
            </w:r>
            <w:hyperlink r:id="rId94" w:history="1">
              <w:r w:rsidRPr="00B428D8">
                <w:rPr>
                  <w:rStyle w:val="Hyperlink"/>
                  <w:sz w:val="20"/>
                </w:rPr>
                <w:t>2</w:t>
              </w:r>
            </w:hyperlink>
            <w:r w:rsidRPr="00B428D8">
              <w:rPr>
                <w:sz w:val="20"/>
              </w:rPr>
              <w:t>] 4 str. 3 p., 5 str. 1 p., [</w:t>
            </w:r>
            <w:hyperlink r:id="rId95" w:history="1">
              <w:r w:rsidRPr="00B428D8">
                <w:rPr>
                  <w:rStyle w:val="Hyperlink"/>
                  <w:sz w:val="20"/>
                </w:rPr>
                <w:t>4</w:t>
              </w:r>
            </w:hyperlink>
            <w:r w:rsidRPr="00B428D8">
              <w:rPr>
                <w:sz w:val="20"/>
              </w:rPr>
              <w:t xml:space="preserve">] 3 str. 1 – 2 p.,  </w:t>
            </w:r>
            <w:r w:rsidR="008A18C2" w:rsidRPr="00B428D8">
              <w:rPr>
                <w:color w:val="000000"/>
                <w:sz w:val="20"/>
              </w:rPr>
              <w:t>[</w:t>
            </w:r>
            <w:hyperlink r:id="rId96" w:history="1">
              <w:r w:rsidR="008A18C2" w:rsidRPr="00B428D8">
                <w:rPr>
                  <w:rStyle w:val="Hyperlink"/>
                  <w:sz w:val="20"/>
                </w:rPr>
                <w:t>6</w:t>
              </w:r>
            </w:hyperlink>
            <w:r w:rsidR="008A18C2" w:rsidRPr="00B428D8">
              <w:rPr>
                <w:color w:val="000000"/>
                <w:sz w:val="20"/>
              </w:rPr>
              <w:t xml:space="preserve">] </w:t>
            </w:r>
            <w:r w:rsidR="005C6BC8" w:rsidRPr="00B428D8">
              <w:rPr>
                <w:sz w:val="20"/>
              </w:rPr>
              <w:t>5 str. 3 d. a) p., II pr. sk. „Produkcija“ 4 p., sk. „Kokybės kontrolė“ 3 p., sk. „Dioksinų aliejuje, riebaluose ir antriniuose produktuose stebėsena“</w:t>
            </w:r>
            <w:r w:rsidRPr="00B428D8">
              <w:rPr>
                <w:sz w:val="20"/>
              </w:rPr>
              <w:t xml:space="preserve"> </w:t>
            </w:r>
            <w:r w:rsidR="005C6BC8" w:rsidRPr="00B428D8">
              <w:rPr>
                <w:sz w:val="20"/>
              </w:rPr>
              <w:t>1-7 p.;</w:t>
            </w:r>
            <w:r w:rsidR="00CE0AA4" w:rsidRPr="00B428D8">
              <w:t xml:space="preserve"> </w:t>
            </w:r>
            <w:r w:rsidR="00CE0AA4" w:rsidRPr="00B428D8">
              <w:rPr>
                <w:sz w:val="20"/>
              </w:rPr>
              <w:t>[</w:t>
            </w:r>
            <w:hyperlink r:id="rId97" w:history="1">
              <w:r w:rsidR="009636A3">
                <w:rPr>
                  <w:rStyle w:val="Hyperlink"/>
                  <w:sz w:val="20"/>
                </w:rPr>
                <w:t>14</w:t>
              </w:r>
            </w:hyperlink>
            <w:r w:rsidR="00CE0AA4" w:rsidRPr="00B428D8">
              <w:rPr>
                <w:sz w:val="20"/>
              </w:rPr>
              <w:t>] 36 p., 38 p.;</w:t>
            </w:r>
            <w:r w:rsidR="00CE0AA4" w:rsidRPr="00B428D8">
              <w:t xml:space="preserve"> </w:t>
            </w:r>
            <w:hyperlink r:id="rId98" w:history="1">
              <w:r w:rsidR="00CE0AA4" w:rsidRPr="00B428D8">
                <w:rPr>
                  <w:rStyle w:val="Hyperlink"/>
                  <w:iCs/>
                  <w:sz w:val="20"/>
                </w:rPr>
                <w:t>[</w:t>
              </w:r>
              <w:r w:rsidR="009636A3">
                <w:rPr>
                  <w:rStyle w:val="Hyperlink"/>
                  <w:iCs/>
                  <w:sz w:val="20"/>
                </w:rPr>
                <w:t>9</w:t>
              </w:r>
              <w:r w:rsidR="00CE0AA4" w:rsidRPr="00B428D8">
                <w:rPr>
                  <w:rStyle w:val="Hyperlink"/>
                  <w:iCs/>
                  <w:sz w:val="20"/>
                </w:rPr>
                <w:t>]</w:t>
              </w:r>
            </w:hyperlink>
            <w:r w:rsidR="00CE0AA4" w:rsidRPr="00B428D8">
              <w:t xml:space="preserve"> </w:t>
            </w:r>
            <w:r w:rsidR="00CE0AA4" w:rsidRPr="00B428D8">
              <w:rPr>
                <w:sz w:val="20"/>
              </w:rPr>
              <w:t xml:space="preserve">28 str.;  </w:t>
            </w:r>
          </w:p>
        </w:tc>
        <w:tc>
          <w:tcPr>
            <w:tcW w:w="709" w:type="dxa"/>
            <w:tcBorders>
              <w:top w:val="single" w:sz="4" w:space="0" w:color="auto"/>
              <w:left w:val="single" w:sz="6" w:space="0" w:color="auto"/>
              <w:bottom w:val="single" w:sz="4" w:space="0" w:color="auto"/>
              <w:right w:val="single" w:sz="6" w:space="0" w:color="auto"/>
            </w:tcBorders>
          </w:tcPr>
          <w:p w14:paraId="4ABE76A8" w14:textId="77777777" w:rsidR="005C6BC8" w:rsidRDefault="005C6BC8" w:rsidP="008130C6">
            <w:pPr>
              <w:rPr>
                <w:b/>
                <w:bCs/>
                <w:sz w:val="20"/>
              </w:rPr>
            </w:pPr>
          </w:p>
        </w:tc>
        <w:tc>
          <w:tcPr>
            <w:tcW w:w="851" w:type="dxa"/>
            <w:tcBorders>
              <w:top w:val="single" w:sz="4" w:space="0" w:color="auto"/>
              <w:left w:val="single" w:sz="6" w:space="0" w:color="auto"/>
              <w:bottom w:val="single" w:sz="4" w:space="0" w:color="auto"/>
              <w:right w:val="single" w:sz="6" w:space="0" w:color="auto"/>
            </w:tcBorders>
          </w:tcPr>
          <w:p w14:paraId="07DADDE8" w14:textId="77777777" w:rsidR="005C6BC8" w:rsidRDefault="005C6BC8" w:rsidP="008130C6">
            <w:pPr>
              <w:rPr>
                <w:b/>
                <w:bCs/>
                <w:sz w:val="20"/>
              </w:rPr>
            </w:pPr>
          </w:p>
        </w:tc>
        <w:tc>
          <w:tcPr>
            <w:tcW w:w="1134" w:type="dxa"/>
            <w:tcBorders>
              <w:top w:val="single" w:sz="4" w:space="0" w:color="auto"/>
              <w:left w:val="single" w:sz="6" w:space="0" w:color="auto"/>
              <w:bottom w:val="single" w:sz="4" w:space="0" w:color="auto"/>
              <w:right w:val="single" w:sz="6" w:space="0" w:color="auto"/>
            </w:tcBorders>
          </w:tcPr>
          <w:p w14:paraId="727FBCB5" w14:textId="77777777" w:rsidR="005C6BC8" w:rsidRDefault="005C6BC8" w:rsidP="008130C6">
            <w:pPr>
              <w:rPr>
                <w:b/>
                <w:bCs/>
                <w:sz w:val="20"/>
              </w:rPr>
            </w:pPr>
          </w:p>
        </w:tc>
        <w:tc>
          <w:tcPr>
            <w:tcW w:w="792" w:type="dxa"/>
            <w:tcBorders>
              <w:top w:val="single" w:sz="4" w:space="0" w:color="auto"/>
              <w:left w:val="single" w:sz="6" w:space="0" w:color="auto"/>
              <w:bottom w:val="single" w:sz="4" w:space="0" w:color="auto"/>
              <w:right w:val="single" w:sz="6" w:space="0" w:color="auto"/>
            </w:tcBorders>
            <w:vAlign w:val="center"/>
          </w:tcPr>
          <w:p w14:paraId="29776B22" w14:textId="2C6B167F" w:rsidR="005C6BC8" w:rsidRPr="00C31EF3" w:rsidRDefault="005C6BC8" w:rsidP="00987EC9">
            <w:pPr>
              <w:jc w:val="center"/>
              <w:rPr>
                <w:b/>
                <w:bCs/>
                <w:color w:val="000000" w:themeColor="text1"/>
              </w:rPr>
            </w:pPr>
          </w:p>
        </w:tc>
        <w:tc>
          <w:tcPr>
            <w:tcW w:w="4594" w:type="dxa"/>
            <w:tcBorders>
              <w:top w:val="single" w:sz="4" w:space="0" w:color="auto"/>
              <w:left w:val="single" w:sz="6" w:space="0" w:color="auto"/>
              <w:bottom w:val="single" w:sz="4" w:space="0" w:color="auto"/>
              <w:right w:val="single" w:sz="6" w:space="0" w:color="auto"/>
            </w:tcBorders>
            <w:vAlign w:val="center"/>
          </w:tcPr>
          <w:p w14:paraId="6F6CBFCD" w14:textId="26B830C2" w:rsidR="005C6BC8" w:rsidRPr="00A04B47" w:rsidRDefault="001B6032" w:rsidP="00A04B47">
            <w:pPr>
              <w:jc w:val="both"/>
              <w:rPr>
                <w:color w:val="000000" w:themeColor="text1"/>
                <w:sz w:val="20"/>
              </w:rPr>
            </w:pPr>
            <w:r>
              <w:rPr>
                <w:color w:val="000000" w:themeColor="text1"/>
                <w:sz w:val="20"/>
              </w:rPr>
              <w:t>Vertinama pagal veiklos pobūdį.</w:t>
            </w:r>
            <w:r w:rsidRPr="00A04B47">
              <w:rPr>
                <w:color w:val="000000" w:themeColor="text1"/>
                <w:sz w:val="20"/>
              </w:rPr>
              <w:t xml:space="preserve"> </w:t>
            </w:r>
            <w:r w:rsidR="005C6BC8" w:rsidRPr="00A04B47">
              <w:rPr>
                <w:color w:val="000000" w:themeColor="text1"/>
                <w:sz w:val="20"/>
              </w:rPr>
              <w:t>Turi būti vykdoma draudžiamų, nepageidaujamų komponentų ir kitų teršalų stebėsena (pvz. įvertinta rizika, susijusi su konkrečia žaliava ar produktu, numatyti ir atliekami laboratoriniai tyrimai ir t.t.). Visi veiksmai turi būti dokumentuojami, laboratorinių tyrimų rezultatai saugomi.</w:t>
            </w:r>
          </w:p>
          <w:p w14:paraId="6555C919" w14:textId="05B615E0" w:rsidR="00D759BB" w:rsidRPr="00A04B47" w:rsidRDefault="00D759BB" w:rsidP="00A04B47">
            <w:pPr>
              <w:jc w:val="both"/>
              <w:rPr>
                <w:color w:val="000000" w:themeColor="text1"/>
                <w:sz w:val="20"/>
              </w:rPr>
            </w:pPr>
          </w:p>
        </w:tc>
      </w:tr>
      <w:tr w:rsidR="005C6BC8" w14:paraId="28A26397" w14:textId="77777777" w:rsidTr="001137DD">
        <w:trPr>
          <w:cantSplit/>
          <w:trHeight w:val="288"/>
        </w:trPr>
        <w:tc>
          <w:tcPr>
            <w:tcW w:w="985" w:type="dxa"/>
            <w:tcBorders>
              <w:top w:val="single" w:sz="4" w:space="0" w:color="auto"/>
              <w:left w:val="single" w:sz="6" w:space="0" w:color="auto"/>
              <w:bottom w:val="single" w:sz="6" w:space="0" w:color="auto"/>
              <w:right w:val="single" w:sz="6" w:space="0" w:color="auto"/>
            </w:tcBorders>
            <w:vAlign w:val="center"/>
          </w:tcPr>
          <w:p w14:paraId="51E68E9E" w14:textId="497AA988" w:rsidR="005C6BC8" w:rsidRPr="00A04B47" w:rsidRDefault="11995020" w:rsidP="5F0B2FA9">
            <w:pPr>
              <w:jc w:val="both"/>
              <w:rPr>
                <w:sz w:val="22"/>
                <w:szCs w:val="22"/>
              </w:rPr>
            </w:pPr>
            <w:r w:rsidRPr="5F0B2FA9">
              <w:rPr>
                <w:sz w:val="22"/>
                <w:szCs w:val="22"/>
              </w:rPr>
              <w:lastRenderedPageBreak/>
              <w:t>6.</w:t>
            </w:r>
            <w:r w:rsidR="57E6F929" w:rsidRPr="5F0B2FA9">
              <w:rPr>
                <w:sz w:val="22"/>
                <w:szCs w:val="22"/>
              </w:rPr>
              <w:t>8</w:t>
            </w:r>
          </w:p>
        </w:tc>
        <w:tc>
          <w:tcPr>
            <w:tcW w:w="3870" w:type="dxa"/>
            <w:tcBorders>
              <w:top w:val="single" w:sz="4" w:space="0" w:color="auto"/>
              <w:left w:val="single" w:sz="6" w:space="0" w:color="auto"/>
              <w:bottom w:val="single" w:sz="6" w:space="0" w:color="auto"/>
              <w:right w:val="single" w:sz="6" w:space="0" w:color="auto"/>
            </w:tcBorders>
            <w:vAlign w:val="center"/>
          </w:tcPr>
          <w:p w14:paraId="14FA2ACD" w14:textId="295045F2" w:rsidR="005C6BC8" w:rsidRPr="00A04B47" w:rsidRDefault="11995020" w:rsidP="5F0B2FA9">
            <w:pPr>
              <w:jc w:val="both"/>
              <w:rPr>
                <w:sz w:val="22"/>
                <w:szCs w:val="22"/>
              </w:rPr>
            </w:pPr>
            <w:r w:rsidRPr="5F0B2FA9">
              <w:rPr>
                <w:sz w:val="22"/>
                <w:szCs w:val="22"/>
              </w:rPr>
              <w:t xml:space="preserve">Ar </w:t>
            </w:r>
            <w:r w:rsidR="7080B451" w:rsidRPr="5F0B2FA9">
              <w:rPr>
                <w:sz w:val="22"/>
                <w:szCs w:val="22"/>
              </w:rPr>
              <w:t>mėginiai</w:t>
            </w:r>
            <w:r w:rsidR="43A0EE53" w:rsidRPr="5F0B2FA9">
              <w:rPr>
                <w:sz w:val="22"/>
                <w:szCs w:val="22"/>
              </w:rPr>
              <w:t xml:space="preserve"> </w:t>
            </w:r>
            <w:r w:rsidRPr="5F0B2FA9">
              <w:rPr>
                <w:sz w:val="22"/>
                <w:szCs w:val="22"/>
              </w:rPr>
              <w:t>atrenkami, ženklinami, saugojami pagal rašytinę procedūrą, laikantis nustatytų reikalavimų?</w:t>
            </w:r>
          </w:p>
        </w:tc>
        <w:tc>
          <w:tcPr>
            <w:tcW w:w="1374" w:type="dxa"/>
            <w:tcBorders>
              <w:top w:val="single" w:sz="4" w:space="0" w:color="auto"/>
              <w:left w:val="single" w:sz="6" w:space="0" w:color="auto"/>
              <w:bottom w:val="single" w:sz="6" w:space="0" w:color="auto"/>
              <w:right w:val="single" w:sz="6" w:space="0" w:color="auto"/>
            </w:tcBorders>
            <w:vAlign w:val="center"/>
          </w:tcPr>
          <w:p w14:paraId="5C48C76C" w14:textId="4DF4E0F7" w:rsidR="005C6BC8" w:rsidRPr="00B962BB" w:rsidRDefault="43A0EE53" w:rsidP="5F0B2FA9">
            <w:pPr>
              <w:jc w:val="both"/>
              <w:rPr>
                <w:sz w:val="20"/>
              </w:rPr>
            </w:pPr>
            <w:r w:rsidRPr="5F0B2FA9">
              <w:rPr>
                <w:sz w:val="20"/>
              </w:rPr>
              <w:t>[</w:t>
            </w:r>
            <w:hyperlink r:id="rId99">
              <w:r w:rsidRPr="5F0B2FA9">
                <w:rPr>
                  <w:rStyle w:val="Hyperlink"/>
                  <w:sz w:val="20"/>
                </w:rPr>
                <w:t>2</w:t>
              </w:r>
            </w:hyperlink>
            <w:r w:rsidRPr="5F0B2FA9">
              <w:rPr>
                <w:sz w:val="20"/>
              </w:rPr>
              <w:t xml:space="preserve">] 4 str. 3 p., 5 str. 1 p., </w:t>
            </w:r>
            <w:r w:rsidR="4AFAD59A" w:rsidRPr="5F0B2FA9">
              <w:rPr>
                <w:color w:val="000000" w:themeColor="text1"/>
                <w:sz w:val="20"/>
              </w:rPr>
              <w:t>[</w:t>
            </w:r>
            <w:hyperlink r:id="rId100">
              <w:r w:rsidR="4AFAD59A" w:rsidRPr="5F0B2FA9">
                <w:rPr>
                  <w:rStyle w:val="Hyperlink"/>
                  <w:sz w:val="20"/>
                </w:rPr>
                <w:t>6</w:t>
              </w:r>
            </w:hyperlink>
            <w:r w:rsidR="4AFAD59A" w:rsidRPr="5F0B2FA9">
              <w:rPr>
                <w:color w:val="000000" w:themeColor="text1"/>
                <w:sz w:val="20"/>
              </w:rPr>
              <w:t xml:space="preserve">] </w:t>
            </w:r>
            <w:r w:rsidR="11995020" w:rsidRPr="5F0B2FA9">
              <w:rPr>
                <w:sz w:val="20"/>
              </w:rPr>
              <w:t>II pr. sk. „Kokybės kontrolė“ 4 p.</w:t>
            </w:r>
            <w:r w:rsidR="6AF38411" w:rsidRPr="5F0B2FA9">
              <w:rPr>
                <w:sz w:val="20"/>
              </w:rPr>
              <w:t xml:space="preserve">; </w:t>
            </w:r>
            <w:hyperlink r:id="rId101">
              <w:r w:rsidR="6AF38411" w:rsidRPr="5F0B2FA9">
                <w:rPr>
                  <w:rStyle w:val="Hyperlink"/>
                  <w:sz w:val="20"/>
                </w:rPr>
                <w:t>[8]</w:t>
              </w:r>
            </w:hyperlink>
            <w:r w:rsidR="6AF38411" w:rsidRPr="5F0B2FA9">
              <w:rPr>
                <w:sz w:val="20"/>
              </w:rPr>
              <w:t xml:space="preserve"> V pr. III </w:t>
            </w:r>
            <w:proofErr w:type="spellStart"/>
            <w:r w:rsidR="6AF38411" w:rsidRPr="5F0B2FA9">
              <w:rPr>
                <w:sz w:val="20"/>
              </w:rPr>
              <w:t>skr</w:t>
            </w:r>
            <w:proofErr w:type="spellEnd"/>
            <w:r w:rsidR="6AF38411" w:rsidRPr="5F0B2FA9">
              <w:rPr>
                <w:sz w:val="20"/>
              </w:rPr>
              <w:t>. 3 skirsnis.;</w:t>
            </w:r>
            <w:r w:rsidR="2136CE65" w:rsidRPr="5F0B2FA9">
              <w:rPr>
                <w:sz w:val="20"/>
              </w:rPr>
              <w:t xml:space="preserve"> XIII pr.   II </w:t>
            </w:r>
            <w:proofErr w:type="spellStart"/>
            <w:r w:rsidR="2136CE65" w:rsidRPr="5F0B2FA9">
              <w:rPr>
                <w:sz w:val="20"/>
              </w:rPr>
              <w:t>skr</w:t>
            </w:r>
            <w:proofErr w:type="spellEnd"/>
            <w:r w:rsidR="2136CE65" w:rsidRPr="5F0B2FA9">
              <w:rPr>
                <w:sz w:val="20"/>
              </w:rPr>
              <w:t xml:space="preserve">. 5 ir 6 p.; XVI pr. I </w:t>
            </w:r>
            <w:proofErr w:type="spellStart"/>
            <w:r w:rsidR="2136CE65" w:rsidRPr="5F0B2FA9">
              <w:rPr>
                <w:sz w:val="20"/>
              </w:rPr>
              <w:t>skr</w:t>
            </w:r>
            <w:proofErr w:type="spellEnd"/>
            <w:r w:rsidR="2136CE65" w:rsidRPr="5F0B2FA9">
              <w:rPr>
                <w:sz w:val="20"/>
              </w:rPr>
              <w:t xml:space="preserve">. 1 p. a) p. ii ir iii </w:t>
            </w:r>
            <w:proofErr w:type="spellStart"/>
            <w:r w:rsidR="2136CE65" w:rsidRPr="5F0B2FA9">
              <w:rPr>
                <w:sz w:val="20"/>
              </w:rPr>
              <w:t>pap</w:t>
            </w:r>
            <w:proofErr w:type="spellEnd"/>
            <w:r w:rsidR="2136CE65" w:rsidRPr="5F0B2FA9">
              <w:rPr>
                <w:sz w:val="20"/>
              </w:rPr>
              <w:t>.;</w:t>
            </w:r>
          </w:p>
        </w:tc>
        <w:tc>
          <w:tcPr>
            <w:tcW w:w="709" w:type="dxa"/>
            <w:tcBorders>
              <w:top w:val="single" w:sz="4" w:space="0" w:color="auto"/>
              <w:left w:val="single" w:sz="6" w:space="0" w:color="auto"/>
              <w:bottom w:val="single" w:sz="6" w:space="0" w:color="auto"/>
              <w:right w:val="single" w:sz="6" w:space="0" w:color="auto"/>
            </w:tcBorders>
          </w:tcPr>
          <w:p w14:paraId="6F1768FA" w14:textId="77777777" w:rsidR="005C6BC8" w:rsidRPr="00B962BB" w:rsidRDefault="005C6BC8" w:rsidP="5F0B2FA9">
            <w:pPr>
              <w:rPr>
                <w:b/>
                <w:bCs/>
                <w:sz w:val="20"/>
              </w:rPr>
            </w:pPr>
          </w:p>
        </w:tc>
        <w:tc>
          <w:tcPr>
            <w:tcW w:w="851" w:type="dxa"/>
            <w:tcBorders>
              <w:top w:val="single" w:sz="4" w:space="0" w:color="auto"/>
              <w:left w:val="single" w:sz="6" w:space="0" w:color="auto"/>
              <w:bottom w:val="single" w:sz="6" w:space="0" w:color="auto"/>
              <w:right w:val="single" w:sz="6" w:space="0" w:color="auto"/>
            </w:tcBorders>
          </w:tcPr>
          <w:p w14:paraId="70232A7D" w14:textId="77777777" w:rsidR="005C6BC8" w:rsidRPr="00B962BB" w:rsidRDefault="005C6BC8" w:rsidP="5F0B2FA9">
            <w:pPr>
              <w:rPr>
                <w:b/>
                <w:bCs/>
                <w:sz w:val="20"/>
              </w:rPr>
            </w:pPr>
          </w:p>
        </w:tc>
        <w:tc>
          <w:tcPr>
            <w:tcW w:w="1134" w:type="dxa"/>
            <w:tcBorders>
              <w:top w:val="single" w:sz="4" w:space="0" w:color="auto"/>
              <w:left w:val="single" w:sz="6" w:space="0" w:color="auto"/>
              <w:bottom w:val="single" w:sz="6" w:space="0" w:color="auto"/>
              <w:right w:val="single" w:sz="6" w:space="0" w:color="auto"/>
            </w:tcBorders>
          </w:tcPr>
          <w:p w14:paraId="1021FE5D" w14:textId="77777777" w:rsidR="005C6BC8" w:rsidRPr="00B962BB" w:rsidRDefault="005C6BC8" w:rsidP="5F0B2FA9">
            <w:pPr>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0328007E" w14:textId="234ACFA5" w:rsidR="005C6BC8" w:rsidRPr="00B962BB" w:rsidRDefault="005C6BC8" w:rsidP="5F0B2FA9">
            <w:pPr>
              <w:jc w:val="center"/>
              <w:rPr>
                <w:b/>
                <w:bCs/>
                <w:color w:val="000000" w:themeColor="text1"/>
              </w:rPr>
            </w:pPr>
          </w:p>
        </w:tc>
        <w:tc>
          <w:tcPr>
            <w:tcW w:w="4594" w:type="dxa"/>
            <w:tcBorders>
              <w:top w:val="single" w:sz="4" w:space="0" w:color="auto"/>
              <w:left w:val="single" w:sz="6" w:space="0" w:color="auto"/>
              <w:bottom w:val="single" w:sz="6" w:space="0" w:color="auto"/>
              <w:right w:val="single" w:sz="6" w:space="0" w:color="auto"/>
            </w:tcBorders>
            <w:vAlign w:val="center"/>
          </w:tcPr>
          <w:p w14:paraId="39A39C14" w14:textId="04D19DD0" w:rsidR="005C6BC8" w:rsidRPr="00A04B47" w:rsidRDefault="11995020" w:rsidP="5F0B2FA9">
            <w:pPr>
              <w:jc w:val="both"/>
              <w:rPr>
                <w:color w:val="000000" w:themeColor="text1"/>
                <w:sz w:val="20"/>
              </w:rPr>
            </w:pPr>
            <w:r w:rsidRPr="5F0B2FA9">
              <w:rPr>
                <w:color w:val="000000" w:themeColor="text1"/>
                <w:sz w:val="20"/>
              </w:rPr>
              <w:t xml:space="preserve">Turi būti imama pakankamai sudėtinių medžiagų bei kiekvienos pagamintų ir į rinką patiektų produktų siuntos mėginių, taip pat pakankamai kiekvienos konkrečios produkcijos dalies (jei produkcija vyksta be pertrūkio) mėginių. </w:t>
            </w:r>
          </w:p>
          <w:p w14:paraId="3DAA568F" w14:textId="14E92330" w:rsidR="005C6BC8" w:rsidRPr="00A04B47" w:rsidRDefault="3954DFD8" w:rsidP="5F0B2FA9">
            <w:pPr>
              <w:jc w:val="both"/>
              <w:rPr>
                <w:color w:val="000000" w:themeColor="text1"/>
                <w:sz w:val="20"/>
              </w:rPr>
            </w:pPr>
            <w:r w:rsidRPr="5F0B2FA9">
              <w:rPr>
                <w:color w:val="000000" w:themeColor="text1"/>
                <w:sz w:val="20"/>
              </w:rPr>
              <w:t>Turi būti užtikrintas sudėtinių medžiagų ir pagamintų pašarų mėginių atsekamumas, jie turi būti antspauduoti, ženklinti bei laikomi tokiomis sąlygomis, kad negalėtų pakisti mėginio sudėtis ar būtų išvengta klastojimo ir būtų prieinami kompetentingoms institucijoms. Jie turi būti saugomi visu tinkamo vartojimo laikotarpiu, kuris nustatytas tiekiamiems į rinką gaminiams. Pašarų medžiagų ne maistui laikomiems gyvūnams atveju, gamintojas privalo saugoti tik gatavos produkcijos mėginius.</w:t>
            </w:r>
            <w:r w:rsidR="3D5C04C2">
              <w:br/>
            </w:r>
          </w:p>
          <w:p w14:paraId="6FDFD4E0" w14:textId="242D0866" w:rsidR="14BF9DE8" w:rsidRDefault="69F8EF52" w:rsidP="5F0B2FA9">
            <w:pPr>
              <w:jc w:val="both"/>
              <w:rPr>
                <w:b/>
                <w:bCs/>
                <w:color w:val="303030"/>
              </w:rPr>
            </w:pPr>
            <w:r w:rsidRPr="5F0B2FA9">
              <w:rPr>
                <w:b/>
                <w:bCs/>
                <w:color w:val="303030"/>
              </w:rPr>
              <w:t xml:space="preserve"> </w:t>
            </w:r>
          </w:p>
          <w:p w14:paraId="30A798EC" w14:textId="53D5D9DA" w:rsidR="00D759BB" w:rsidRPr="00A04B47" w:rsidRDefault="00D759BB" w:rsidP="5F0B2FA9">
            <w:pPr>
              <w:jc w:val="both"/>
              <w:rPr>
                <w:color w:val="000000" w:themeColor="text1"/>
                <w:sz w:val="20"/>
              </w:rPr>
            </w:pPr>
          </w:p>
        </w:tc>
      </w:tr>
      <w:tr w:rsidR="008130C6" w:rsidRPr="00875226" w14:paraId="4A491FA0"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07691C7C" w14:textId="1372DFC1" w:rsidR="008130C6" w:rsidRPr="00A04B47" w:rsidRDefault="008130C6" w:rsidP="008130C6">
            <w:pPr>
              <w:widowControl w:val="0"/>
              <w:shd w:val="clear" w:color="auto" w:fill="FFFFFF" w:themeFill="background1"/>
              <w:jc w:val="both"/>
              <w:rPr>
                <w:b/>
                <w:bCs/>
                <w:sz w:val="22"/>
                <w:szCs w:val="22"/>
              </w:rPr>
            </w:pPr>
            <w:r w:rsidRPr="00A04B47">
              <w:rPr>
                <w:b/>
                <w:bCs/>
                <w:sz w:val="22"/>
                <w:szCs w:val="22"/>
              </w:rPr>
              <w:t>7.</w:t>
            </w:r>
          </w:p>
        </w:tc>
        <w:tc>
          <w:tcPr>
            <w:tcW w:w="3870" w:type="dxa"/>
            <w:tcBorders>
              <w:top w:val="single" w:sz="6" w:space="0" w:color="auto"/>
              <w:left w:val="single" w:sz="6" w:space="0" w:color="auto"/>
              <w:bottom w:val="single" w:sz="6" w:space="0" w:color="auto"/>
              <w:right w:val="single" w:sz="6" w:space="0" w:color="auto"/>
            </w:tcBorders>
            <w:vAlign w:val="center"/>
          </w:tcPr>
          <w:p w14:paraId="667666A9" w14:textId="18305778" w:rsidR="008130C6" w:rsidRPr="00A04B47" w:rsidRDefault="008130C6" w:rsidP="00987EC9">
            <w:pPr>
              <w:jc w:val="both"/>
              <w:rPr>
                <w:b/>
                <w:bCs/>
                <w:sz w:val="22"/>
                <w:szCs w:val="22"/>
              </w:rPr>
            </w:pPr>
            <w:r w:rsidRPr="00A04B47">
              <w:rPr>
                <w:b/>
                <w:bCs/>
                <w:sz w:val="22"/>
                <w:szCs w:val="22"/>
              </w:rPr>
              <w:t>Atsekamumas</w:t>
            </w:r>
          </w:p>
        </w:tc>
        <w:tc>
          <w:tcPr>
            <w:tcW w:w="1374" w:type="dxa"/>
            <w:tcBorders>
              <w:top w:val="single" w:sz="6" w:space="0" w:color="auto"/>
              <w:left w:val="single" w:sz="6" w:space="0" w:color="auto"/>
              <w:bottom w:val="single" w:sz="6" w:space="0" w:color="auto"/>
              <w:right w:val="single" w:sz="6" w:space="0" w:color="auto"/>
            </w:tcBorders>
            <w:vAlign w:val="center"/>
          </w:tcPr>
          <w:p w14:paraId="674D4246" w14:textId="77777777" w:rsidR="008130C6" w:rsidRPr="009816FF" w:rsidRDefault="008130C6" w:rsidP="008130C6">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19F47251"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1D23CB4"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96FB6D6"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DC5E35F" w14:textId="77777777"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BB06CC2" w14:textId="77777777" w:rsidR="008130C6" w:rsidRPr="00A04B47" w:rsidRDefault="008130C6" w:rsidP="00A04B47">
            <w:pPr>
              <w:widowControl w:val="0"/>
              <w:shd w:val="clear" w:color="auto" w:fill="FFFFFF"/>
              <w:jc w:val="both"/>
              <w:rPr>
                <w:color w:val="000000" w:themeColor="text1"/>
                <w:sz w:val="20"/>
              </w:rPr>
            </w:pPr>
          </w:p>
        </w:tc>
      </w:tr>
      <w:tr w:rsidR="008130C6" w:rsidRPr="00875226" w14:paraId="7346FAB6" w14:textId="77777777" w:rsidTr="001137DD">
        <w:trPr>
          <w:cantSplit/>
          <w:trHeight w:val="228"/>
        </w:trPr>
        <w:tc>
          <w:tcPr>
            <w:tcW w:w="985" w:type="dxa"/>
            <w:tcBorders>
              <w:top w:val="single" w:sz="6" w:space="0" w:color="auto"/>
              <w:left w:val="single" w:sz="6" w:space="0" w:color="auto"/>
              <w:bottom w:val="single" w:sz="4" w:space="0" w:color="auto"/>
              <w:right w:val="single" w:sz="6" w:space="0" w:color="auto"/>
            </w:tcBorders>
            <w:vAlign w:val="center"/>
          </w:tcPr>
          <w:p w14:paraId="1210EF54" w14:textId="4D5CD4D8" w:rsidR="008130C6" w:rsidRPr="00A04B47" w:rsidRDefault="008130C6" w:rsidP="008130C6">
            <w:pPr>
              <w:widowControl w:val="0"/>
              <w:shd w:val="clear" w:color="auto" w:fill="FFFFFF" w:themeFill="background1"/>
              <w:jc w:val="both"/>
              <w:rPr>
                <w:sz w:val="22"/>
                <w:szCs w:val="22"/>
              </w:rPr>
            </w:pPr>
            <w:r w:rsidRPr="00A04B47">
              <w:rPr>
                <w:sz w:val="22"/>
                <w:szCs w:val="22"/>
              </w:rPr>
              <w:t>7.1</w:t>
            </w:r>
          </w:p>
        </w:tc>
        <w:tc>
          <w:tcPr>
            <w:tcW w:w="3870" w:type="dxa"/>
            <w:tcBorders>
              <w:top w:val="single" w:sz="6" w:space="0" w:color="auto"/>
              <w:left w:val="single" w:sz="6" w:space="0" w:color="auto"/>
              <w:bottom w:val="single" w:sz="4" w:space="0" w:color="auto"/>
              <w:right w:val="single" w:sz="6" w:space="0" w:color="auto"/>
            </w:tcBorders>
            <w:vAlign w:val="center"/>
          </w:tcPr>
          <w:p w14:paraId="2EBA36D8" w14:textId="78A15526" w:rsidR="008130C6" w:rsidRPr="00A04B47" w:rsidRDefault="0016249E" w:rsidP="00987EC9">
            <w:pPr>
              <w:jc w:val="both"/>
              <w:rPr>
                <w:sz w:val="22"/>
                <w:szCs w:val="22"/>
              </w:rPr>
            </w:pPr>
            <w:r w:rsidRPr="00A04B47">
              <w:rPr>
                <w:sz w:val="22"/>
                <w:szCs w:val="22"/>
              </w:rPr>
              <w:t>Ar parengta, įdiegta ir veikia atsekamumo procedūra?</w:t>
            </w:r>
          </w:p>
        </w:tc>
        <w:tc>
          <w:tcPr>
            <w:tcW w:w="1374" w:type="dxa"/>
            <w:tcBorders>
              <w:top w:val="single" w:sz="6" w:space="0" w:color="auto"/>
              <w:left w:val="single" w:sz="6" w:space="0" w:color="auto"/>
              <w:bottom w:val="single" w:sz="4" w:space="0" w:color="auto"/>
              <w:right w:val="single" w:sz="6" w:space="0" w:color="auto"/>
            </w:tcBorders>
            <w:vAlign w:val="center"/>
          </w:tcPr>
          <w:p w14:paraId="47BAF7D5" w14:textId="417563C7" w:rsidR="00E74F19" w:rsidRPr="00E74F19" w:rsidRDefault="00E74F19" w:rsidP="00E74F19">
            <w:pPr>
              <w:widowControl w:val="0"/>
              <w:shd w:val="clear" w:color="auto" w:fill="FFFFFF"/>
              <w:jc w:val="both"/>
              <w:rPr>
                <w:color w:val="000000"/>
                <w:sz w:val="20"/>
              </w:rPr>
            </w:pPr>
            <w:r w:rsidRPr="00E74F19">
              <w:rPr>
                <w:color w:val="000000"/>
                <w:sz w:val="20"/>
              </w:rPr>
              <w:t>[</w:t>
            </w:r>
            <w:hyperlink r:id="rId102" w:history="1">
              <w:r w:rsidRPr="002106FD">
                <w:rPr>
                  <w:rStyle w:val="Hyperlink"/>
                  <w:sz w:val="20"/>
                </w:rPr>
                <w:t>1</w:t>
              </w:r>
            </w:hyperlink>
            <w:r w:rsidRPr="00E74F19">
              <w:rPr>
                <w:color w:val="000000"/>
                <w:sz w:val="20"/>
              </w:rPr>
              <w:t>]</w:t>
            </w:r>
            <w:r>
              <w:rPr>
                <w:color w:val="000000"/>
                <w:sz w:val="20"/>
              </w:rPr>
              <w:t xml:space="preserve"> </w:t>
            </w:r>
            <w:r w:rsidRPr="00E74F19">
              <w:rPr>
                <w:color w:val="000000"/>
                <w:sz w:val="20"/>
              </w:rPr>
              <w:t>18 str</w:t>
            </w:r>
            <w:r>
              <w:rPr>
                <w:color w:val="000000"/>
                <w:sz w:val="20"/>
              </w:rPr>
              <w:t>.</w:t>
            </w:r>
            <w:r w:rsidRPr="00E74F19">
              <w:rPr>
                <w:color w:val="000000"/>
                <w:sz w:val="20"/>
              </w:rPr>
              <w:t xml:space="preserve"> 1-3 d</w:t>
            </w:r>
            <w:r>
              <w:rPr>
                <w:color w:val="000000"/>
                <w:sz w:val="20"/>
              </w:rPr>
              <w:t>.</w:t>
            </w:r>
          </w:p>
          <w:p w14:paraId="38D6C154" w14:textId="179BDF7B" w:rsidR="008130C6" w:rsidRPr="009816FF" w:rsidRDefault="008A18C2" w:rsidP="00E74F19">
            <w:pPr>
              <w:widowControl w:val="0"/>
              <w:shd w:val="clear" w:color="auto" w:fill="FFFFFF"/>
              <w:jc w:val="both"/>
              <w:rPr>
                <w:color w:val="000000"/>
                <w:sz w:val="20"/>
              </w:rPr>
            </w:pPr>
            <w:r w:rsidRPr="006A45BB">
              <w:rPr>
                <w:color w:val="000000"/>
                <w:sz w:val="20"/>
              </w:rPr>
              <w:t>[</w:t>
            </w:r>
            <w:hyperlink r:id="rId103" w:history="1">
              <w:r w:rsidRPr="008A18C2">
                <w:rPr>
                  <w:rStyle w:val="Hyperlink"/>
                  <w:sz w:val="20"/>
                </w:rPr>
                <w:t>6</w:t>
              </w:r>
            </w:hyperlink>
            <w:r w:rsidRPr="006A45BB">
              <w:rPr>
                <w:color w:val="000000"/>
                <w:sz w:val="20"/>
              </w:rPr>
              <w:t>]</w:t>
            </w:r>
            <w:r>
              <w:rPr>
                <w:color w:val="000000"/>
                <w:sz w:val="20"/>
              </w:rPr>
              <w:t xml:space="preserve"> </w:t>
            </w:r>
            <w:r w:rsidR="00E74F19" w:rsidRPr="00E74F19">
              <w:rPr>
                <w:color w:val="000000"/>
                <w:sz w:val="20"/>
              </w:rPr>
              <w:t>5 str</w:t>
            </w:r>
            <w:r w:rsidR="00E74F19">
              <w:rPr>
                <w:color w:val="000000"/>
                <w:sz w:val="20"/>
              </w:rPr>
              <w:t xml:space="preserve">. </w:t>
            </w:r>
            <w:r w:rsidR="00E74F19" w:rsidRPr="00E74F19">
              <w:rPr>
                <w:color w:val="000000"/>
                <w:sz w:val="20"/>
              </w:rPr>
              <w:t>3 d</w:t>
            </w:r>
            <w:r w:rsidR="00E74F19">
              <w:rPr>
                <w:color w:val="000000"/>
                <w:sz w:val="20"/>
              </w:rPr>
              <w:t>.</w:t>
            </w:r>
            <w:r w:rsidR="00E74F19" w:rsidRPr="00E74F19">
              <w:rPr>
                <w:color w:val="000000"/>
                <w:sz w:val="20"/>
              </w:rPr>
              <w:t xml:space="preserve"> b</w:t>
            </w:r>
            <w:r w:rsidR="00E74F19">
              <w:rPr>
                <w:color w:val="000000"/>
                <w:sz w:val="20"/>
              </w:rPr>
              <w:t>)</w:t>
            </w:r>
            <w:r w:rsidR="00E74F19" w:rsidRPr="00E74F19">
              <w:rPr>
                <w:color w:val="000000"/>
                <w:sz w:val="20"/>
              </w:rPr>
              <w:t xml:space="preserve"> p</w:t>
            </w:r>
            <w:r w:rsidR="00E74F19">
              <w:rPr>
                <w:color w:val="000000"/>
                <w:sz w:val="20"/>
              </w:rPr>
              <w:t>.</w:t>
            </w:r>
            <w:r w:rsidR="0075596E">
              <w:rPr>
                <w:color w:val="000000"/>
                <w:sz w:val="20"/>
              </w:rPr>
              <w:t xml:space="preserve">; </w:t>
            </w:r>
            <w:hyperlink r:id="rId104" w:history="1">
              <w:r w:rsidR="0075596E" w:rsidRPr="007D336A">
                <w:rPr>
                  <w:rStyle w:val="Hyperlink"/>
                  <w:iCs/>
                  <w:sz w:val="20"/>
                </w:rPr>
                <w:t>[</w:t>
              </w:r>
              <w:r w:rsidR="009636A3">
                <w:rPr>
                  <w:rStyle w:val="Hyperlink"/>
                  <w:iCs/>
                  <w:sz w:val="20"/>
                </w:rPr>
                <w:t>9</w:t>
              </w:r>
              <w:r w:rsidR="0075596E" w:rsidRPr="007D336A">
                <w:rPr>
                  <w:rStyle w:val="Hyperlink"/>
                  <w:iCs/>
                  <w:sz w:val="20"/>
                </w:rPr>
                <w:t>]</w:t>
              </w:r>
            </w:hyperlink>
            <w:r w:rsidR="0075596E">
              <w:t xml:space="preserve"> </w:t>
            </w:r>
            <w:r w:rsidR="0075596E" w:rsidRPr="0075596E">
              <w:rPr>
                <w:sz w:val="20"/>
              </w:rPr>
              <w:t>22 str. 2 p.;</w:t>
            </w:r>
          </w:p>
        </w:tc>
        <w:tc>
          <w:tcPr>
            <w:tcW w:w="709" w:type="dxa"/>
            <w:tcBorders>
              <w:top w:val="single" w:sz="6" w:space="0" w:color="auto"/>
              <w:left w:val="single" w:sz="6" w:space="0" w:color="auto"/>
              <w:bottom w:val="single" w:sz="4" w:space="0" w:color="auto"/>
              <w:right w:val="single" w:sz="6" w:space="0" w:color="auto"/>
            </w:tcBorders>
          </w:tcPr>
          <w:p w14:paraId="21C38A96" w14:textId="77777777" w:rsidR="008130C6" w:rsidRPr="00875226" w:rsidRDefault="008130C6" w:rsidP="008130C6">
            <w:pPr>
              <w:widowControl w:val="0"/>
              <w:shd w:val="clear" w:color="auto" w:fill="FFFFFF"/>
              <w:rPr>
                <w:b/>
                <w:bCs/>
                <w:sz w:val="20"/>
              </w:rPr>
            </w:pPr>
          </w:p>
        </w:tc>
        <w:tc>
          <w:tcPr>
            <w:tcW w:w="851" w:type="dxa"/>
            <w:tcBorders>
              <w:top w:val="single" w:sz="6" w:space="0" w:color="auto"/>
              <w:left w:val="single" w:sz="6" w:space="0" w:color="auto"/>
              <w:bottom w:val="single" w:sz="4" w:space="0" w:color="auto"/>
              <w:right w:val="single" w:sz="6" w:space="0" w:color="auto"/>
            </w:tcBorders>
          </w:tcPr>
          <w:p w14:paraId="65A85283" w14:textId="77777777" w:rsidR="008130C6" w:rsidRPr="00875226" w:rsidRDefault="008130C6" w:rsidP="008130C6">
            <w:pPr>
              <w:widowControl w:val="0"/>
              <w:shd w:val="clear" w:color="auto" w:fill="FFFFFF"/>
              <w:rPr>
                <w:b/>
                <w:bCs/>
                <w:sz w:val="20"/>
              </w:rPr>
            </w:pPr>
          </w:p>
        </w:tc>
        <w:tc>
          <w:tcPr>
            <w:tcW w:w="1134" w:type="dxa"/>
            <w:tcBorders>
              <w:top w:val="single" w:sz="6" w:space="0" w:color="auto"/>
              <w:left w:val="single" w:sz="6" w:space="0" w:color="auto"/>
              <w:bottom w:val="single" w:sz="4" w:space="0" w:color="auto"/>
              <w:right w:val="single" w:sz="6" w:space="0" w:color="auto"/>
            </w:tcBorders>
          </w:tcPr>
          <w:p w14:paraId="05726A5F" w14:textId="77777777" w:rsidR="008130C6" w:rsidRPr="00875226" w:rsidRDefault="008130C6" w:rsidP="008130C6">
            <w:pPr>
              <w:widowControl w:val="0"/>
              <w:shd w:val="clear" w:color="auto" w:fill="FFFFFF"/>
              <w:rPr>
                <w:b/>
                <w:bCs/>
                <w:sz w:val="20"/>
              </w:rPr>
            </w:pPr>
          </w:p>
        </w:tc>
        <w:tc>
          <w:tcPr>
            <w:tcW w:w="792" w:type="dxa"/>
            <w:tcBorders>
              <w:top w:val="single" w:sz="6" w:space="0" w:color="auto"/>
              <w:left w:val="single" w:sz="6" w:space="0" w:color="auto"/>
              <w:bottom w:val="single" w:sz="4" w:space="0" w:color="auto"/>
              <w:right w:val="single" w:sz="6" w:space="0" w:color="auto"/>
            </w:tcBorders>
            <w:vAlign w:val="center"/>
          </w:tcPr>
          <w:p w14:paraId="11677EE1" w14:textId="080CA7B0" w:rsidR="008130C6" w:rsidRPr="00C31EF3" w:rsidRDefault="008130C6" w:rsidP="00987EC9">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4" w:space="0" w:color="auto"/>
              <w:right w:val="single" w:sz="6" w:space="0" w:color="auto"/>
            </w:tcBorders>
            <w:vAlign w:val="center"/>
          </w:tcPr>
          <w:p w14:paraId="4A7B3256" w14:textId="6627456A" w:rsidR="008130C6" w:rsidRPr="00A04B47" w:rsidRDefault="008130C6" w:rsidP="00A04B47">
            <w:pPr>
              <w:widowControl w:val="0"/>
              <w:shd w:val="clear" w:color="auto" w:fill="FFFFFF"/>
              <w:jc w:val="both"/>
              <w:rPr>
                <w:color w:val="000000" w:themeColor="text1"/>
                <w:sz w:val="20"/>
              </w:rPr>
            </w:pPr>
          </w:p>
        </w:tc>
      </w:tr>
      <w:tr w:rsidR="00E74F19" w:rsidRPr="00875226" w14:paraId="2EC5688F" w14:textId="77777777" w:rsidTr="001137DD">
        <w:trPr>
          <w:cantSplit/>
          <w:trHeight w:val="696"/>
        </w:trPr>
        <w:tc>
          <w:tcPr>
            <w:tcW w:w="985" w:type="dxa"/>
            <w:tcBorders>
              <w:top w:val="single" w:sz="4" w:space="0" w:color="auto"/>
              <w:left w:val="single" w:sz="6" w:space="0" w:color="auto"/>
              <w:bottom w:val="single" w:sz="4" w:space="0" w:color="auto"/>
              <w:right w:val="single" w:sz="6" w:space="0" w:color="auto"/>
            </w:tcBorders>
            <w:vAlign w:val="center"/>
          </w:tcPr>
          <w:p w14:paraId="5673BE59" w14:textId="73968E25" w:rsidR="00E74F19" w:rsidRPr="00A04B47" w:rsidRDefault="00FB7CAA" w:rsidP="00E74F19">
            <w:pPr>
              <w:widowControl w:val="0"/>
              <w:shd w:val="clear" w:color="auto" w:fill="FFFFFF" w:themeFill="background1"/>
              <w:jc w:val="both"/>
              <w:rPr>
                <w:sz w:val="22"/>
                <w:szCs w:val="22"/>
              </w:rPr>
            </w:pPr>
            <w:r w:rsidRPr="00A04B47">
              <w:rPr>
                <w:sz w:val="22"/>
                <w:szCs w:val="22"/>
              </w:rPr>
              <w:lastRenderedPageBreak/>
              <w:t>7.2</w:t>
            </w:r>
          </w:p>
        </w:tc>
        <w:tc>
          <w:tcPr>
            <w:tcW w:w="3870" w:type="dxa"/>
            <w:tcBorders>
              <w:top w:val="single" w:sz="4" w:space="0" w:color="auto"/>
              <w:left w:val="single" w:sz="6" w:space="0" w:color="auto"/>
              <w:bottom w:val="single" w:sz="4" w:space="0" w:color="auto"/>
              <w:right w:val="single" w:sz="6" w:space="0" w:color="auto"/>
            </w:tcBorders>
            <w:vAlign w:val="center"/>
          </w:tcPr>
          <w:p w14:paraId="315A4349" w14:textId="6AB632A7" w:rsidR="00E74F19" w:rsidRPr="00A04B47" w:rsidRDefault="00E74F19" w:rsidP="00E74F19">
            <w:pPr>
              <w:jc w:val="both"/>
              <w:rPr>
                <w:sz w:val="22"/>
                <w:szCs w:val="22"/>
              </w:rPr>
            </w:pPr>
            <w:r w:rsidRPr="00A04B47">
              <w:rPr>
                <w:sz w:val="22"/>
                <w:szCs w:val="22"/>
              </w:rPr>
              <w:t>Ar atsekamumo procedūra leidžia atsekti žaliavas, medžiagas ir galutinius produktus visoje tiekimo grandinėje, registruojami gamybinio proceso duomenys?</w:t>
            </w:r>
          </w:p>
        </w:tc>
        <w:tc>
          <w:tcPr>
            <w:tcW w:w="1374" w:type="dxa"/>
            <w:tcBorders>
              <w:top w:val="single" w:sz="4" w:space="0" w:color="auto"/>
              <w:left w:val="single" w:sz="6" w:space="0" w:color="auto"/>
              <w:bottom w:val="single" w:sz="4" w:space="0" w:color="auto"/>
              <w:right w:val="single" w:sz="6" w:space="0" w:color="auto"/>
            </w:tcBorders>
            <w:vAlign w:val="center"/>
          </w:tcPr>
          <w:p w14:paraId="6ED41106" w14:textId="34A237B4" w:rsidR="00E74F19" w:rsidRPr="008B1F40" w:rsidRDefault="00E74F19" w:rsidP="1F7E94C7">
            <w:pPr>
              <w:widowControl w:val="0"/>
              <w:shd w:val="clear" w:color="auto" w:fill="FFFFFF" w:themeFill="background1"/>
              <w:jc w:val="both"/>
              <w:rPr>
                <w:color w:val="000000"/>
                <w:sz w:val="20"/>
              </w:rPr>
            </w:pPr>
            <w:r w:rsidRPr="1F7E94C7">
              <w:rPr>
                <w:color w:val="000000" w:themeColor="text1"/>
                <w:sz w:val="20"/>
              </w:rPr>
              <w:t>[</w:t>
            </w:r>
            <w:hyperlink r:id="rId105">
              <w:r w:rsidRPr="1F7E94C7">
                <w:rPr>
                  <w:rStyle w:val="Hyperlink"/>
                  <w:sz w:val="20"/>
                </w:rPr>
                <w:t>1</w:t>
              </w:r>
            </w:hyperlink>
            <w:r w:rsidRPr="1F7E94C7">
              <w:rPr>
                <w:color w:val="000000" w:themeColor="text1"/>
                <w:sz w:val="20"/>
              </w:rPr>
              <w:t xml:space="preserve">] 18 str.; </w:t>
            </w:r>
            <w:r w:rsidR="00AF157C" w:rsidRPr="1F7E94C7">
              <w:rPr>
                <w:sz w:val="20"/>
              </w:rPr>
              <w:t>[</w:t>
            </w:r>
            <w:hyperlink r:id="rId106">
              <w:r w:rsidR="00AF157C" w:rsidRPr="1F7E94C7">
                <w:rPr>
                  <w:rStyle w:val="Hyperlink"/>
                  <w:sz w:val="20"/>
                </w:rPr>
                <w:t>2</w:t>
              </w:r>
            </w:hyperlink>
            <w:r w:rsidR="00AF157C" w:rsidRPr="1F7E94C7">
              <w:rPr>
                <w:sz w:val="20"/>
              </w:rPr>
              <w:t xml:space="preserve">] </w:t>
            </w:r>
            <w:r w:rsidRPr="1F7E94C7">
              <w:rPr>
                <w:color w:val="000000" w:themeColor="text1"/>
                <w:sz w:val="20"/>
              </w:rPr>
              <w:t>5 str. 1 p.; II pr.</w:t>
            </w:r>
            <w:r w:rsidR="00253AD8" w:rsidRPr="1F7E94C7">
              <w:rPr>
                <w:color w:val="000000" w:themeColor="text1"/>
                <w:sz w:val="20"/>
              </w:rPr>
              <w:t xml:space="preserve"> </w:t>
            </w:r>
            <w:r w:rsidRPr="1F7E94C7">
              <w:rPr>
                <w:color w:val="000000" w:themeColor="text1"/>
                <w:sz w:val="20"/>
              </w:rPr>
              <w:t xml:space="preserve">X sk.,  </w:t>
            </w:r>
            <w:r w:rsidR="008A18C2" w:rsidRPr="1F7E94C7">
              <w:rPr>
                <w:color w:val="000000" w:themeColor="text1"/>
                <w:sz w:val="20"/>
              </w:rPr>
              <w:t>[</w:t>
            </w:r>
            <w:hyperlink r:id="rId107">
              <w:r w:rsidR="008A18C2" w:rsidRPr="1F7E94C7">
                <w:rPr>
                  <w:rStyle w:val="Hyperlink"/>
                  <w:sz w:val="20"/>
                </w:rPr>
                <w:t>6</w:t>
              </w:r>
            </w:hyperlink>
            <w:r w:rsidR="008A18C2" w:rsidRPr="1F7E94C7">
              <w:rPr>
                <w:color w:val="000000" w:themeColor="text1"/>
                <w:sz w:val="20"/>
              </w:rPr>
              <w:t xml:space="preserve">] </w:t>
            </w:r>
            <w:r w:rsidRPr="1F7E94C7">
              <w:rPr>
                <w:color w:val="000000" w:themeColor="text1"/>
                <w:sz w:val="20"/>
              </w:rPr>
              <w:t xml:space="preserve">II pr. sk.  „Apskaita“ 1 p., 2 p. a) </w:t>
            </w:r>
            <w:proofErr w:type="spellStart"/>
            <w:r w:rsidRPr="1F7E94C7">
              <w:rPr>
                <w:color w:val="000000" w:themeColor="text1"/>
                <w:sz w:val="20"/>
              </w:rPr>
              <w:t>p</w:t>
            </w:r>
            <w:r w:rsidR="3386BCDD" w:rsidRPr="1F7E94C7">
              <w:rPr>
                <w:color w:val="000000" w:themeColor="text1"/>
                <w:sz w:val="20"/>
              </w:rPr>
              <w:t>.</w:t>
            </w:r>
            <w:r w:rsidRPr="1F7E94C7">
              <w:rPr>
                <w:color w:val="000000" w:themeColor="text1"/>
                <w:sz w:val="20"/>
              </w:rPr>
              <w:t>p</w:t>
            </w:r>
            <w:proofErr w:type="spellEnd"/>
            <w:r w:rsidRPr="1F7E94C7">
              <w:rPr>
                <w:color w:val="000000" w:themeColor="text1"/>
                <w:sz w:val="20"/>
              </w:rPr>
              <w:t>.</w:t>
            </w:r>
            <w:r w:rsidR="0075596E" w:rsidRPr="1F7E94C7">
              <w:rPr>
                <w:color w:val="000000" w:themeColor="text1"/>
                <w:sz w:val="20"/>
              </w:rPr>
              <w:t xml:space="preserve">; </w:t>
            </w:r>
            <w:hyperlink r:id="rId108">
              <w:r w:rsidR="0075596E" w:rsidRPr="1F7E94C7">
                <w:rPr>
                  <w:rStyle w:val="Hyperlink"/>
                  <w:sz w:val="20"/>
                </w:rPr>
                <w:t>[1</w:t>
              </w:r>
              <w:r w:rsidR="00DA4102" w:rsidRPr="1F7E94C7">
                <w:rPr>
                  <w:rStyle w:val="Hyperlink"/>
                  <w:sz w:val="20"/>
                </w:rPr>
                <w:t>6</w:t>
              </w:r>
              <w:r w:rsidR="0075596E" w:rsidRPr="1F7E94C7">
                <w:rPr>
                  <w:rStyle w:val="Hyperlink"/>
                  <w:sz w:val="20"/>
                </w:rPr>
                <w:t>]</w:t>
              </w:r>
            </w:hyperlink>
            <w:r w:rsidR="0075596E">
              <w:t xml:space="preserve"> </w:t>
            </w:r>
            <w:r w:rsidR="0075596E" w:rsidRPr="1F7E94C7">
              <w:rPr>
                <w:sz w:val="20"/>
              </w:rPr>
              <w:t xml:space="preserve">15 p.; </w:t>
            </w:r>
          </w:p>
        </w:tc>
        <w:tc>
          <w:tcPr>
            <w:tcW w:w="709" w:type="dxa"/>
            <w:tcBorders>
              <w:top w:val="single" w:sz="4" w:space="0" w:color="auto"/>
              <w:left w:val="single" w:sz="6" w:space="0" w:color="auto"/>
              <w:bottom w:val="single" w:sz="4" w:space="0" w:color="auto"/>
              <w:right w:val="single" w:sz="6" w:space="0" w:color="auto"/>
            </w:tcBorders>
          </w:tcPr>
          <w:p w14:paraId="589DF449" w14:textId="77777777" w:rsidR="00E74F19" w:rsidRPr="00875226" w:rsidRDefault="00E74F19" w:rsidP="00E74F19">
            <w:pPr>
              <w:widowControl w:val="0"/>
              <w:shd w:val="clear" w:color="auto" w:fill="FFFFFF"/>
              <w:rPr>
                <w:b/>
                <w:bCs/>
                <w:sz w:val="20"/>
              </w:rPr>
            </w:pPr>
          </w:p>
        </w:tc>
        <w:tc>
          <w:tcPr>
            <w:tcW w:w="851" w:type="dxa"/>
            <w:tcBorders>
              <w:top w:val="single" w:sz="4" w:space="0" w:color="auto"/>
              <w:left w:val="single" w:sz="6" w:space="0" w:color="auto"/>
              <w:bottom w:val="single" w:sz="4" w:space="0" w:color="auto"/>
              <w:right w:val="single" w:sz="6" w:space="0" w:color="auto"/>
            </w:tcBorders>
          </w:tcPr>
          <w:p w14:paraId="3EB17DF2" w14:textId="77777777" w:rsidR="00E74F19" w:rsidRPr="00875226" w:rsidRDefault="00E74F19" w:rsidP="00E74F19">
            <w:pPr>
              <w:widowControl w:val="0"/>
              <w:shd w:val="clear" w:color="auto" w:fill="FFFFFF"/>
              <w:rPr>
                <w:b/>
                <w:bCs/>
                <w:sz w:val="20"/>
              </w:rPr>
            </w:pPr>
          </w:p>
        </w:tc>
        <w:tc>
          <w:tcPr>
            <w:tcW w:w="1134" w:type="dxa"/>
            <w:tcBorders>
              <w:top w:val="single" w:sz="4" w:space="0" w:color="auto"/>
              <w:left w:val="single" w:sz="6" w:space="0" w:color="auto"/>
              <w:bottom w:val="single" w:sz="4" w:space="0" w:color="auto"/>
              <w:right w:val="single" w:sz="6" w:space="0" w:color="auto"/>
            </w:tcBorders>
          </w:tcPr>
          <w:p w14:paraId="3A397632" w14:textId="77777777" w:rsidR="00E74F19" w:rsidRPr="00875226" w:rsidRDefault="00E74F19" w:rsidP="00E74F19">
            <w:pPr>
              <w:widowControl w:val="0"/>
              <w:shd w:val="clear" w:color="auto" w:fill="FFFFFF"/>
              <w:rPr>
                <w:b/>
                <w:bCs/>
                <w:sz w:val="20"/>
              </w:rPr>
            </w:pPr>
          </w:p>
        </w:tc>
        <w:tc>
          <w:tcPr>
            <w:tcW w:w="792" w:type="dxa"/>
            <w:tcBorders>
              <w:top w:val="single" w:sz="4" w:space="0" w:color="auto"/>
              <w:left w:val="single" w:sz="6" w:space="0" w:color="auto"/>
              <w:bottom w:val="single" w:sz="4" w:space="0" w:color="auto"/>
              <w:right w:val="single" w:sz="6" w:space="0" w:color="auto"/>
            </w:tcBorders>
            <w:vAlign w:val="center"/>
          </w:tcPr>
          <w:p w14:paraId="4978285E" w14:textId="6889CDFF" w:rsidR="00E74F19" w:rsidRPr="00C31EF3" w:rsidRDefault="00E74F19" w:rsidP="00E74F19">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4" w:space="0" w:color="auto"/>
              <w:right w:val="single" w:sz="6" w:space="0" w:color="auto"/>
            </w:tcBorders>
            <w:vAlign w:val="center"/>
          </w:tcPr>
          <w:p w14:paraId="60EE4930" w14:textId="6AA74953" w:rsidR="001B6032" w:rsidRDefault="001B6032" w:rsidP="00A04B47">
            <w:pPr>
              <w:widowControl w:val="0"/>
              <w:shd w:val="clear" w:color="auto" w:fill="FFFFFF"/>
              <w:jc w:val="both"/>
              <w:rPr>
                <w:color w:val="000000" w:themeColor="text1"/>
                <w:sz w:val="20"/>
              </w:rPr>
            </w:pPr>
            <w:r>
              <w:rPr>
                <w:color w:val="000000" w:themeColor="text1"/>
                <w:sz w:val="20"/>
              </w:rPr>
              <w:t>Vertinama pagal veiklos pobūdį.</w:t>
            </w:r>
          </w:p>
          <w:p w14:paraId="6C593DC3" w14:textId="03334518" w:rsidR="00E74F19" w:rsidRPr="00A04B47" w:rsidRDefault="0075596E" w:rsidP="00A04B47">
            <w:pPr>
              <w:widowControl w:val="0"/>
              <w:shd w:val="clear" w:color="auto" w:fill="FFFFFF"/>
              <w:jc w:val="both"/>
              <w:rPr>
                <w:color w:val="000000" w:themeColor="text1"/>
                <w:sz w:val="20"/>
              </w:rPr>
            </w:pPr>
            <w:r w:rsidRPr="00A04B47">
              <w:rPr>
                <w:color w:val="000000" w:themeColor="text1"/>
                <w:sz w:val="20"/>
              </w:rPr>
              <w:t>1.</w:t>
            </w:r>
            <w:r w:rsidR="00E74F19" w:rsidRPr="00A04B47">
              <w:rPr>
                <w:color w:val="000000" w:themeColor="text1"/>
                <w:sz w:val="20"/>
              </w:rPr>
              <w:t>Rašytinė atsekamumo procedūra. Atsekamumo procesas – visų ingredientų atsekimas. Duomenų atsekamumas apie vykdomus gamybinius procesinius veiksnius.</w:t>
            </w:r>
            <w:r w:rsidR="00E74F19" w:rsidRPr="00A04B47">
              <w:rPr>
                <w:color w:val="000000" w:themeColor="text1"/>
              </w:rPr>
              <w:t xml:space="preserve"> </w:t>
            </w:r>
            <w:r w:rsidR="00E74F19" w:rsidRPr="00A04B47">
              <w:rPr>
                <w:color w:val="000000" w:themeColor="text1"/>
                <w:sz w:val="20"/>
              </w:rPr>
              <w:t>Turi būti dokumentų valdymo sistema, užtikrinanti kritinių gamybos proceso taškų kontrolę, kokybės kontrolės plano įgyvendinimą ir kontrolės rezultatų saugojimą, kad būtų galima atsekti kiekvieną į rinką išleistą produkto partiją. Atlikti atsekamumo patikrą vienam–dviem pagamintiems produktams (patikra galutinio produkto esančio sandėliavimo patalpoje).</w:t>
            </w:r>
          </w:p>
          <w:p w14:paraId="195F1DD7" w14:textId="77777777" w:rsidR="0075596E" w:rsidRPr="00A04B47" w:rsidRDefault="0075596E" w:rsidP="00A04B47">
            <w:pPr>
              <w:widowControl w:val="0"/>
              <w:shd w:val="clear" w:color="auto" w:fill="FFFFFF"/>
              <w:jc w:val="both"/>
              <w:rPr>
                <w:color w:val="000000" w:themeColor="text1"/>
                <w:sz w:val="20"/>
              </w:rPr>
            </w:pPr>
            <w:r w:rsidRPr="00A04B47">
              <w:rPr>
                <w:color w:val="000000" w:themeColor="text1"/>
                <w:sz w:val="20"/>
              </w:rPr>
              <w:t xml:space="preserve">2. Nukrypstant nuo šio skirsnio 1 punkto ūkio subjektai neturi atskirai saugoti informacijos, nurodytos 1 dalies a punkte, b punkto i papunktyje, c punkto i ir iii papunkčiuose, d punkto ii ir iv papunkčiuose, jeigu jie saugo kiekvienos siuntos III skyriuje nustatyto prekybos dokumento kopiją ir pateikia šią informaciją siedami su kita pagal šio skirsnio 1 punktą reikalaujama informacija. </w:t>
            </w:r>
          </w:p>
          <w:p w14:paraId="21B16D93" w14:textId="71087D0C" w:rsidR="0075596E" w:rsidRPr="00A04B47" w:rsidRDefault="0075596E" w:rsidP="00A04B47">
            <w:pPr>
              <w:widowControl w:val="0"/>
              <w:shd w:val="clear" w:color="auto" w:fill="FFFFFF"/>
              <w:jc w:val="both"/>
              <w:rPr>
                <w:color w:val="000000" w:themeColor="text1"/>
                <w:sz w:val="20"/>
              </w:rPr>
            </w:pPr>
            <w:r w:rsidRPr="00A04B47">
              <w:rPr>
                <w:color w:val="000000" w:themeColor="text1"/>
                <w:sz w:val="20"/>
              </w:rPr>
              <w:t>3. Deginimo ir bendro deginimo įmonių operatoriai saugo degintų ar degintų kartu su kitomis medžiagomis šalutinių gyvūninių produktų ir jų gaminių kiekio ir kategorijos ir, jei taikoma, datos, kada ši veikla vykdyta, įrašus.</w:t>
            </w:r>
          </w:p>
        </w:tc>
      </w:tr>
      <w:tr w:rsidR="00E74F19" w:rsidRPr="00875226" w14:paraId="4CB4F5B9" w14:textId="77777777" w:rsidTr="001137DD">
        <w:trPr>
          <w:cantSplit/>
          <w:trHeight w:val="948"/>
        </w:trPr>
        <w:tc>
          <w:tcPr>
            <w:tcW w:w="985" w:type="dxa"/>
            <w:tcBorders>
              <w:top w:val="single" w:sz="4" w:space="0" w:color="auto"/>
              <w:left w:val="single" w:sz="6" w:space="0" w:color="auto"/>
              <w:bottom w:val="single" w:sz="6" w:space="0" w:color="auto"/>
              <w:right w:val="single" w:sz="6" w:space="0" w:color="auto"/>
            </w:tcBorders>
            <w:vAlign w:val="center"/>
          </w:tcPr>
          <w:p w14:paraId="3BCDACA4" w14:textId="1D365704" w:rsidR="00E74F19" w:rsidRPr="00A04B47" w:rsidRDefault="00FB7CAA" w:rsidP="00E74F19">
            <w:pPr>
              <w:widowControl w:val="0"/>
              <w:shd w:val="clear" w:color="auto" w:fill="FFFFFF" w:themeFill="background1"/>
              <w:jc w:val="both"/>
              <w:rPr>
                <w:sz w:val="22"/>
                <w:szCs w:val="22"/>
              </w:rPr>
            </w:pPr>
            <w:r w:rsidRPr="00A04B47">
              <w:rPr>
                <w:sz w:val="22"/>
                <w:szCs w:val="22"/>
              </w:rPr>
              <w:t>7.3</w:t>
            </w:r>
          </w:p>
        </w:tc>
        <w:tc>
          <w:tcPr>
            <w:tcW w:w="3870" w:type="dxa"/>
            <w:tcBorders>
              <w:top w:val="single" w:sz="4" w:space="0" w:color="auto"/>
              <w:left w:val="single" w:sz="6" w:space="0" w:color="auto"/>
              <w:bottom w:val="single" w:sz="6" w:space="0" w:color="auto"/>
              <w:right w:val="single" w:sz="6" w:space="0" w:color="auto"/>
            </w:tcBorders>
            <w:vAlign w:val="center"/>
          </w:tcPr>
          <w:p w14:paraId="5C64EBD0" w14:textId="1186D9E1" w:rsidR="00E74F19" w:rsidRPr="00A04B47" w:rsidRDefault="2E4832EB" w:rsidP="00E74F19">
            <w:pPr>
              <w:jc w:val="both"/>
              <w:rPr>
                <w:sz w:val="22"/>
                <w:szCs w:val="22"/>
              </w:rPr>
            </w:pPr>
            <w:r w:rsidRPr="7D833147">
              <w:rPr>
                <w:sz w:val="22"/>
                <w:szCs w:val="22"/>
              </w:rPr>
              <w:t>Ar registruojami ir saugomi duomenys, susiję su gaminamų produktų, atsekamumu?</w:t>
            </w:r>
          </w:p>
        </w:tc>
        <w:tc>
          <w:tcPr>
            <w:tcW w:w="1374" w:type="dxa"/>
            <w:tcBorders>
              <w:top w:val="single" w:sz="4" w:space="0" w:color="auto"/>
              <w:left w:val="single" w:sz="6" w:space="0" w:color="auto"/>
              <w:bottom w:val="single" w:sz="6" w:space="0" w:color="auto"/>
              <w:right w:val="single" w:sz="6" w:space="0" w:color="auto"/>
            </w:tcBorders>
            <w:vAlign w:val="center"/>
          </w:tcPr>
          <w:p w14:paraId="24AE5AD3" w14:textId="3AABE3AD" w:rsidR="00E74F19" w:rsidRPr="00E74F19" w:rsidRDefault="00E74F19" w:rsidP="00E74F19">
            <w:pPr>
              <w:widowControl w:val="0"/>
              <w:shd w:val="clear" w:color="auto" w:fill="FFFFFF"/>
              <w:jc w:val="both"/>
              <w:rPr>
                <w:color w:val="000000"/>
                <w:sz w:val="20"/>
              </w:rPr>
            </w:pPr>
            <w:r w:rsidRPr="00E74F19">
              <w:rPr>
                <w:color w:val="000000"/>
                <w:sz w:val="20"/>
              </w:rPr>
              <w:t>[</w:t>
            </w:r>
            <w:hyperlink r:id="rId109" w:history="1">
              <w:r w:rsidRPr="002106FD">
                <w:rPr>
                  <w:rStyle w:val="Hyperlink"/>
                  <w:sz w:val="20"/>
                </w:rPr>
                <w:t>1</w:t>
              </w:r>
            </w:hyperlink>
            <w:r w:rsidRPr="00E74F19">
              <w:rPr>
                <w:color w:val="000000"/>
                <w:sz w:val="20"/>
              </w:rPr>
              <w:t>] 18 str</w:t>
            </w:r>
            <w:r>
              <w:rPr>
                <w:color w:val="000000"/>
                <w:sz w:val="20"/>
              </w:rPr>
              <w:t>.</w:t>
            </w:r>
            <w:r w:rsidRPr="00E74F19">
              <w:rPr>
                <w:color w:val="000000"/>
                <w:sz w:val="20"/>
              </w:rPr>
              <w:t xml:space="preserve"> 1-3 d</w:t>
            </w:r>
            <w:r>
              <w:rPr>
                <w:color w:val="000000"/>
                <w:sz w:val="20"/>
              </w:rPr>
              <w:t>.</w:t>
            </w:r>
          </w:p>
          <w:p w14:paraId="26B77B68" w14:textId="08E54DFF" w:rsidR="00E74F19" w:rsidRPr="008B1F40" w:rsidRDefault="008A18C2" w:rsidP="1F7E94C7">
            <w:pPr>
              <w:widowControl w:val="0"/>
              <w:shd w:val="clear" w:color="auto" w:fill="FFFFFF" w:themeFill="background1"/>
              <w:jc w:val="both"/>
              <w:rPr>
                <w:color w:val="000000"/>
                <w:sz w:val="20"/>
              </w:rPr>
            </w:pPr>
            <w:r w:rsidRPr="1F7E94C7">
              <w:rPr>
                <w:color w:val="000000" w:themeColor="text1"/>
                <w:sz w:val="20"/>
              </w:rPr>
              <w:t>[</w:t>
            </w:r>
            <w:hyperlink r:id="rId110">
              <w:r w:rsidRPr="1F7E94C7">
                <w:rPr>
                  <w:rStyle w:val="Hyperlink"/>
                  <w:sz w:val="20"/>
                </w:rPr>
                <w:t>6</w:t>
              </w:r>
            </w:hyperlink>
            <w:r w:rsidRPr="1F7E94C7">
              <w:rPr>
                <w:color w:val="000000" w:themeColor="text1"/>
                <w:sz w:val="20"/>
              </w:rPr>
              <w:t xml:space="preserve">] </w:t>
            </w:r>
            <w:r w:rsidR="00E74F19" w:rsidRPr="1F7E94C7">
              <w:rPr>
                <w:color w:val="000000" w:themeColor="text1"/>
                <w:sz w:val="20"/>
              </w:rPr>
              <w:t xml:space="preserve">II pr. sk. „Produkcija“ 6 p., sk.  „Apskaita“ 1 p., 2 p. b) </w:t>
            </w:r>
            <w:proofErr w:type="spellStart"/>
            <w:r w:rsidR="00E74F19" w:rsidRPr="1F7E94C7">
              <w:rPr>
                <w:color w:val="000000" w:themeColor="text1"/>
                <w:sz w:val="20"/>
              </w:rPr>
              <w:t>p</w:t>
            </w:r>
            <w:r w:rsidR="5FDAA6A5" w:rsidRPr="1F7E94C7">
              <w:rPr>
                <w:color w:val="000000" w:themeColor="text1"/>
                <w:sz w:val="20"/>
              </w:rPr>
              <w:t>.</w:t>
            </w:r>
            <w:r w:rsidR="00E74F19" w:rsidRPr="1F7E94C7">
              <w:rPr>
                <w:color w:val="000000" w:themeColor="text1"/>
                <w:sz w:val="20"/>
              </w:rPr>
              <w:t>p</w:t>
            </w:r>
            <w:proofErr w:type="spellEnd"/>
            <w:r w:rsidR="00E74F19" w:rsidRPr="1F7E94C7">
              <w:rPr>
                <w:color w:val="000000" w:themeColor="text1"/>
                <w:sz w:val="20"/>
              </w:rPr>
              <w:t>.</w:t>
            </w:r>
            <w:r w:rsidR="0075596E" w:rsidRPr="1F7E94C7">
              <w:rPr>
                <w:color w:val="000000" w:themeColor="text1"/>
                <w:sz w:val="20"/>
              </w:rPr>
              <w:t xml:space="preserve">; </w:t>
            </w:r>
            <w:hyperlink r:id="rId111">
              <w:r w:rsidR="0075596E" w:rsidRPr="1F7E94C7">
                <w:rPr>
                  <w:rStyle w:val="Hyperlink"/>
                  <w:sz w:val="20"/>
                </w:rPr>
                <w:t>[1</w:t>
              </w:r>
              <w:r w:rsidR="00DA4102" w:rsidRPr="1F7E94C7">
                <w:rPr>
                  <w:rStyle w:val="Hyperlink"/>
                  <w:sz w:val="20"/>
                </w:rPr>
                <w:t>6</w:t>
              </w:r>
              <w:r w:rsidR="0075596E" w:rsidRPr="1F7E94C7">
                <w:rPr>
                  <w:rStyle w:val="Hyperlink"/>
                  <w:sz w:val="20"/>
                </w:rPr>
                <w:t>]</w:t>
              </w:r>
            </w:hyperlink>
            <w:r w:rsidR="0075596E">
              <w:t xml:space="preserve"> </w:t>
            </w:r>
            <w:r w:rsidR="0075596E" w:rsidRPr="1F7E94C7">
              <w:rPr>
                <w:sz w:val="20"/>
              </w:rPr>
              <w:t>15 p.;</w:t>
            </w:r>
          </w:p>
        </w:tc>
        <w:tc>
          <w:tcPr>
            <w:tcW w:w="709" w:type="dxa"/>
            <w:tcBorders>
              <w:top w:val="single" w:sz="4" w:space="0" w:color="auto"/>
              <w:left w:val="single" w:sz="6" w:space="0" w:color="auto"/>
              <w:bottom w:val="single" w:sz="6" w:space="0" w:color="auto"/>
              <w:right w:val="single" w:sz="6" w:space="0" w:color="auto"/>
            </w:tcBorders>
          </w:tcPr>
          <w:p w14:paraId="68060D62" w14:textId="77777777" w:rsidR="00E74F19" w:rsidRPr="00875226" w:rsidRDefault="00E74F19" w:rsidP="00E74F19">
            <w:pPr>
              <w:widowControl w:val="0"/>
              <w:shd w:val="clear" w:color="auto" w:fill="FFFFFF"/>
              <w:rPr>
                <w:b/>
                <w:bCs/>
                <w:sz w:val="20"/>
              </w:rPr>
            </w:pPr>
          </w:p>
        </w:tc>
        <w:tc>
          <w:tcPr>
            <w:tcW w:w="851" w:type="dxa"/>
            <w:tcBorders>
              <w:top w:val="single" w:sz="4" w:space="0" w:color="auto"/>
              <w:left w:val="single" w:sz="6" w:space="0" w:color="auto"/>
              <w:bottom w:val="single" w:sz="6" w:space="0" w:color="auto"/>
              <w:right w:val="single" w:sz="6" w:space="0" w:color="auto"/>
            </w:tcBorders>
          </w:tcPr>
          <w:p w14:paraId="4B3C692E" w14:textId="77777777" w:rsidR="00E74F19" w:rsidRPr="00875226" w:rsidRDefault="00E74F19" w:rsidP="00E74F19">
            <w:pPr>
              <w:widowControl w:val="0"/>
              <w:shd w:val="clear" w:color="auto" w:fill="FFFFFF"/>
              <w:rPr>
                <w:b/>
                <w:bCs/>
                <w:sz w:val="20"/>
              </w:rPr>
            </w:pPr>
          </w:p>
        </w:tc>
        <w:tc>
          <w:tcPr>
            <w:tcW w:w="1134" w:type="dxa"/>
            <w:tcBorders>
              <w:top w:val="single" w:sz="4" w:space="0" w:color="auto"/>
              <w:left w:val="single" w:sz="6" w:space="0" w:color="auto"/>
              <w:bottom w:val="single" w:sz="6" w:space="0" w:color="auto"/>
              <w:right w:val="single" w:sz="6" w:space="0" w:color="auto"/>
            </w:tcBorders>
          </w:tcPr>
          <w:p w14:paraId="679BD7DC" w14:textId="77777777" w:rsidR="00E74F19" w:rsidRPr="00875226" w:rsidRDefault="00E74F19" w:rsidP="00E74F19">
            <w:pPr>
              <w:widowControl w:val="0"/>
              <w:shd w:val="clear" w:color="auto" w:fill="FFFFFF"/>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60B4FE11" w14:textId="09B09F49" w:rsidR="00E74F19" w:rsidRPr="00C31EF3" w:rsidRDefault="00E74F19" w:rsidP="00E74F19">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6" w:space="0" w:color="auto"/>
              <w:right w:val="single" w:sz="6" w:space="0" w:color="auto"/>
            </w:tcBorders>
            <w:vAlign w:val="center"/>
          </w:tcPr>
          <w:p w14:paraId="1A83C8A4" w14:textId="00A7D3C8" w:rsidR="00E74F19" w:rsidRPr="00A04B47" w:rsidRDefault="00E74F19" w:rsidP="00A04B47">
            <w:pPr>
              <w:widowControl w:val="0"/>
              <w:shd w:val="clear" w:color="auto" w:fill="FFFFFF"/>
              <w:jc w:val="both"/>
              <w:rPr>
                <w:color w:val="000000" w:themeColor="text1"/>
                <w:sz w:val="20"/>
              </w:rPr>
            </w:pPr>
            <w:r w:rsidRPr="00A04B47">
              <w:rPr>
                <w:color w:val="000000" w:themeColor="text1"/>
                <w:sz w:val="20"/>
              </w:rPr>
              <w:t>Turi būti registruojami duomenys, siejantys žaliavas ir jų tiekėjus, gamybos sąnaudas, partiją, galutinius produktus ir jų gavėjus, kad būtų galima atsekti kiekvienos į rinką išleistos produkto partijos duomenis (kas?, kur?, kada?, kiek?).</w:t>
            </w:r>
          </w:p>
        </w:tc>
      </w:tr>
      <w:tr w:rsidR="00E74F19" w:rsidRPr="00875226" w14:paraId="184DF41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E8BE67D" w14:textId="5EFBC997" w:rsidR="00E74F19" w:rsidRPr="00A04B47" w:rsidRDefault="7A3A7FF3" w:rsidP="5F0B2FA9">
            <w:pPr>
              <w:widowControl w:val="0"/>
              <w:shd w:val="clear" w:color="auto" w:fill="FFFFFF" w:themeFill="background1"/>
              <w:jc w:val="both"/>
              <w:rPr>
                <w:sz w:val="22"/>
                <w:szCs w:val="22"/>
              </w:rPr>
            </w:pPr>
            <w:r w:rsidRPr="5F0B2FA9">
              <w:rPr>
                <w:sz w:val="22"/>
                <w:szCs w:val="22"/>
              </w:rPr>
              <w:t>7.</w:t>
            </w:r>
            <w:r w:rsidR="774512A3" w:rsidRPr="5F0B2FA9">
              <w:rPr>
                <w:sz w:val="22"/>
                <w:szCs w:val="22"/>
              </w:rPr>
              <w:t>4</w:t>
            </w:r>
          </w:p>
        </w:tc>
        <w:tc>
          <w:tcPr>
            <w:tcW w:w="3870" w:type="dxa"/>
            <w:tcBorders>
              <w:top w:val="single" w:sz="6" w:space="0" w:color="auto"/>
              <w:left w:val="single" w:sz="6" w:space="0" w:color="auto"/>
              <w:bottom w:val="single" w:sz="6" w:space="0" w:color="auto"/>
              <w:right w:val="single" w:sz="6" w:space="0" w:color="auto"/>
            </w:tcBorders>
            <w:vAlign w:val="center"/>
          </w:tcPr>
          <w:p w14:paraId="4816190F" w14:textId="61C79C3B" w:rsidR="00E74F19" w:rsidRPr="00A04B47" w:rsidRDefault="7A3A7FF3" w:rsidP="5F0B2FA9">
            <w:pPr>
              <w:jc w:val="both"/>
              <w:rPr>
                <w:sz w:val="22"/>
                <w:szCs w:val="22"/>
              </w:rPr>
            </w:pPr>
            <w:r w:rsidRPr="5F0B2FA9">
              <w:rPr>
                <w:sz w:val="22"/>
                <w:szCs w:val="22"/>
              </w:rPr>
              <w:t>Ar atsekamumo sistemos efektyvum</w:t>
            </w:r>
            <w:r w:rsidR="3777E777" w:rsidRPr="5F0B2FA9">
              <w:rPr>
                <w:sz w:val="22"/>
                <w:szCs w:val="22"/>
              </w:rPr>
              <w:t>as</w:t>
            </w:r>
            <w:r w:rsidRPr="5F0B2FA9">
              <w:rPr>
                <w:sz w:val="22"/>
                <w:szCs w:val="22"/>
              </w:rPr>
              <w:t xml:space="preserve"> reguliariai patikrinamas?</w:t>
            </w:r>
          </w:p>
        </w:tc>
        <w:tc>
          <w:tcPr>
            <w:tcW w:w="1374" w:type="dxa"/>
            <w:tcBorders>
              <w:top w:val="single" w:sz="6" w:space="0" w:color="auto"/>
              <w:left w:val="single" w:sz="6" w:space="0" w:color="auto"/>
              <w:bottom w:val="single" w:sz="6" w:space="0" w:color="auto"/>
              <w:right w:val="single" w:sz="6" w:space="0" w:color="auto"/>
            </w:tcBorders>
            <w:vAlign w:val="center"/>
          </w:tcPr>
          <w:p w14:paraId="12CC3183" w14:textId="7C0A25DD" w:rsidR="00E74F19" w:rsidRPr="006E3C80" w:rsidRDefault="7A3A7FF3" w:rsidP="5F0B2FA9">
            <w:pPr>
              <w:widowControl w:val="0"/>
              <w:shd w:val="clear" w:color="auto" w:fill="FFFFFF" w:themeFill="background1"/>
              <w:jc w:val="both"/>
              <w:rPr>
                <w:color w:val="000000"/>
                <w:sz w:val="20"/>
              </w:rPr>
            </w:pPr>
            <w:r w:rsidRPr="5F0B2FA9">
              <w:rPr>
                <w:color w:val="000000" w:themeColor="text1"/>
                <w:sz w:val="20"/>
              </w:rPr>
              <w:t>[</w:t>
            </w:r>
            <w:hyperlink r:id="rId112">
              <w:r w:rsidRPr="5F0B2FA9">
                <w:rPr>
                  <w:rStyle w:val="Hyperlink"/>
                  <w:sz w:val="20"/>
                </w:rPr>
                <w:t>1</w:t>
              </w:r>
            </w:hyperlink>
            <w:r w:rsidRPr="5F0B2FA9">
              <w:rPr>
                <w:color w:val="000000" w:themeColor="text1"/>
                <w:sz w:val="20"/>
              </w:rPr>
              <w:t xml:space="preserve">] 18 str.; </w:t>
            </w:r>
            <w:r w:rsidR="5939F000" w:rsidRPr="5F0B2FA9">
              <w:rPr>
                <w:sz w:val="20"/>
              </w:rPr>
              <w:t>[</w:t>
            </w:r>
            <w:hyperlink r:id="rId113">
              <w:r w:rsidR="5939F000" w:rsidRPr="5F0B2FA9">
                <w:rPr>
                  <w:rStyle w:val="Hyperlink"/>
                  <w:sz w:val="20"/>
                </w:rPr>
                <w:t>2</w:t>
              </w:r>
            </w:hyperlink>
            <w:r w:rsidR="5939F000" w:rsidRPr="5F0B2FA9">
              <w:rPr>
                <w:sz w:val="20"/>
              </w:rPr>
              <w:t xml:space="preserve">] </w:t>
            </w:r>
            <w:r w:rsidRPr="5F0B2FA9">
              <w:rPr>
                <w:color w:val="000000" w:themeColor="text1"/>
                <w:sz w:val="20"/>
              </w:rPr>
              <w:t xml:space="preserve">5 str. 1 p.; </w:t>
            </w:r>
            <w:r w:rsidR="4AFAD59A" w:rsidRPr="5F0B2FA9">
              <w:rPr>
                <w:color w:val="000000" w:themeColor="text1"/>
                <w:sz w:val="20"/>
              </w:rPr>
              <w:t>[</w:t>
            </w:r>
            <w:hyperlink r:id="rId114">
              <w:r w:rsidR="4AFAD59A" w:rsidRPr="5F0B2FA9">
                <w:rPr>
                  <w:rStyle w:val="Hyperlink"/>
                  <w:sz w:val="20"/>
                </w:rPr>
                <w:t>6</w:t>
              </w:r>
            </w:hyperlink>
            <w:r w:rsidR="4AFAD59A" w:rsidRPr="5F0B2FA9">
              <w:rPr>
                <w:color w:val="000000" w:themeColor="text1"/>
                <w:sz w:val="20"/>
              </w:rPr>
              <w:t xml:space="preserve">] </w:t>
            </w:r>
            <w:r w:rsidRPr="5F0B2FA9">
              <w:rPr>
                <w:color w:val="000000" w:themeColor="text1"/>
                <w:sz w:val="20"/>
              </w:rPr>
              <w:t xml:space="preserve">II pr. </w:t>
            </w:r>
            <w:r w:rsidR="5059BA14" w:rsidRPr="5F0B2FA9">
              <w:rPr>
                <w:color w:val="000000" w:themeColor="text1"/>
                <w:sz w:val="20"/>
              </w:rPr>
              <w:t>sk. „Produkcija</w:t>
            </w:r>
            <w:r w:rsidRPr="5F0B2FA9">
              <w:rPr>
                <w:color w:val="000000" w:themeColor="text1"/>
                <w:sz w:val="20"/>
              </w:rPr>
              <w:t>“ 6 p.</w:t>
            </w:r>
            <w:r w:rsidR="5FD3DE1B" w:rsidRPr="5F0B2FA9">
              <w:rPr>
                <w:color w:val="000000" w:themeColor="text1"/>
                <w:sz w:val="20"/>
              </w:rPr>
              <w:t xml:space="preserve"> </w:t>
            </w:r>
            <w:hyperlink r:id="rId115">
              <w:r w:rsidR="5FD3DE1B" w:rsidRPr="5F0B2FA9">
                <w:rPr>
                  <w:rStyle w:val="Hyperlink"/>
                  <w:sz w:val="20"/>
                </w:rPr>
                <w:t>[9]</w:t>
              </w:r>
            </w:hyperlink>
            <w:r w:rsidR="5FD3DE1B" w:rsidRPr="5F0B2FA9">
              <w:rPr>
                <w:color w:val="000000" w:themeColor="text1"/>
                <w:sz w:val="20"/>
              </w:rPr>
              <w:t xml:space="preserve"> 29 str. 2 d. f) p.;</w:t>
            </w:r>
          </w:p>
        </w:tc>
        <w:tc>
          <w:tcPr>
            <w:tcW w:w="709" w:type="dxa"/>
            <w:tcBorders>
              <w:top w:val="single" w:sz="6" w:space="0" w:color="auto"/>
              <w:left w:val="single" w:sz="6" w:space="0" w:color="auto"/>
              <w:bottom w:val="single" w:sz="6" w:space="0" w:color="auto"/>
              <w:right w:val="single" w:sz="6" w:space="0" w:color="auto"/>
            </w:tcBorders>
          </w:tcPr>
          <w:p w14:paraId="3E9438FE" w14:textId="77777777" w:rsidR="00E74F19" w:rsidRPr="006E3C80" w:rsidRDefault="00E74F19" w:rsidP="5F0B2FA9">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tcPr>
          <w:p w14:paraId="575B5046" w14:textId="77777777" w:rsidR="00E74F19" w:rsidRPr="006E3C80" w:rsidRDefault="00E74F19" w:rsidP="5F0B2FA9">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5236BC3" w14:textId="77777777" w:rsidR="00E74F19" w:rsidRPr="006E3C80" w:rsidRDefault="00E74F19" w:rsidP="5F0B2FA9">
            <w:pPr>
              <w:widowControl w:val="0"/>
              <w:shd w:val="clear" w:color="auto" w:fill="FFFFFF" w:themeFill="background1"/>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AEA0BFB" w14:textId="57DB595B" w:rsidR="00E74F19" w:rsidRPr="006E3C80" w:rsidRDefault="00E74F19" w:rsidP="5F0B2FA9">
            <w:pPr>
              <w:widowControl w:val="0"/>
              <w:shd w:val="clear" w:color="auto" w:fill="FFFFFF" w:themeFill="background1"/>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vAlign w:val="center"/>
          </w:tcPr>
          <w:p w14:paraId="38532C9A" w14:textId="7D615A49" w:rsidR="00E74F19" w:rsidRPr="00A04B47" w:rsidRDefault="5E050A39" w:rsidP="5F0B2FA9">
            <w:pPr>
              <w:widowControl w:val="0"/>
              <w:shd w:val="clear" w:color="auto" w:fill="FFFFFF" w:themeFill="background1"/>
              <w:jc w:val="both"/>
              <w:rPr>
                <w:color w:val="000000" w:themeColor="text1"/>
                <w:sz w:val="20"/>
              </w:rPr>
            </w:pPr>
            <w:r w:rsidRPr="5F0B2FA9">
              <w:rPr>
                <w:color w:val="000000" w:themeColor="text1"/>
                <w:sz w:val="20"/>
              </w:rPr>
              <w:t>Įmonė turi imtis atitinkamų priemonių, kad užtikrintų veiksmingą produktų atsekamumą, periodiškai atlieka atsekamumo sistemos testavimą ir gali pateikti dokumentus</w:t>
            </w:r>
            <w:r w:rsidR="31735A1D" w:rsidRPr="5F0B2FA9">
              <w:rPr>
                <w:color w:val="000000" w:themeColor="text1"/>
                <w:sz w:val="20"/>
              </w:rPr>
              <w:t xml:space="preserve">. </w:t>
            </w:r>
          </w:p>
          <w:p w14:paraId="1FDA647E" w14:textId="553324F8" w:rsidR="00E74F19" w:rsidRPr="00A04B47" w:rsidRDefault="00E74F19" w:rsidP="5F0B2FA9">
            <w:pPr>
              <w:widowControl w:val="0"/>
              <w:shd w:val="clear" w:color="auto" w:fill="FFFFFF" w:themeFill="background1"/>
              <w:jc w:val="both"/>
              <w:rPr>
                <w:b/>
                <w:bCs/>
                <w:color w:val="303030"/>
              </w:rPr>
            </w:pPr>
          </w:p>
        </w:tc>
      </w:tr>
      <w:tr w:rsidR="00FB7CAA" w:rsidRPr="00875226" w14:paraId="05665F03"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F2236C7" w14:textId="2967BF66" w:rsidR="00FB7CAA" w:rsidRPr="00A04B47" w:rsidRDefault="774512A3" w:rsidP="5F0B2FA9">
            <w:pPr>
              <w:widowControl w:val="0"/>
              <w:shd w:val="clear" w:color="auto" w:fill="FFFFFF" w:themeFill="background1"/>
              <w:jc w:val="both"/>
              <w:rPr>
                <w:sz w:val="22"/>
                <w:szCs w:val="22"/>
              </w:rPr>
            </w:pPr>
            <w:r w:rsidRPr="5F0B2FA9">
              <w:rPr>
                <w:sz w:val="22"/>
                <w:szCs w:val="22"/>
              </w:rPr>
              <w:lastRenderedPageBreak/>
              <w:t>7.5</w:t>
            </w:r>
          </w:p>
        </w:tc>
        <w:tc>
          <w:tcPr>
            <w:tcW w:w="3870" w:type="dxa"/>
            <w:tcBorders>
              <w:top w:val="single" w:sz="6" w:space="0" w:color="auto"/>
              <w:left w:val="single" w:sz="6" w:space="0" w:color="auto"/>
              <w:bottom w:val="single" w:sz="6" w:space="0" w:color="auto"/>
              <w:right w:val="single" w:sz="6" w:space="0" w:color="auto"/>
            </w:tcBorders>
            <w:vAlign w:val="center"/>
          </w:tcPr>
          <w:p w14:paraId="7E9C4363" w14:textId="40CADC9F" w:rsidR="00FB7CAA" w:rsidRPr="00A04B47" w:rsidRDefault="774512A3" w:rsidP="5F0B2FA9">
            <w:pPr>
              <w:jc w:val="both"/>
              <w:rPr>
                <w:sz w:val="22"/>
                <w:szCs w:val="22"/>
              </w:rPr>
            </w:pPr>
            <w:r w:rsidRPr="5F0B2FA9">
              <w:rPr>
                <w:sz w:val="22"/>
                <w:szCs w:val="22"/>
              </w:rPr>
              <w:t>Ar pagaminti produktai yra tinkamai supakuoti ir paženklinti?</w:t>
            </w:r>
          </w:p>
        </w:tc>
        <w:tc>
          <w:tcPr>
            <w:tcW w:w="1374" w:type="dxa"/>
            <w:tcBorders>
              <w:top w:val="single" w:sz="6" w:space="0" w:color="auto"/>
              <w:left w:val="single" w:sz="6" w:space="0" w:color="auto"/>
              <w:bottom w:val="single" w:sz="6" w:space="0" w:color="auto"/>
              <w:right w:val="single" w:sz="6" w:space="0" w:color="auto"/>
            </w:tcBorders>
            <w:vAlign w:val="center"/>
          </w:tcPr>
          <w:p w14:paraId="289D8F91" w14:textId="655985E5" w:rsidR="00FB7CAA" w:rsidRPr="00593D88" w:rsidRDefault="774512A3" w:rsidP="5F0B2FA9">
            <w:pPr>
              <w:widowControl w:val="0"/>
              <w:shd w:val="clear" w:color="auto" w:fill="FFFFFF" w:themeFill="background1"/>
              <w:jc w:val="both"/>
              <w:rPr>
                <w:sz w:val="20"/>
              </w:rPr>
            </w:pPr>
            <w:r w:rsidRPr="5F0B2FA9">
              <w:rPr>
                <w:sz w:val="20"/>
              </w:rPr>
              <w:t>[</w:t>
            </w:r>
            <w:hyperlink r:id="rId116">
              <w:r w:rsidRPr="5F0B2FA9">
                <w:rPr>
                  <w:rStyle w:val="Hyperlink"/>
                  <w:color w:val="auto"/>
                  <w:sz w:val="20"/>
                </w:rPr>
                <w:t>1</w:t>
              </w:r>
            </w:hyperlink>
            <w:r w:rsidRPr="5F0B2FA9">
              <w:rPr>
                <w:sz w:val="20"/>
              </w:rPr>
              <w:t>]</w:t>
            </w:r>
            <w:r w:rsidR="3691CAB2" w:rsidRPr="5F0B2FA9">
              <w:rPr>
                <w:sz w:val="20"/>
              </w:rPr>
              <w:t xml:space="preserve"> </w:t>
            </w:r>
            <w:r w:rsidRPr="5F0B2FA9">
              <w:rPr>
                <w:sz w:val="20"/>
              </w:rPr>
              <w:t>18 str. 4 d.</w:t>
            </w:r>
            <w:r w:rsidR="5939F000" w:rsidRPr="5F0B2FA9">
              <w:rPr>
                <w:sz w:val="20"/>
              </w:rPr>
              <w:t>;</w:t>
            </w:r>
            <w:r w:rsidRPr="5F0B2FA9">
              <w:rPr>
                <w:sz w:val="20"/>
              </w:rPr>
              <w:t xml:space="preserve"> </w:t>
            </w:r>
            <w:r w:rsidR="5939F000" w:rsidRPr="5F0B2FA9">
              <w:rPr>
                <w:sz w:val="20"/>
              </w:rPr>
              <w:t>[</w:t>
            </w:r>
            <w:hyperlink r:id="rId117">
              <w:r w:rsidR="5939F000" w:rsidRPr="5F0B2FA9">
                <w:rPr>
                  <w:rStyle w:val="Hyperlink"/>
                  <w:color w:val="auto"/>
                  <w:sz w:val="20"/>
                </w:rPr>
                <w:t>2</w:t>
              </w:r>
            </w:hyperlink>
            <w:r w:rsidR="5939F000" w:rsidRPr="5F0B2FA9">
              <w:rPr>
                <w:sz w:val="20"/>
              </w:rPr>
              <w:t xml:space="preserve">] </w:t>
            </w:r>
            <w:r w:rsidRPr="5F0B2FA9">
              <w:rPr>
                <w:sz w:val="20"/>
              </w:rPr>
              <w:t xml:space="preserve">5 str. 1 p., </w:t>
            </w:r>
          </w:p>
          <w:p w14:paraId="4BD217AA" w14:textId="6E930A03" w:rsidR="00FB7CAA" w:rsidRPr="00593D88" w:rsidRDefault="774512A3" w:rsidP="5F0B2FA9">
            <w:pPr>
              <w:widowControl w:val="0"/>
              <w:shd w:val="clear" w:color="auto" w:fill="FFFFFF" w:themeFill="background1"/>
              <w:jc w:val="both"/>
              <w:rPr>
                <w:sz w:val="20"/>
              </w:rPr>
            </w:pPr>
            <w:r w:rsidRPr="5F0B2FA9">
              <w:rPr>
                <w:sz w:val="20"/>
              </w:rPr>
              <w:t>[</w:t>
            </w:r>
            <w:hyperlink r:id="rId118">
              <w:r w:rsidRPr="5F0B2FA9">
                <w:rPr>
                  <w:rStyle w:val="Hyperlink"/>
                  <w:color w:val="auto"/>
                  <w:sz w:val="20"/>
                </w:rPr>
                <w:t>7</w:t>
              </w:r>
            </w:hyperlink>
            <w:r w:rsidRPr="5F0B2FA9">
              <w:rPr>
                <w:sz w:val="20"/>
              </w:rPr>
              <w:t>] 4 str. 2 d. b) p.</w:t>
            </w:r>
            <w:r w:rsidR="5059BA14" w:rsidRPr="5F0B2FA9">
              <w:rPr>
                <w:sz w:val="20"/>
              </w:rPr>
              <w:t>;</w:t>
            </w:r>
            <w:r w:rsidR="5059BA14" w:rsidRPr="5F0B2FA9">
              <w:t xml:space="preserve"> </w:t>
            </w:r>
            <w:hyperlink r:id="rId119">
              <w:r w:rsidR="5059BA14" w:rsidRPr="5F0B2FA9">
                <w:rPr>
                  <w:rStyle w:val="Hyperlink"/>
                  <w:color w:val="auto"/>
                  <w:sz w:val="20"/>
                </w:rPr>
                <w:t>[</w:t>
              </w:r>
              <w:r w:rsidR="72FA5006" w:rsidRPr="5F0B2FA9">
                <w:rPr>
                  <w:rStyle w:val="Hyperlink"/>
                  <w:color w:val="auto"/>
                  <w:sz w:val="20"/>
                </w:rPr>
                <w:t>8</w:t>
              </w:r>
              <w:r w:rsidR="5059BA14" w:rsidRPr="5F0B2FA9">
                <w:rPr>
                  <w:rStyle w:val="Hyperlink"/>
                  <w:color w:val="auto"/>
                  <w:sz w:val="20"/>
                </w:rPr>
                <w:t>]</w:t>
              </w:r>
            </w:hyperlink>
            <w:r w:rsidR="5059BA14" w:rsidRPr="5F0B2FA9">
              <w:t xml:space="preserve"> </w:t>
            </w:r>
            <w:r w:rsidR="5059BA14" w:rsidRPr="5F0B2FA9">
              <w:rPr>
                <w:sz w:val="20"/>
              </w:rPr>
              <w:t xml:space="preserve">VIII pr., II </w:t>
            </w:r>
            <w:proofErr w:type="spellStart"/>
            <w:r w:rsidR="5059BA14" w:rsidRPr="5F0B2FA9">
              <w:rPr>
                <w:sz w:val="20"/>
              </w:rPr>
              <w:t>skr</w:t>
            </w:r>
            <w:proofErr w:type="spellEnd"/>
            <w:r w:rsidR="5059BA14" w:rsidRPr="5F0B2FA9">
              <w:rPr>
                <w:sz w:val="20"/>
              </w:rPr>
              <w:t>. 2 p.;</w:t>
            </w:r>
          </w:p>
        </w:tc>
        <w:tc>
          <w:tcPr>
            <w:tcW w:w="709" w:type="dxa"/>
            <w:tcBorders>
              <w:top w:val="single" w:sz="6" w:space="0" w:color="auto"/>
              <w:left w:val="single" w:sz="6" w:space="0" w:color="auto"/>
              <w:bottom w:val="single" w:sz="6" w:space="0" w:color="auto"/>
              <w:right w:val="single" w:sz="6" w:space="0" w:color="auto"/>
            </w:tcBorders>
          </w:tcPr>
          <w:p w14:paraId="55E2A169" w14:textId="77777777" w:rsidR="00FB7CAA" w:rsidRPr="00593D88" w:rsidRDefault="00FB7CAA" w:rsidP="5F0B2FA9">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tcPr>
          <w:p w14:paraId="72570C03" w14:textId="77777777" w:rsidR="00FB7CAA" w:rsidRPr="00593D88" w:rsidRDefault="00FB7CAA" w:rsidP="5F0B2FA9">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074CB40" w14:textId="77777777" w:rsidR="00FB7CAA" w:rsidRPr="00593D88" w:rsidRDefault="00FB7CAA" w:rsidP="5F0B2FA9">
            <w:pPr>
              <w:widowControl w:val="0"/>
              <w:shd w:val="clear" w:color="auto" w:fill="FFFFFF" w:themeFill="background1"/>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BA608F9" w14:textId="14FFEDD9" w:rsidR="00FB7CAA" w:rsidRPr="00593D88" w:rsidRDefault="00FB7CAA" w:rsidP="5F0B2FA9">
            <w:pPr>
              <w:widowControl w:val="0"/>
              <w:shd w:val="clear" w:color="auto" w:fill="FFFFFF" w:themeFill="background1"/>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vAlign w:val="center"/>
          </w:tcPr>
          <w:p w14:paraId="03DFA69E" w14:textId="77777777" w:rsidR="00FB7CAA" w:rsidRPr="00A04B47" w:rsidRDefault="774512A3" w:rsidP="5F0B2FA9">
            <w:pPr>
              <w:widowControl w:val="0"/>
              <w:shd w:val="clear" w:color="auto" w:fill="FFFFFF" w:themeFill="background1"/>
              <w:jc w:val="both"/>
              <w:rPr>
                <w:color w:val="000000" w:themeColor="text1"/>
                <w:sz w:val="20"/>
              </w:rPr>
            </w:pPr>
            <w:r w:rsidRPr="5F0B2FA9">
              <w:rPr>
                <w:sz w:val="20"/>
              </w:rPr>
              <w:t>Įvertinant pateiktą informaciją: produkto pavadinimą, gamintojo pavadinimą ir adresą, aprašymą, grynąjį svorį, partijos numerį, gamybos</w:t>
            </w:r>
            <w:r w:rsidR="5610DE86" w:rsidRPr="5F0B2FA9">
              <w:rPr>
                <w:sz w:val="20"/>
              </w:rPr>
              <w:t xml:space="preserve"> </w:t>
            </w:r>
            <w:r w:rsidRPr="5F0B2FA9">
              <w:rPr>
                <w:sz w:val="20"/>
              </w:rPr>
              <w:t>/</w:t>
            </w:r>
            <w:r w:rsidR="5610DE86" w:rsidRPr="5F0B2FA9">
              <w:rPr>
                <w:sz w:val="20"/>
              </w:rPr>
              <w:t xml:space="preserve"> </w:t>
            </w:r>
            <w:r w:rsidRPr="5F0B2FA9">
              <w:rPr>
                <w:sz w:val="20"/>
              </w:rPr>
              <w:t>galiojimo datą ir kitus ženklinimo reikalavimus.</w:t>
            </w:r>
          </w:p>
          <w:p w14:paraId="752EAB76" w14:textId="1AD1A2A6" w:rsidR="0075596E" w:rsidRPr="00A04B47" w:rsidRDefault="0075596E" w:rsidP="5F0B2FA9">
            <w:pPr>
              <w:widowControl w:val="0"/>
              <w:shd w:val="clear" w:color="auto" w:fill="FFFFFF" w:themeFill="background1"/>
              <w:jc w:val="both"/>
              <w:rPr>
                <w:color w:val="000000" w:themeColor="text1"/>
                <w:sz w:val="20"/>
              </w:rPr>
            </w:pPr>
          </w:p>
          <w:p w14:paraId="5BB33789" w14:textId="71B38F08" w:rsidR="0075596E" w:rsidRPr="00A04B47" w:rsidRDefault="0075596E" w:rsidP="5F0B2FA9">
            <w:pPr>
              <w:widowControl w:val="0"/>
              <w:shd w:val="clear" w:color="auto" w:fill="FFFFFF" w:themeFill="background1"/>
              <w:jc w:val="both"/>
              <w:rPr>
                <w:b/>
                <w:bCs/>
              </w:rPr>
            </w:pPr>
          </w:p>
        </w:tc>
      </w:tr>
      <w:tr w:rsidR="00FB7CAA" w:rsidRPr="00875226" w14:paraId="766C51F9" w14:textId="77777777" w:rsidTr="001137DD">
        <w:trPr>
          <w:cantSplit/>
          <w:trHeight w:val="456"/>
        </w:trPr>
        <w:tc>
          <w:tcPr>
            <w:tcW w:w="985" w:type="dxa"/>
            <w:tcBorders>
              <w:top w:val="single" w:sz="6" w:space="0" w:color="auto"/>
              <w:left w:val="single" w:sz="6" w:space="0" w:color="auto"/>
              <w:bottom w:val="single" w:sz="4" w:space="0" w:color="auto"/>
              <w:right w:val="single" w:sz="6" w:space="0" w:color="auto"/>
            </w:tcBorders>
            <w:vAlign w:val="center"/>
          </w:tcPr>
          <w:p w14:paraId="45E4936E" w14:textId="654AFE88" w:rsidR="00FB7CAA" w:rsidRPr="00A04B47" w:rsidRDefault="00FC0EA8" w:rsidP="00FB7CAA">
            <w:pPr>
              <w:widowControl w:val="0"/>
              <w:shd w:val="clear" w:color="auto" w:fill="FFFFFF"/>
              <w:jc w:val="both"/>
              <w:rPr>
                <w:b/>
                <w:bCs/>
                <w:sz w:val="22"/>
                <w:szCs w:val="22"/>
              </w:rPr>
            </w:pPr>
            <w:r w:rsidRPr="00A04B47">
              <w:rPr>
                <w:b/>
                <w:bCs/>
                <w:sz w:val="22"/>
                <w:szCs w:val="22"/>
              </w:rPr>
              <w:t>8.</w:t>
            </w:r>
          </w:p>
        </w:tc>
        <w:tc>
          <w:tcPr>
            <w:tcW w:w="3870" w:type="dxa"/>
            <w:tcBorders>
              <w:top w:val="single" w:sz="6" w:space="0" w:color="auto"/>
              <w:left w:val="single" w:sz="6" w:space="0" w:color="auto"/>
              <w:bottom w:val="single" w:sz="4" w:space="0" w:color="auto"/>
              <w:right w:val="single" w:sz="6" w:space="0" w:color="auto"/>
            </w:tcBorders>
            <w:vAlign w:val="center"/>
          </w:tcPr>
          <w:p w14:paraId="6CF8BDEC" w14:textId="2B0FA2AD" w:rsidR="00FB7CAA" w:rsidRPr="00A04B47" w:rsidRDefault="00FB7CAA" w:rsidP="00FB7CAA">
            <w:pPr>
              <w:jc w:val="both"/>
              <w:rPr>
                <w:b/>
                <w:bCs/>
                <w:sz w:val="22"/>
                <w:szCs w:val="22"/>
              </w:rPr>
            </w:pPr>
            <w:r w:rsidRPr="00A04B47">
              <w:rPr>
                <w:b/>
                <w:bCs/>
                <w:sz w:val="22"/>
                <w:szCs w:val="22"/>
              </w:rPr>
              <w:t>Skundai ir produktų atšaukimas</w:t>
            </w:r>
          </w:p>
        </w:tc>
        <w:tc>
          <w:tcPr>
            <w:tcW w:w="1374" w:type="dxa"/>
            <w:tcBorders>
              <w:top w:val="single" w:sz="6" w:space="0" w:color="auto"/>
              <w:left w:val="single" w:sz="6" w:space="0" w:color="auto"/>
              <w:bottom w:val="single" w:sz="4" w:space="0" w:color="auto"/>
              <w:right w:val="single" w:sz="6" w:space="0" w:color="auto"/>
            </w:tcBorders>
            <w:vAlign w:val="center"/>
          </w:tcPr>
          <w:p w14:paraId="1D9AF435" w14:textId="794B49D2" w:rsidR="00FB7CAA" w:rsidRPr="009816FF" w:rsidRDefault="00FB7CAA" w:rsidP="00FB7CAA">
            <w:pPr>
              <w:widowControl w:val="0"/>
              <w:shd w:val="clear" w:color="auto" w:fill="FFFFFF"/>
              <w:jc w:val="both"/>
              <w:rPr>
                <w:color w:val="000000"/>
                <w:sz w:val="20"/>
              </w:rPr>
            </w:pPr>
          </w:p>
        </w:tc>
        <w:tc>
          <w:tcPr>
            <w:tcW w:w="709" w:type="dxa"/>
            <w:tcBorders>
              <w:top w:val="single" w:sz="6" w:space="0" w:color="auto"/>
              <w:left w:val="single" w:sz="6" w:space="0" w:color="auto"/>
              <w:bottom w:val="single" w:sz="4" w:space="0" w:color="auto"/>
              <w:right w:val="single" w:sz="6" w:space="0" w:color="auto"/>
            </w:tcBorders>
          </w:tcPr>
          <w:p w14:paraId="5C975744" w14:textId="77777777" w:rsidR="00FB7CAA" w:rsidRPr="00875226" w:rsidRDefault="00FB7CAA" w:rsidP="00FB7CAA">
            <w:pPr>
              <w:widowControl w:val="0"/>
              <w:shd w:val="clear" w:color="auto" w:fill="FFFFFF"/>
              <w:rPr>
                <w:b/>
                <w:bCs/>
                <w:sz w:val="20"/>
              </w:rPr>
            </w:pPr>
          </w:p>
        </w:tc>
        <w:tc>
          <w:tcPr>
            <w:tcW w:w="851" w:type="dxa"/>
            <w:tcBorders>
              <w:top w:val="single" w:sz="6" w:space="0" w:color="auto"/>
              <w:left w:val="single" w:sz="6" w:space="0" w:color="auto"/>
              <w:bottom w:val="single" w:sz="4" w:space="0" w:color="auto"/>
              <w:right w:val="single" w:sz="6" w:space="0" w:color="auto"/>
            </w:tcBorders>
          </w:tcPr>
          <w:p w14:paraId="34FBA684" w14:textId="77777777" w:rsidR="00FB7CAA" w:rsidRPr="00875226" w:rsidRDefault="00FB7CAA" w:rsidP="00FB7CAA">
            <w:pPr>
              <w:widowControl w:val="0"/>
              <w:shd w:val="clear" w:color="auto" w:fill="FFFFFF"/>
              <w:rPr>
                <w:b/>
                <w:bCs/>
                <w:sz w:val="20"/>
              </w:rPr>
            </w:pPr>
          </w:p>
        </w:tc>
        <w:tc>
          <w:tcPr>
            <w:tcW w:w="1134" w:type="dxa"/>
            <w:tcBorders>
              <w:top w:val="single" w:sz="6" w:space="0" w:color="auto"/>
              <w:left w:val="single" w:sz="6" w:space="0" w:color="auto"/>
              <w:bottom w:val="single" w:sz="4" w:space="0" w:color="auto"/>
              <w:right w:val="single" w:sz="6" w:space="0" w:color="auto"/>
            </w:tcBorders>
          </w:tcPr>
          <w:p w14:paraId="352FF57D" w14:textId="77777777" w:rsidR="00FB7CAA" w:rsidRPr="00875226" w:rsidRDefault="00FB7CAA" w:rsidP="00FB7CAA">
            <w:pPr>
              <w:widowControl w:val="0"/>
              <w:shd w:val="clear" w:color="auto" w:fill="FFFFFF"/>
              <w:rPr>
                <w:b/>
                <w:bCs/>
                <w:sz w:val="20"/>
              </w:rPr>
            </w:pPr>
          </w:p>
        </w:tc>
        <w:tc>
          <w:tcPr>
            <w:tcW w:w="792" w:type="dxa"/>
            <w:tcBorders>
              <w:top w:val="single" w:sz="6" w:space="0" w:color="auto"/>
              <w:left w:val="single" w:sz="6" w:space="0" w:color="auto"/>
              <w:bottom w:val="single" w:sz="4" w:space="0" w:color="auto"/>
              <w:right w:val="single" w:sz="6" w:space="0" w:color="auto"/>
            </w:tcBorders>
            <w:vAlign w:val="center"/>
          </w:tcPr>
          <w:p w14:paraId="0BE98698" w14:textId="24BE34B3" w:rsidR="00FB7CAA" w:rsidRPr="00C31EF3" w:rsidRDefault="00FB7CAA" w:rsidP="00FB7CAA">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4" w:space="0" w:color="auto"/>
              <w:right w:val="single" w:sz="6" w:space="0" w:color="auto"/>
            </w:tcBorders>
            <w:vAlign w:val="center"/>
          </w:tcPr>
          <w:p w14:paraId="18DD21F4" w14:textId="355C413C" w:rsidR="00FB7CAA" w:rsidRPr="00A04B47" w:rsidRDefault="00FB7CAA" w:rsidP="00A04B47">
            <w:pPr>
              <w:widowControl w:val="0"/>
              <w:shd w:val="clear" w:color="auto" w:fill="FFFFFF"/>
              <w:jc w:val="both"/>
              <w:rPr>
                <w:color w:val="000000" w:themeColor="text1"/>
                <w:sz w:val="20"/>
              </w:rPr>
            </w:pPr>
          </w:p>
        </w:tc>
      </w:tr>
      <w:tr w:rsidR="00B52E61" w:rsidRPr="00875226" w14:paraId="2E07C48A" w14:textId="77777777" w:rsidTr="001137DD">
        <w:trPr>
          <w:cantSplit/>
          <w:trHeight w:val="324"/>
        </w:trPr>
        <w:tc>
          <w:tcPr>
            <w:tcW w:w="985" w:type="dxa"/>
            <w:tcBorders>
              <w:top w:val="single" w:sz="4" w:space="0" w:color="auto"/>
              <w:left w:val="single" w:sz="6" w:space="0" w:color="auto"/>
              <w:bottom w:val="single" w:sz="6" w:space="0" w:color="auto"/>
              <w:right w:val="single" w:sz="6" w:space="0" w:color="auto"/>
            </w:tcBorders>
            <w:vAlign w:val="center"/>
          </w:tcPr>
          <w:p w14:paraId="77EDD37F" w14:textId="77678224" w:rsidR="00B52E61" w:rsidRPr="00A04B47" w:rsidRDefault="00FC0EA8" w:rsidP="00B52E61">
            <w:pPr>
              <w:widowControl w:val="0"/>
              <w:shd w:val="clear" w:color="auto" w:fill="FFFFFF"/>
              <w:jc w:val="both"/>
              <w:rPr>
                <w:sz w:val="22"/>
                <w:szCs w:val="22"/>
              </w:rPr>
            </w:pPr>
            <w:r w:rsidRPr="00A04B47">
              <w:rPr>
                <w:sz w:val="22"/>
                <w:szCs w:val="22"/>
              </w:rPr>
              <w:t>8.1</w:t>
            </w:r>
          </w:p>
        </w:tc>
        <w:tc>
          <w:tcPr>
            <w:tcW w:w="3870" w:type="dxa"/>
            <w:tcBorders>
              <w:top w:val="single" w:sz="4" w:space="0" w:color="auto"/>
              <w:left w:val="single" w:sz="6" w:space="0" w:color="auto"/>
              <w:bottom w:val="single" w:sz="6" w:space="0" w:color="auto"/>
              <w:right w:val="single" w:sz="6" w:space="0" w:color="auto"/>
            </w:tcBorders>
            <w:vAlign w:val="center"/>
          </w:tcPr>
          <w:p w14:paraId="79D7A4D9" w14:textId="7F4B42BB" w:rsidR="00B52E61" w:rsidRPr="00A04B47" w:rsidRDefault="00B52E61" w:rsidP="00B52E61">
            <w:pPr>
              <w:jc w:val="both"/>
              <w:rPr>
                <w:b/>
                <w:bCs/>
                <w:sz w:val="22"/>
                <w:szCs w:val="22"/>
              </w:rPr>
            </w:pPr>
            <w:r w:rsidRPr="00A04B47">
              <w:rPr>
                <w:sz w:val="22"/>
                <w:szCs w:val="22"/>
              </w:rPr>
              <w:t>Ar įdiegta ir veikia skundų registravimo bei nagrinėjimo sistema?</w:t>
            </w:r>
          </w:p>
        </w:tc>
        <w:tc>
          <w:tcPr>
            <w:tcW w:w="1374" w:type="dxa"/>
            <w:tcBorders>
              <w:top w:val="single" w:sz="4" w:space="0" w:color="auto"/>
              <w:left w:val="single" w:sz="6" w:space="0" w:color="auto"/>
              <w:bottom w:val="single" w:sz="6" w:space="0" w:color="auto"/>
              <w:right w:val="single" w:sz="6" w:space="0" w:color="auto"/>
            </w:tcBorders>
            <w:vAlign w:val="center"/>
          </w:tcPr>
          <w:p w14:paraId="60DC0075" w14:textId="1BCFB5B6" w:rsidR="00B52E61" w:rsidRPr="009816FF" w:rsidRDefault="00AF157C" w:rsidP="1F7E94C7">
            <w:pPr>
              <w:widowControl w:val="0"/>
              <w:shd w:val="clear" w:color="auto" w:fill="FFFFFF" w:themeFill="background1"/>
              <w:jc w:val="both"/>
              <w:rPr>
                <w:color w:val="000000"/>
                <w:sz w:val="20"/>
              </w:rPr>
            </w:pPr>
            <w:r w:rsidRPr="1F7E94C7">
              <w:rPr>
                <w:sz w:val="20"/>
              </w:rPr>
              <w:t>[</w:t>
            </w:r>
            <w:hyperlink r:id="rId120">
              <w:r w:rsidRPr="1F7E94C7">
                <w:rPr>
                  <w:rStyle w:val="Hyperlink"/>
                  <w:sz w:val="20"/>
                </w:rPr>
                <w:t>2</w:t>
              </w:r>
            </w:hyperlink>
            <w:r w:rsidRPr="1F7E94C7">
              <w:rPr>
                <w:sz w:val="20"/>
              </w:rPr>
              <w:t xml:space="preserve">] </w:t>
            </w:r>
            <w:r w:rsidR="00B52E61" w:rsidRPr="1F7E94C7">
              <w:rPr>
                <w:color w:val="000000" w:themeColor="text1"/>
                <w:sz w:val="20"/>
              </w:rPr>
              <w:t xml:space="preserve">5 str. 2 p. f) </w:t>
            </w:r>
            <w:proofErr w:type="spellStart"/>
            <w:r w:rsidR="00B52E61" w:rsidRPr="1F7E94C7">
              <w:rPr>
                <w:color w:val="000000" w:themeColor="text1"/>
                <w:sz w:val="20"/>
              </w:rPr>
              <w:t>p</w:t>
            </w:r>
            <w:r w:rsidR="1A1135C8" w:rsidRPr="1F7E94C7">
              <w:rPr>
                <w:color w:val="000000" w:themeColor="text1"/>
                <w:sz w:val="20"/>
              </w:rPr>
              <w:t>.</w:t>
            </w:r>
            <w:r w:rsidR="00B52E61" w:rsidRPr="1F7E94C7">
              <w:rPr>
                <w:color w:val="000000" w:themeColor="text1"/>
                <w:sz w:val="20"/>
              </w:rPr>
              <w:t>p</w:t>
            </w:r>
            <w:proofErr w:type="spellEnd"/>
            <w:r w:rsidR="00B52E61" w:rsidRPr="1F7E94C7">
              <w:rPr>
                <w:color w:val="000000" w:themeColor="text1"/>
                <w:sz w:val="20"/>
              </w:rPr>
              <w:t xml:space="preserve">.; </w:t>
            </w:r>
            <w:r w:rsidR="008A18C2" w:rsidRPr="1F7E94C7">
              <w:rPr>
                <w:color w:val="000000" w:themeColor="text1"/>
                <w:sz w:val="20"/>
              </w:rPr>
              <w:t>[</w:t>
            </w:r>
            <w:hyperlink r:id="rId121">
              <w:r w:rsidR="008A18C2" w:rsidRPr="1F7E94C7">
                <w:rPr>
                  <w:rStyle w:val="Hyperlink"/>
                  <w:sz w:val="20"/>
                </w:rPr>
                <w:t>6</w:t>
              </w:r>
            </w:hyperlink>
            <w:r w:rsidR="008A18C2" w:rsidRPr="1F7E94C7">
              <w:rPr>
                <w:color w:val="000000" w:themeColor="text1"/>
                <w:sz w:val="20"/>
              </w:rPr>
              <w:t xml:space="preserve">] </w:t>
            </w:r>
            <w:r w:rsidR="00B52E61" w:rsidRPr="1F7E94C7">
              <w:rPr>
                <w:color w:val="000000" w:themeColor="text1"/>
                <w:sz w:val="20"/>
              </w:rPr>
              <w:t>5 str. 3 d. b) p., II pr. sk. „Skundai ir produkcijos atšaukimas“ 1 p.</w:t>
            </w:r>
          </w:p>
        </w:tc>
        <w:tc>
          <w:tcPr>
            <w:tcW w:w="709" w:type="dxa"/>
            <w:tcBorders>
              <w:top w:val="single" w:sz="4" w:space="0" w:color="auto"/>
              <w:left w:val="single" w:sz="6" w:space="0" w:color="auto"/>
              <w:bottom w:val="single" w:sz="6" w:space="0" w:color="auto"/>
              <w:right w:val="single" w:sz="6" w:space="0" w:color="auto"/>
            </w:tcBorders>
          </w:tcPr>
          <w:p w14:paraId="730A6A6F" w14:textId="77777777" w:rsidR="00B52E61" w:rsidRPr="00875226" w:rsidRDefault="00B52E61" w:rsidP="00B52E61">
            <w:pPr>
              <w:widowControl w:val="0"/>
              <w:shd w:val="clear" w:color="auto" w:fill="FFFFFF"/>
              <w:rPr>
                <w:b/>
                <w:bCs/>
                <w:sz w:val="20"/>
              </w:rPr>
            </w:pPr>
          </w:p>
        </w:tc>
        <w:tc>
          <w:tcPr>
            <w:tcW w:w="851" w:type="dxa"/>
            <w:tcBorders>
              <w:top w:val="single" w:sz="4" w:space="0" w:color="auto"/>
              <w:left w:val="single" w:sz="6" w:space="0" w:color="auto"/>
              <w:bottom w:val="single" w:sz="6" w:space="0" w:color="auto"/>
              <w:right w:val="single" w:sz="6" w:space="0" w:color="auto"/>
            </w:tcBorders>
          </w:tcPr>
          <w:p w14:paraId="71A20DAC" w14:textId="77777777" w:rsidR="00B52E61" w:rsidRPr="00875226" w:rsidRDefault="00B52E61" w:rsidP="00B52E61">
            <w:pPr>
              <w:widowControl w:val="0"/>
              <w:shd w:val="clear" w:color="auto" w:fill="FFFFFF"/>
              <w:rPr>
                <w:b/>
                <w:bCs/>
                <w:sz w:val="20"/>
              </w:rPr>
            </w:pPr>
          </w:p>
        </w:tc>
        <w:tc>
          <w:tcPr>
            <w:tcW w:w="1134" w:type="dxa"/>
            <w:tcBorders>
              <w:top w:val="single" w:sz="4" w:space="0" w:color="auto"/>
              <w:left w:val="single" w:sz="6" w:space="0" w:color="auto"/>
              <w:bottom w:val="single" w:sz="6" w:space="0" w:color="auto"/>
              <w:right w:val="single" w:sz="6" w:space="0" w:color="auto"/>
            </w:tcBorders>
          </w:tcPr>
          <w:p w14:paraId="70F3684E" w14:textId="77777777" w:rsidR="00B52E61" w:rsidRPr="00875226" w:rsidRDefault="00B52E61" w:rsidP="00B52E61">
            <w:pPr>
              <w:widowControl w:val="0"/>
              <w:shd w:val="clear" w:color="auto" w:fill="FFFFFF"/>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44F57D09" w14:textId="395465FD"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6" w:space="0" w:color="auto"/>
              <w:right w:val="single" w:sz="6" w:space="0" w:color="auto"/>
            </w:tcBorders>
            <w:vAlign w:val="center"/>
          </w:tcPr>
          <w:p w14:paraId="40CB337C" w14:textId="2F3F6521" w:rsidR="001D1828" w:rsidRPr="00A04B47" w:rsidRDefault="001D1828" w:rsidP="00A04B47">
            <w:pPr>
              <w:widowControl w:val="0"/>
              <w:shd w:val="clear" w:color="auto" w:fill="FFFFFF"/>
              <w:jc w:val="both"/>
              <w:rPr>
                <w:color w:val="000000" w:themeColor="text1"/>
                <w:sz w:val="20"/>
              </w:rPr>
            </w:pPr>
            <w:r w:rsidRPr="00A04B47">
              <w:rPr>
                <w:color w:val="000000" w:themeColor="text1"/>
                <w:sz w:val="20"/>
              </w:rPr>
              <w:t>Netaikoma ŠGP tvarkymo sub</w:t>
            </w:r>
            <w:r w:rsidR="00892948" w:rsidRPr="00A04B47">
              <w:rPr>
                <w:color w:val="000000" w:themeColor="text1"/>
                <w:sz w:val="20"/>
              </w:rPr>
              <w:t>jektams.</w:t>
            </w:r>
          </w:p>
          <w:p w14:paraId="18CA901F" w14:textId="19F400B1" w:rsidR="00B52E61" w:rsidRPr="00A04B47" w:rsidRDefault="00B52E61" w:rsidP="00A04B47">
            <w:pPr>
              <w:widowControl w:val="0"/>
              <w:shd w:val="clear" w:color="auto" w:fill="FFFFFF"/>
              <w:jc w:val="both"/>
              <w:rPr>
                <w:color w:val="000000" w:themeColor="text1"/>
                <w:sz w:val="20"/>
              </w:rPr>
            </w:pPr>
            <w:r w:rsidRPr="00A04B47">
              <w:rPr>
                <w:color w:val="000000" w:themeColor="text1"/>
                <w:sz w:val="20"/>
              </w:rPr>
              <w:t>Turi būti numatyti veiksmai, jų seka, atsakingi asmenys. Vartotojų skundai, produktų atšaukimai ar išėmimai iš rinkos yra sistemingai analizuojami, siekiant įvertinti galimą jų ryšį su RVASVT sistemos veikimu arba nustatyti galimus kylančius pavojus. Rašytiniai procedūrų įrodymai, kad RVASVT planas buvo peržiūrėtas, jei reikia (pvz.: siekiant išvengti tos pačios problemos pasikartojimo.).</w:t>
            </w:r>
          </w:p>
        </w:tc>
      </w:tr>
      <w:tr w:rsidR="00B52E61" w:rsidRPr="00875226" w14:paraId="110C412C" w14:textId="77777777" w:rsidTr="001137DD">
        <w:trPr>
          <w:cantSplit/>
          <w:trHeight w:val="1153"/>
        </w:trPr>
        <w:tc>
          <w:tcPr>
            <w:tcW w:w="985" w:type="dxa"/>
            <w:tcBorders>
              <w:top w:val="single" w:sz="6" w:space="0" w:color="auto"/>
              <w:left w:val="single" w:sz="6" w:space="0" w:color="auto"/>
              <w:bottom w:val="single" w:sz="6" w:space="0" w:color="auto"/>
              <w:right w:val="single" w:sz="6" w:space="0" w:color="auto"/>
            </w:tcBorders>
            <w:vAlign w:val="center"/>
          </w:tcPr>
          <w:p w14:paraId="67AC5436" w14:textId="4933A0A5" w:rsidR="00B52E61" w:rsidRPr="00A04B47" w:rsidRDefault="00FC0EA8" w:rsidP="00B52E61">
            <w:pPr>
              <w:widowControl w:val="0"/>
              <w:shd w:val="clear" w:color="auto" w:fill="FFFFFF" w:themeFill="background1"/>
              <w:jc w:val="both"/>
              <w:rPr>
                <w:sz w:val="22"/>
                <w:szCs w:val="22"/>
              </w:rPr>
            </w:pPr>
            <w:r w:rsidRPr="00A04B47">
              <w:rPr>
                <w:sz w:val="22"/>
                <w:szCs w:val="22"/>
              </w:rPr>
              <w:t>8.2</w:t>
            </w:r>
          </w:p>
        </w:tc>
        <w:tc>
          <w:tcPr>
            <w:tcW w:w="3870" w:type="dxa"/>
            <w:tcBorders>
              <w:top w:val="single" w:sz="6" w:space="0" w:color="auto"/>
              <w:left w:val="single" w:sz="6" w:space="0" w:color="auto"/>
              <w:bottom w:val="single" w:sz="6" w:space="0" w:color="auto"/>
              <w:right w:val="single" w:sz="6" w:space="0" w:color="auto"/>
            </w:tcBorders>
            <w:vAlign w:val="center"/>
          </w:tcPr>
          <w:p w14:paraId="59279A52" w14:textId="15E399A4" w:rsidR="00B52E61" w:rsidRPr="00A04B47" w:rsidRDefault="00B52E61" w:rsidP="00B52E61">
            <w:pPr>
              <w:jc w:val="both"/>
              <w:rPr>
                <w:sz w:val="22"/>
                <w:szCs w:val="22"/>
              </w:rPr>
            </w:pPr>
            <w:r w:rsidRPr="00A04B47">
              <w:rPr>
                <w:sz w:val="22"/>
                <w:szCs w:val="22"/>
              </w:rPr>
              <w:t>Ar yra parengta, įdiegta, įgyvendinama nesaugių produktų, atšaukimo ir pašalinimo iš rinkos programa?</w:t>
            </w:r>
          </w:p>
        </w:tc>
        <w:tc>
          <w:tcPr>
            <w:tcW w:w="1374" w:type="dxa"/>
            <w:tcBorders>
              <w:top w:val="single" w:sz="6" w:space="0" w:color="auto"/>
              <w:left w:val="single" w:sz="6" w:space="0" w:color="auto"/>
              <w:bottom w:val="single" w:sz="6" w:space="0" w:color="auto"/>
              <w:right w:val="single" w:sz="6" w:space="0" w:color="auto"/>
            </w:tcBorders>
            <w:vAlign w:val="center"/>
          </w:tcPr>
          <w:p w14:paraId="5F581B8C" w14:textId="5F182C4A" w:rsidR="00B52E61" w:rsidRPr="00B52E61" w:rsidRDefault="00AF157C" w:rsidP="00B52E61">
            <w:pPr>
              <w:widowControl w:val="0"/>
              <w:shd w:val="clear" w:color="auto" w:fill="FFFFFF"/>
              <w:jc w:val="both"/>
              <w:rPr>
                <w:color w:val="000000"/>
                <w:sz w:val="20"/>
              </w:rPr>
            </w:pPr>
            <w:r w:rsidRPr="0053121B">
              <w:rPr>
                <w:sz w:val="20"/>
              </w:rPr>
              <w:t>[</w:t>
            </w:r>
            <w:hyperlink r:id="rId122" w:history="1">
              <w:r w:rsidRPr="00AF157C">
                <w:rPr>
                  <w:rStyle w:val="Hyperlink"/>
                  <w:sz w:val="20"/>
                </w:rPr>
                <w:t>2</w:t>
              </w:r>
            </w:hyperlink>
            <w:r w:rsidRPr="0053121B">
              <w:rPr>
                <w:sz w:val="20"/>
              </w:rPr>
              <w:t xml:space="preserve">] </w:t>
            </w:r>
            <w:r w:rsidR="00B52E61" w:rsidRPr="00B52E61">
              <w:rPr>
                <w:color w:val="000000"/>
                <w:sz w:val="20"/>
              </w:rPr>
              <w:t>5 str. 1 p.;</w:t>
            </w:r>
            <w:r w:rsidR="00B52E61" w:rsidRPr="00B52E61">
              <w:rPr>
                <w:sz w:val="20"/>
              </w:rPr>
              <w:t xml:space="preserve"> </w:t>
            </w:r>
            <w:r w:rsidR="008A18C2" w:rsidRPr="006A45BB">
              <w:rPr>
                <w:color w:val="000000"/>
                <w:sz w:val="20"/>
              </w:rPr>
              <w:t>[</w:t>
            </w:r>
            <w:hyperlink r:id="rId123"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00B52E61" w:rsidRPr="00B52E61">
              <w:rPr>
                <w:sz w:val="20"/>
              </w:rPr>
              <w:t>5 str. 3 d. b) p., II pr. sk. „Skundai ir produkcijos atšaukimas“ 1 p.</w:t>
            </w:r>
          </w:p>
        </w:tc>
        <w:tc>
          <w:tcPr>
            <w:tcW w:w="709" w:type="dxa"/>
            <w:tcBorders>
              <w:top w:val="single" w:sz="6" w:space="0" w:color="auto"/>
              <w:left w:val="single" w:sz="6" w:space="0" w:color="auto"/>
              <w:bottom w:val="single" w:sz="6" w:space="0" w:color="auto"/>
              <w:right w:val="single" w:sz="6" w:space="0" w:color="auto"/>
            </w:tcBorders>
          </w:tcPr>
          <w:p w14:paraId="5225A8F1" w14:textId="77777777" w:rsidR="00B52E61" w:rsidRPr="00875226"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9CF12A6" w14:textId="77777777" w:rsidR="00B52E61" w:rsidRPr="00875226"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80B2FC3" w14:textId="77777777" w:rsidR="00B52E61" w:rsidRPr="00875226"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034344B" w14:textId="75D971AD"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3DC8A46" w14:textId="77777777" w:rsidR="00892948" w:rsidRPr="00A04B47" w:rsidRDefault="00892948" w:rsidP="00A04B47">
            <w:pPr>
              <w:widowControl w:val="0"/>
              <w:shd w:val="clear" w:color="auto" w:fill="FFFFFF"/>
              <w:jc w:val="both"/>
              <w:rPr>
                <w:color w:val="000000" w:themeColor="text1"/>
                <w:sz w:val="20"/>
              </w:rPr>
            </w:pPr>
            <w:r w:rsidRPr="00A04B47">
              <w:rPr>
                <w:color w:val="000000" w:themeColor="text1"/>
                <w:sz w:val="20"/>
              </w:rPr>
              <w:t>Netaikoma ŠGP tvarkymo subjektams.</w:t>
            </w:r>
          </w:p>
          <w:p w14:paraId="3DC6DCAA" w14:textId="712E00CF" w:rsidR="00B52E61" w:rsidRPr="00A04B47" w:rsidRDefault="00B52E61" w:rsidP="00A04B47">
            <w:pPr>
              <w:jc w:val="both"/>
              <w:rPr>
                <w:color w:val="000000" w:themeColor="text1"/>
                <w:sz w:val="20"/>
              </w:rPr>
            </w:pPr>
            <w:r w:rsidRPr="00A04B47">
              <w:rPr>
                <w:rStyle w:val="Emphasis"/>
                <w:i w:val="0"/>
                <w:iCs w:val="0"/>
                <w:color w:val="000000" w:themeColor="text1"/>
                <w:sz w:val="20"/>
              </w:rPr>
              <w:t>Procedūra turėtų apimti: atsakomybę, informavimo eigą, veiksmų seką, kontaktų sąrašą.</w:t>
            </w:r>
            <w:r w:rsidRPr="00A04B47">
              <w:rPr>
                <w:color w:val="000000" w:themeColor="text1"/>
                <w:sz w:val="20"/>
              </w:rPr>
              <w:t xml:space="preserve"> Parengta procedūra apie nesaugių produktų pranešimus kontrolės  institucijoms ir vartotojams.</w:t>
            </w:r>
          </w:p>
        </w:tc>
      </w:tr>
      <w:tr w:rsidR="00B52E61" w:rsidRPr="00875226" w14:paraId="2FE68B90" w14:textId="77777777" w:rsidTr="001137DD">
        <w:trPr>
          <w:cantSplit/>
          <w:trHeight w:val="1153"/>
        </w:trPr>
        <w:tc>
          <w:tcPr>
            <w:tcW w:w="985" w:type="dxa"/>
            <w:tcBorders>
              <w:top w:val="single" w:sz="6" w:space="0" w:color="auto"/>
              <w:left w:val="single" w:sz="6" w:space="0" w:color="auto"/>
              <w:bottom w:val="single" w:sz="6" w:space="0" w:color="auto"/>
              <w:right w:val="single" w:sz="6" w:space="0" w:color="auto"/>
            </w:tcBorders>
            <w:vAlign w:val="center"/>
          </w:tcPr>
          <w:p w14:paraId="5E969144" w14:textId="70866F13" w:rsidR="00B52E61" w:rsidRPr="00A04B47" w:rsidRDefault="00FC0EA8" w:rsidP="00B52E61">
            <w:pPr>
              <w:widowControl w:val="0"/>
              <w:shd w:val="clear" w:color="auto" w:fill="FFFFFF"/>
              <w:jc w:val="both"/>
              <w:rPr>
                <w:sz w:val="22"/>
                <w:szCs w:val="22"/>
              </w:rPr>
            </w:pPr>
            <w:r w:rsidRPr="00A04B47">
              <w:rPr>
                <w:sz w:val="22"/>
                <w:szCs w:val="22"/>
              </w:rPr>
              <w:t>8.3</w:t>
            </w:r>
          </w:p>
        </w:tc>
        <w:tc>
          <w:tcPr>
            <w:tcW w:w="3870" w:type="dxa"/>
            <w:tcBorders>
              <w:top w:val="single" w:sz="6" w:space="0" w:color="auto"/>
              <w:left w:val="single" w:sz="6" w:space="0" w:color="auto"/>
              <w:bottom w:val="single" w:sz="6" w:space="0" w:color="auto"/>
              <w:right w:val="single" w:sz="6" w:space="0" w:color="auto"/>
            </w:tcBorders>
            <w:vAlign w:val="center"/>
          </w:tcPr>
          <w:p w14:paraId="514FD79C" w14:textId="2FC1D147" w:rsidR="00B52E61" w:rsidRPr="00A04B47" w:rsidRDefault="00B52E61" w:rsidP="00B52E61">
            <w:pPr>
              <w:jc w:val="both"/>
              <w:rPr>
                <w:sz w:val="22"/>
                <w:szCs w:val="22"/>
              </w:rPr>
            </w:pPr>
            <w:r w:rsidRPr="00A04B47">
              <w:rPr>
                <w:sz w:val="22"/>
                <w:szCs w:val="22"/>
              </w:rPr>
              <w:t xml:space="preserve">Ar įmonė, nustačiusi nesaugų produktą, atlieka veiksmus, nustatytus VMVT ir įmonės rašytinėje </w:t>
            </w:r>
            <w:r w:rsidR="00A83FD3" w:rsidRPr="00A04B47">
              <w:rPr>
                <w:sz w:val="22"/>
                <w:szCs w:val="22"/>
              </w:rPr>
              <w:t xml:space="preserve">tikrinimo </w:t>
            </w:r>
            <w:r w:rsidRPr="00A04B47">
              <w:rPr>
                <w:sz w:val="22"/>
                <w:szCs w:val="22"/>
              </w:rPr>
              <w:t>procedūroje, pateikti patvirtinantys dokumentai?</w:t>
            </w:r>
          </w:p>
        </w:tc>
        <w:tc>
          <w:tcPr>
            <w:tcW w:w="1374" w:type="dxa"/>
            <w:tcBorders>
              <w:top w:val="single" w:sz="6" w:space="0" w:color="auto"/>
              <w:left w:val="single" w:sz="6" w:space="0" w:color="auto"/>
              <w:bottom w:val="single" w:sz="6" w:space="0" w:color="auto"/>
              <w:right w:val="single" w:sz="6" w:space="0" w:color="auto"/>
            </w:tcBorders>
            <w:vAlign w:val="center"/>
          </w:tcPr>
          <w:p w14:paraId="22220D9D" w14:textId="40FC644E" w:rsidR="00B52E61" w:rsidRPr="00B52E61" w:rsidRDefault="00AF157C" w:rsidP="00B52E61">
            <w:pPr>
              <w:widowControl w:val="0"/>
              <w:shd w:val="clear" w:color="auto" w:fill="FFFFFF"/>
              <w:jc w:val="both"/>
              <w:rPr>
                <w:color w:val="000000"/>
                <w:sz w:val="20"/>
              </w:rPr>
            </w:pPr>
            <w:r w:rsidRPr="00FC0EA8">
              <w:rPr>
                <w:color w:val="000000"/>
                <w:sz w:val="20"/>
              </w:rPr>
              <w:t>[</w:t>
            </w:r>
            <w:hyperlink r:id="rId124" w:history="1">
              <w:r w:rsidRPr="002106FD">
                <w:rPr>
                  <w:rStyle w:val="Hyperlink"/>
                  <w:sz w:val="20"/>
                </w:rPr>
                <w:t>1</w:t>
              </w:r>
            </w:hyperlink>
            <w:r w:rsidRPr="00FC0EA8">
              <w:rPr>
                <w:color w:val="000000"/>
                <w:sz w:val="20"/>
              </w:rPr>
              <w:t xml:space="preserve">] </w:t>
            </w:r>
            <w:r w:rsidR="00B52E61">
              <w:rPr>
                <w:color w:val="000000"/>
                <w:sz w:val="20"/>
              </w:rPr>
              <w:t xml:space="preserve">17 str. 1 p., 19 str., </w:t>
            </w:r>
            <w:r w:rsidR="00B52E61" w:rsidRPr="00B52E61">
              <w:rPr>
                <w:color w:val="000000"/>
                <w:sz w:val="20"/>
              </w:rPr>
              <w:t>20 str</w:t>
            </w:r>
            <w:r w:rsidR="00B52E61">
              <w:rPr>
                <w:color w:val="000000"/>
                <w:sz w:val="20"/>
              </w:rPr>
              <w:t>.,</w:t>
            </w:r>
            <w:r w:rsidR="00FC0EA8">
              <w:t xml:space="preserve"> </w:t>
            </w:r>
            <w:r w:rsidRPr="0053121B">
              <w:rPr>
                <w:sz w:val="20"/>
              </w:rPr>
              <w:t>[</w:t>
            </w:r>
            <w:hyperlink r:id="rId125" w:history="1">
              <w:r w:rsidRPr="00AF157C">
                <w:rPr>
                  <w:rStyle w:val="Hyperlink"/>
                  <w:sz w:val="20"/>
                </w:rPr>
                <w:t>2</w:t>
              </w:r>
            </w:hyperlink>
            <w:r w:rsidRPr="0053121B">
              <w:rPr>
                <w:sz w:val="20"/>
              </w:rPr>
              <w:t xml:space="preserve">] </w:t>
            </w:r>
            <w:r w:rsidR="00FC0EA8" w:rsidRPr="00FC0EA8">
              <w:rPr>
                <w:color w:val="000000"/>
                <w:sz w:val="20"/>
              </w:rPr>
              <w:t>5 str. 1 p.</w:t>
            </w:r>
            <w:r w:rsidR="00FC0EA8">
              <w:rPr>
                <w:color w:val="000000"/>
                <w:sz w:val="20"/>
              </w:rPr>
              <w:t>,</w:t>
            </w:r>
          </w:p>
          <w:p w14:paraId="0F710366" w14:textId="3D67EE5F" w:rsidR="00B52E61" w:rsidRPr="00B52E61" w:rsidRDefault="008A18C2" w:rsidP="00B52E61">
            <w:pPr>
              <w:widowControl w:val="0"/>
              <w:shd w:val="clear" w:color="auto" w:fill="FFFFFF"/>
              <w:jc w:val="both"/>
              <w:rPr>
                <w:color w:val="000000"/>
                <w:sz w:val="20"/>
              </w:rPr>
            </w:pPr>
            <w:r w:rsidRPr="006A45BB">
              <w:rPr>
                <w:color w:val="000000"/>
                <w:sz w:val="20"/>
              </w:rPr>
              <w:t>[</w:t>
            </w:r>
            <w:hyperlink r:id="rId126" w:history="1">
              <w:r w:rsidRPr="008A18C2">
                <w:rPr>
                  <w:rStyle w:val="Hyperlink"/>
                  <w:sz w:val="20"/>
                </w:rPr>
                <w:t>6</w:t>
              </w:r>
            </w:hyperlink>
            <w:r w:rsidRPr="006A45BB">
              <w:rPr>
                <w:color w:val="000000"/>
                <w:sz w:val="20"/>
              </w:rPr>
              <w:t>]</w:t>
            </w:r>
            <w:r>
              <w:rPr>
                <w:color w:val="000000"/>
                <w:sz w:val="20"/>
              </w:rPr>
              <w:t xml:space="preserve"> </w:t>
            </w:r>
            <w:r w:rsidR="00B52E61" w:rsidRPr="00B52E61">
              <w:rPr>
                <w:color w:val="000000"/>
                <w:sz w:val="20"/>
              </w:rPr>
              <w:t xml:space="preserve">II </w:t>
            </w:r>
            <w:r w:rsidR="00B52E61">
              <w:rPr>
                <w:color w:val="000000"/>
                <w:sz w:val="20"/>
              </w:rPr>
              <w:t>pr.</w:t>
            </w:r>
            <w:r w:rsidR="00B52E61" w:rsidRPr="00B52E61">
              <w:rPr>
                <w:color w:val="000000"/>
                <w:sz w:val="20"/>
              </w:rPr>
              <w:t xml:space="preserve"> sk</w:t>
            </w:r>
            <w:r w:rsidR="00B52E61">
              <w:rPr>
                <w:color w:val="000000"/>
                <w:sz w:val="20"/>
              </w:rPr>
              <w:t>.</w:t>
            </w:r>
            <w:r w:rsidR="00B52E61" w:rsidRPr="00B52E61">
              <w:rPr>
                <w:color w:val="000000"/>
                <w:sz w:val="20"/>
              </w:rPr>
              <w:t xml:space="preserve"> „Skundai ir produkcijos atšaukimas“ 2 p</w:t>
            </w:r>
            <w:r w:rsidR="00B52E61">
              <w:rPr>
                <w:color w:val="000000"/>
                <w:sz w:val="20"/>
              </w:rPr>
              <w:t>.</w:t>
            </w:r>
          </w:p>
          <w:p w14:paraId="7F0F69D0" w14:textId="096A2588" w:rsidR="00B52E61" w:rsidRPr="009816FF" w:rsidRDefault="00B52E61" w:rsidP="00B52E61">
            <w:pPr>
              <w:widowControl w:val="0"/>
              <w:shd w:val="clear" w:color="auto" w:fill="FFFFFF"/>
              <w:jc w:val="both"/>
              <w:rPr>
                <w:color w:val="000000"/>
                <w:sz w:val="20"/>
              </w:rPr>
            </w:pPr>
            <w:r w:rsidRPr="00B52E61">
              <w:rPr>
                <w:color w:val="000000"/>
                <w:sz w:val="20"/>
              </w:rPr>
              <w:t>[</w:t>
            </w:r>
            <w:hyperlink r:id="rId127" w:history="1">
              <w:r w:rsidR="00F453BE">
                <w:rPr>
                  <w:rStyle w:val="Hyperlink"/>
                  <w:sz w:val="20"/>
                </w:rPr>
                <w:t>18</w:t>
              </w:r>
            </w:hyperlink>
            <w:r w:rsidRPr="00B52E61">
              <w:rPr>
                <w:color w:val="000000"/>
                <w:sz w:val="20"/>
              </w:rPr>
              <w:t>] 3 p</w:t>
            </w:r>
            <w:r>
              <w:rPr>
                <w:color w:val="000000"/>
                <w:sz w:val="20"/>
              </w:rPr>
              <w:t>.</w:t>
            </w:r>
          </w:p>
        </w:tc>
        <w:tc>
          <w:tcPr>
            <w:tcW w:w="709" w:type="dxa"/>
            <w:tcBorders>
              <w:top w:val="single" w:sz="6" w:space="0" w:color="auto"/>
              <w:left w:val="single" w:sz="6" w:space="0" w:color="auto"/>
              <w:bottom w:val="single" w:sz="6" w:space="0" w:color="auto"/>
              <w:right w:val="single" w:sz="6" w:space="0" w:color="auto"/>
            </w:tcBorders>
          </w:tcPr>
          <w:p w14:paraId="0D5B5138" w14:textId="77777777" w:rsidR="00B52E61" w:rsidRPr="00875226"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347802E" w14:textId="77777777" w:rsidR="00B52E61" w:rsidRPr="00875226"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90D05FA" w14:textId="77777777" w:rsidR="00B52E61" w:rsidRPr="00875226"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3AB3A8A" w14:textId="31EAE0BA"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8A4664A" w14:textId="77777777" w:rsidR="00F453BE" w:rsidRPr="00A04B47" w:rsidRDefault="00F453BE" w:rsidP="00A04B47">
            <w:pPr>
              <w:widowControl w:val="0"/>
              <w:shd w:val="clear" w:color="auto" w:fill="FFFFFF"/>
              <w:jc w:val="both"/>
              <w:rPr>
                <w:color w:val="000000" w:themeColor="text1"/>
                <w:sz w:val="20"/>
              </w:rPr>
            </w:pPr>
            <w:r w:rsidRPr="00A04B47">
              <w:rPr>
                <w:color w:val="000000" w:themeColor="text1"/>
                <w:sz w:val="20"/>
              </w:rPr>
              <w:t>Netaikoma ŠGP tvarkymo subjektams.</w:t>
            </w:r>
          </w:p>
          <w:p w14:paraId="3020D93E" w14:textId="247A327A" w:rsidR="00B52E61" w:rsidRPr="00A04B47" w:rsidRDefault="00B52E61" w:rsidP="00A04B47">
            <w:pPr>
              <w:jc w:val="both"/>
              <w:rPr>
                <w:rStyle w:val="Emphasis"/>
                <w:i w:val="0"/>
                <w:iCs w:val="0"/>
                <w:color w:val="000000" w:themeColor="text1"/>
                <w:sz w:val="20"/>
              </w:rPr>
            </w:pPr>
            <w:r w:rsidRPr="00A04B47">
              <w:rPr>
                <w:rStyle w:val="Emphasis"/>
                <w:i w:val="0"/>
                <w:iCs w:val="0"/>
                <w:color w:val="000000" w:themeColor="text1"/>
                <w:sz w:val="20"/>
              </w:rPr>
              <w:t xml:space="preserve">Rašytinėje </w:t>
            </w:r>
            <w:r w:rsidR="00A83FD3" w:rsidRPr="00A04B47">
              <w:rPr>
                <w:rStyle w:val="Emphasis"/>
                <w:i w:val="0"/>
                <w:iCs w:val="0"/>
                <w:color w:val="000000" w:themeColor="text1"/>
                <w:sz w:val="20"/>
              </w:rPr>
              <w:t xml:space="preserve">tikrinimo </w:t>
            </w:r>
            <w:r w:rsidRPr="00A04B47">
              <w:rPr>
                <w:rStyle w:val="Emphasis"/>
                <w:i w:val="0"/>
                <w:iCs w:val="0"/>
                <w:color w:val="000000" w:themeColor="text1"/>
                <w:sz w:val="20"/>
              </w:rPr>
              <w:t xml:space="preserve">procedūroje turi būti nurodyta, kur atšaukti produktai bus gabenami. Prieš juos vėl pateikiant į apyvartą, turi būti atliktas naujas šių produktų kokybės patikrinimas. </w:t>
            </w:r>
          </w:p>
          <w:p w14:paraId="4AF18E22" w14:textId="773AFAA2" w:rsidR="00B52E61" w:rsidRPr="00A04B47" w:rsidRDefault="00B52E61" w:rsidP="00A04B47">
            <w:pPr>
              <w:jc w:val="both"/>
              <w:rPr>
                <w:rStyle w:val="Emphasis"/>
                <w:i w:val="0"/>
                <w:iCs w:val="0"/>
                <w:color w:val="000000" w:themeColor="text1"/>
                <w:sz w:val="20"/>
              </w:rPr>
            </w:pPr>
            <w:r w:rsidRPr="00A04B47">
              <w:rPr>
                <w:rStyle w:val="Emphasis"/>
                <w:i w:val="0"/>
                <w:iCs w:val="0"/>
                <w:color w:val="000000" w:themeColor="text1"/>
                <w:sz w:val="20"/>
              </w:rPr>
              <w:t>Privaloma pašalinti nesaugius pašarus iš rinkos, informuoti VMVT ir juos sunaikinti arba, gavus VMVT leidimą, tvarkyti kitu įstatymų numatytu būdu.</w:t>
            </w:r>
          </w:p>
        </w:tc>
      </w:tr>
      <w:tr w:rsidR="00B52E61" w:rsidRPr="00875226" w14:paraId="3E838421" w14:textId="77777777" w:rsidTr="001137DD">
        <w:trPr>
          <w:cantSplit/>
          <w:trHeight w:val="1153"/>
        </w:trPr>
        <w:tc>
          <w:tcPr>
            <w:tcW w:w="985" w:type="dxa"/>
            <w:tcBorders>
              <w:top w:val="single" w:sz="6" w:space="0" w:color="auto"/>
              <w:left w:val="single" w:sz="6" w:space="0" w:color="auto"/>
              <w:bottom w:val="single" w:sz="6" w:space="0" w:color="auto"/>
              <w:right w:val="single" w:sz="6" w:space="0" w:color="auto"/>
            </w:tcBorders>
            <w:vAlign w:val="center"/>
          </w:tcPr>
          <w:p w14:paraId="67C2A78E" w14:textId="47D092D4" w:rsidR="00B52E61" w:rsidRPr="00A04B47" w:rsidRDefault="00FC0EA8" w:rsidP="00B52E61">
            <w:pPr>
              <w:widowControl w:val="0"/>
              <w:shd w:val="clear" w:color="auto" w:fill="FFFFFF"/>
              <w:jc w:val="both"/>
              <w:rPr>
                <w:sz w:val="22"/>
                <w:szCs w:val="22"/>
              </w:rPr>
            </w:pPr>
            <w:r w:rsidRPr="00A04B47">
              <w:rPr>
                <w:sz w:val="22"/>
                <w:szCs w:val="22"/>
              </w:rPr>
              <w:lastRenderedPageBreak/>
              <w:t>8.4</w:t>
            </w:r>
          </w:p>
        </w:tc>
        <w:tc>
          <w:tcPr>
            <w:tcW w:w="3870" w:type="dxa"/>
            <w:tcBorders>
              <w:top w:val="single" w:sz="6" w:space="0" w:color="auto"/>
              <w:left w:val="single" w:sz="6" w:space="0" w:color="auto"/>
              <w:bottom w:val="single" w:sz="6" w:space="0" w:color="auto"/>
              <w:right w:val="single" w:sz="6" w:space="0" w:color="auto"/>
            </w:tcBorders>
            <w:vAlign w:val="center"/>
          </w:tcPr>
          <w:p w14:paraId="31A2F0B1" w14:textId="2EDB987A" w:rsidR="00B52E61" w:rsidRPr="00A04B47" w:rsidRDefault="00FC0EA8" w:rsidP="00B52E61">
            <w:pPr>
              <w:jc w:val="both"/>
              <w:rPr>
                <w:sz w:val="22"/>
                <w:szCs w:val="22"/>
              </w:rPr>
            </w:pPr>
            <w:r w:rsidRPr="00A04B47">
              <w:rPr>
                <w:sz w:val="22"/>
                <w:szCs w:val="22"/>
              </w:rPr>
              <w:t>Ar neatitinkantys reikalavimų gaminiai yra aiškiai identifikuojami, fiziškai atskiriami nuo tinkamų produktų, ir ar jų gamybos įrašai yra tinkamai saugomi?</w:t>
            </w:r>
          </w:p>
        </w:tc>
        <w:tc>
          <w:tcPr>
            <w:tcW w:w="1374" w:type="dxa"/>
            <w:tcBorders>
              <w:top w:val="single" w:sz="6" w:space="0" w:color="auto"/>
              <w:left w:val="single" w:sz="6" w:space="0" w:color="auto"/>
              <w:bottom w:val="single" w:sz="6" w:space="0" w:color="auto"/>
              <w:right w:val="single" w:sz="6" w:space="0" w:color="auto"/>
            </w:tcBorders>
            <w:vAlign w:val="center"/>
          </w:tcPr>
          <w:p w14:paraId="52F884AD" w14:textId="7B4618B8" w:rsidR="00B52E61" w:rsidRPr="009816FF" w:rsidRDefault="00FC0EA8" w:rsidP="00B52E61">
            <w:pPr>
              <w:widowControl w:val="0"/>
              <w:shd w:val="clear" w:color="auto" w:fill="FFFFFF"/>
              <w:jc w:val="both"/>
              <w:rPr>
                <w:color w:val="000000"/>
                <w:sz w:val="20"/>
              </w:rPr>
            </w:pPr>
            <w:r w:rsidRPr="00FC0EA8">
              <w:rPr>
                <w:color w:val="000000"/>
                <w:sz w:val="20"/>
              </w:rPr>
              <w:t>[</w:t>
            </w:r>
            <w:hyperlink r:id="rId128" w:history="1">
              <w:r w:rsidRPr="002106FD">
                <w:rPr>
                  <w:rStyle w:val="Hyperlink"/>
                  <w:sz w:val="20"/>
                </w:rPr>
                <w:t>1</w:t>
              </w:r>
            </w:hyperlink>
            <w:r w:rsidRPr="00FC0EA8">
              <w:rPr>
                <w:color w:val="000000"/>
                <w:sz w:val="20"/>
              </w:rPr>
              <w:t xml:space="preserve">] 17 str. 1 p., 18 str., </w:t>
            </w:r>
            <w:r w:rsidR="008A18C2" w:rsidRPr="006A45BB">
              <w:rPr>
                <w:color w:val="000000"/>
                <w:sz w:val="20"/>
              </w:rPr>
              <w:t>[</w:t>
            </w:r>
            <w:hyperlink r:id="rId129" w:history="1">
              <w:r w:rsidR="008A18C2" w:rsidRPr="008A18C2">
                <w:rPr>
                  <w:rStyle w:val="Hyperlink"/>
                  <w:sz w:val="20"/>
                </w:rPr>
                <w:t>6</w:t>
              </w:r>
            </w:hyperlink>
            <w:r w:rsidR="008A18C2" w:rsidRPr="006A45BB">
              <w:rPr>
                <w:color w:val="000000"/>
                <w:sz w:val="20"/>
              </w:rPr>
              <w:t>]</w:t>
            </w:r>
            <w:r w:rsidR="008A18C2">
              <w:rPr>
                <w:color w:val="000000"/>
                <w:sz w:val="20"/>
              </w:rPr>
              <w:t xml:space="preserve"> </w:t>
            </w:r>
            <w:r w:rsidRPr="00FC0EA8">
              <w:rPr>
                <w:color w:val="000000"/>
                <w:sz w:val="20"/>
              </w:rPr>
              <w:t xml:space="preserve">II </w:t>
            </w:r>
            <w:r>
              <w:rPr>
                <w:color w:val="000000"/>
                <w:sz w:val="20"/>
              </w:rPr>
              <w:t>pr.</w:t>
            </w:r>
            <w:r w:rsidRPr="00FC0EA8">
              <w:rPr>
                <w:color w:val="000000"/>
                <w:sz w:val="20"/>
              </w:rPr>
              <w:t xml:space="preserve"> sk</w:t>
            </w:r>
            <w:r>
              <w:rPr>
                <w:color w:val="000000"/>
                <w:sz w:val="20"/>
              </w:rPr>
              <w:t>.</w:t>
            </w:r>
            <w:r w:rsidRPr="00FC0EA8">
              <w:rPr>
                <w:color w:val="000000"/>
                <w:sz w:val="20"/>
              </w:rPr>
              <w:t xml:space="preserve"> „Produkcija“ 5 p</w:t>
            </w:r>
            <w:r>
              <w:rPr>
                <w:color w:val="000000"/>
                <w:sz w:val="20"/>
              </w:rPr>
              <w:t>.</w:t>
            </w:r>
            <w:r w:rsidRPr="00FC0EA8">
              <w:rPr>
                <w:color w:val="000000"/>
                <w:sz w:val="20"/>
              </w:rPr>
              <w:t>, sk</w:t>
            </w:r>
            <w:r>
              <w:rPr>
                <w:color w:val="000000"/>
                <w:sz w:val="20"/>
              </w:rPr>
              <w:t xml:space="preserve">. </w:t>
            </w:r>
            <w:r w:rsidRPr="00FC0EA8">
              <w:rPr>
                <w:color w:val="000000"/>
                <w:sz w:val="20"/>
              </w:rPr>
              <w:t>„Sandėliavimas ir gabenimas“ 3 p</w:t>
            </w:r>
            <w:r>
              <w:rPr>
                <w:color w:val="000000"/>
                <w:sz w:val="20"/>
              </w:rPr>
              <w:t>.</w:t>
            </w:r>
          </w:p>
        </w:tc>
        <w:tc>
          <w:tcPr>
            <w:tcW w:w="709" w:type="dxa"/>
            <w:tcBorders>
              <w:top w:val="single" w:sz="6" w:space="0" w:color="auto"/>
              <w:left w:val="single" w:sz="6" w:space="0" w:color="auto"/>
              <w:bottom w:val="single" w:sz="6" w:space="0" w:color="auto"/>
              <w:right w:val="single" w:sz="6" w:space="0" w:color="auto"/>
            </w:tcBorders>
          </w:tcPr>
          <w:p w14:paraId="2306BA8A" w14:textId="77777777" w:rsidR="00B52E61" w:rsidRPr="00875226"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42F03DE" w14:textId="77777777" w:rsidR="00B52E61" w:rsidRPr="00875226"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AB43D48" w14:textId="77777777" w:rsidR="00B52E61" w:rsidRPr="00875226"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F9FC0A1" w14:textId="1ABC022F"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9B20D85" w14:textId="77777777" w:rsidR="00F453BE" w:rsidRPr="00F453BE" w:rsidRDefault="00F453BE" w:rsidP="00A04B47">
            <w:pPr>
              <w:jc w:val="both"/>
              <w:rPr>
                <w:color w:val="000000" w:themeColor="text1"/>
                <w:sz w:val="20"/>
              </w:rPr>
            </w:pPr>
            <w:r w:rsidRPr="00F453BE">
              <w:rPr>
                <w:color w:val="000000" w:themeColor="text1"/>
                <w:sz w:val="20"/>
              </w:rPr>
              <w:t>Netaikoma ŠGP tvarkymo subjektams.</w:t>
            </w:r>
          </w:p>
          <w:p w14:paraId="0EADD9A7" w14:textId="4E43CB05" w:rsidR="00B52E61" w:rsidRPr="00A04B47" w:rsidRDefault="00FC0EA8" w:rsidP="00A04B47">
            <w:pPr>
              <w:jc w:val="both"/>
              <w:rPr>
                <w:rStyle w:val="Emphasis"/>
                <w:i w:val="0"/>
                <w:iCs w:val="0"/>
                <w:color w:val="000000" w:themeColor="text1"/>
                <w:sz w:val="20"/>
              </w:rPr>
            </w:pPr>
            <w:r w:rsidRPr="00A04B47">
              <w:rPr>
                <w:rStyle w:val="Emphasis"/>
                <w:i w:val="0"/>
                <w:iCs w:val="0"/>
                <w:color w:val="000000" w:themeColor="text1"/>
                <w:sz w:val="20"/>
              </w:rPr>
              <w:t>Jie turi būti laikomi atskirai nuo įprastų produktų ir aiškiai paženklinti (atskiroje lentynoje, ant atskiros paletės arba atskiroje patalpoje ir paženklinti, pvz., „Neatitinkantys produktai“ arba „Atšaukti produktai“). Jei jie perdirbami, turi būti speciali receptūra / instrukcija, tokių produktų partijos numeris turi skirtis nuo tą pačią dieną iš įprastų žaliavų ir ingredientų pagamintų partijų. Turi būti saugomi įrašai, kuriuose išsamiai aprašomas neatitikimo pobūdis, perdirbimo veikla, partijų numeriai, kiekis ir atitikties patikrinimas po perdirbimo.</w:t>
            </w:r>
          </w:p>
        </w:tc>
      </w:tr>
      <w:tr w:rsidR="00B52E61" w:rsidRPr="00875226" w14:paraId="175B6A9F"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3737005E" w14:textId="1EC01D81" w:rsidR="00B52E61" w:rsidRPr="00A04B47" w:rsidRDefault="00FC0EA8" w:rsidP="00B52E61">
            <w:pPr>
              <w:widowControl w:val="0"/>
              <w:shd w:val="clear" w:color="auto" w:fill="FFFFFF"/>
              <w:jc w:val="both"/>
              <w:rPr>
                <w:sz w:val="22"/>
                <w:szCs w:val="22"/>
              </w:rPr>
            </w:pPr>
            <w:r w:rsidRPr="00A04B47">
              <w:rPr>
                <w:sz w:val="22"/>
                <w:szCs w:val="22"/>
              </w:rPr>
              <w:t>8.5</w:t>
            </w:r>
          </w:p>
        </w:tc>
        <w:tc>
          <w:tcPr>
            <w:tcW w:w="3870" w:type="dxa"/>
            <w:tcBorders>
              <w:top w:val="single" w:sz="6" w:space="0" w:color="auto"/>
              <w:left w:val="single" w:sz="6" w:space="0" w:color="auto"/>
              <w:bottom w:val="single" w:sz="6" w:space="0" w:color="auto"/>
              <w:right w:val="single" w:sz="6" w:space="0" w:color="auto"/>
            </w:tcBorders>
            <w:vAlign w:val="center"/>
          </w:tcPr>
          <w:p w14:paraId="5415E8B8" w14:textId="3BB603BD" w:rsidR="00B52E61" w:rsidRPr="00A04B47" w:rsidRDefault="00FC0EA8" w:rsidP="00B52E61">
            <w:pPr>
              <w:jc w:val="both"/>
              <w:rPr>
                <w:sz w:val="22"/>
                <w:szCs w:val="22"/>
              </w:rPr>
            </w:pPr>
            <w:r w:rsidRPr="670B6ADF">
              <w:rPr>
                <w:sz w:val="22"/>
                <w:szCs w:val="22"/>
              </w:rPr>
              <w:t>Ar yra d</w:t>
            </w:r>
            <w:r w:rsidR="00B52E61" w:rsidRPr="670B6ADF">
              <w:rPr>
                <w:sz w:val="22"/>
                <w:szCs w:val="22"/>
              </w:rPr>
              <w:t>okumentai, patvirtinantys, kad produktų atšaukimo procedūra buvo įgyvendinta (pvz., testavimai, tikri atvejai ar simuliacijos)</w:t>
            </w:r>
            <w:r w:rsidR="23C99CD1" w:rsidRPr="670B6ADF">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678DBB20" w14:textId="67291795" w:rsidR="00B52E61" w:rsidRPr="009816FF" w:rsidRDefault="00FC0EA8" w:rsidP="00B52E61">
            <w:pPr>
              <w:widowControl w:val="0"/>
              <w:shd w:val="clear" w:color="auto" w:fill="FFFFFF"/>
              <w:jc w:val="both"/>
              <w:rPr>
                <w:color w:val="000000"/>
                <w:sz w:val="20"/>
              </w:rPr>
            </w:pPr>
            <w:r w:rsidRPr="00C257C0">
              <w:rPr>
                <w:color w:val="000000"/>
                <w:sz w:val="20"/>
              </w:rPr>
              <w:t>[</w:t>
            </w:r>
            <w:hyperlink r:id="rId130" w:history="1">
              <w:r w:rsidRPr="00AF157C">
                <w:rPr>
                  <w:rStyle w:val="Hyperlink"/>
                  <w:sz w:val="20"/>
                </w:rPr>
                <w:t>1</w:t>
              </w:r>
            </w:hyperlink>
            <w:r w:rsidRPr="00C257C0">
              <w:rPr>
                <w:color w:val="000000"/>
                <w:sz w:val="20"/>
              </w:rPr>
              <w:t xml:space="preserve">] 17 str. 1 p., </w:t>
            </w:r>
            <w:r>
              <w:rPr>
                <w:color w:val="000000"/>
                <w:sz w:val="20"/>
              </w:rPr>
              <w:t xml:space="preserve">18 str., </w:t>
            </w:r>
            <w:r w:rsidRPr="00C257C0">
              <w:rPr>
                <w:color w:val="000000"/>
                <w:sz w:val="20"/>
              </w:rPr>
              <w:t xml:space="preserve">19 str.; </w:t>
            </w:r>
            <w:r w:rsidR="00AF157C" w:rsidRPr="0053121B">
              <w:rPr>
                <w:sz w:val="20"/>
              </w:rPr>
              <w:t>[</w:t>
            </w:r>
            <w:hyperlink r:id="rId131" w:history="1">
              <w:r w:rsidR="00AF157C" w:rsidRPr="00AF157C">
                <w:rPr>
                  <w:rStyle w:val="Hyperlink"/>
                  <w:sz w:val="20"/>
                </w:rPr>
                <w:t>2</w:t>
              </w:r>
            </w:hyperlink>
            <w:r w:rsidR="00AF157C" w:rsidRPr="0053121B">
              <w:rPr>
                <w:sz w:val="20"/>
              </w:rPr>
              <w:t xml:space="preserve">] </w:t>
            </w:r>
            <w:r w:rsidR="00B52E61" w:rsidRPr="00C257C0">
              <w:rPr>
                <w:color w:val="000000"/>
                <w:sz w:val="20"/>
              </w:rPr>
              <w:t xml:space="preserve">5 str. 1 p.; </w:t>
            </w:r>
          </w:p>
        </w:tc>
        <w:tc>
          <w:tcPr>
            <w:tcW w:w="709" w:type="dxa"/>
            <w:tcBorders>
              <w:top w:val="single" w:sz="6" w:space="0" w:color="auto"/>
              <w:left w:val="single" w:sz="6" w:space="0" w:color="auto"/>
              <w:bottom w:val="single" w:sz="6" w:space="0" w:color="auto"/>
              <w:right w:val="single" w:sz="6" w:space="0" w:color="auto"/>
            </w:tcBorders>
          </w:tcPr>
          <w:p w14:paraId="4350A420" w14:textId="77777777" w:rsidR="00B52E61" w:rsidRPr="00875226"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7B52FE1" w14:textId="77777777" w:rsidR="00B52E61" w:rsidRPr="00875226"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CFA6C75" w14:textId="77777777" w:rsidR="00B52E61" w:rsidRPr="00875226"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E1F944E" w14:textId="39AC8AE8"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4B50FDA" w14:textId="77777777" w:rsidR="00F453BE" w:rsidRPr="00A04B47" w:rsidRDefault="00F453BE" w:rsidP="00A04B47">
            <w:pPr>
              <w:widowControl w:val="0"/>
              <w:shd w:val="clear" w:color="auto" w:fill="FFFFFF"/>
              <w:jc w:val="both"/>
              <w:rPr>
                <w:color w:val="000000" w:themeColor="text1"/>
                <w:sz w:val="20"/>
              </w:rPr>
            </w:pPr>
            <w:r w:rsidRPr="00A04B47">
              <w:rPr>
                <w:color w:val="000000" w:themeColor="text1"/>
                <w:sz w:val="20"/>
              </w:rPr>
              <w:t>Netaikoma ŠGP tvarkymo subjektams.</w:t>
            </w:r>
          </w:p>
          <w:p w14:paraId="3B51C406" w14:textId="57A8F70A" w:rsidR="00B52E61" w:rsidRPr="00A04B47" w:rsidRDefault="00B52E61" w:rsidP="00A04B47">
            <w:pPr>
              <w:pStyle w:val="NormalWeb"/>
              <w:spacing w:before="0" w:beforeAutospacing="0" w:after="0" w:afterAutospacing="0"/>
              <w:jc w:val="both"/>
              <w:rPr>
                <w:color w:val="000000" w:themeColor="text1"/>
                <w:sz w:val="20"/>
                <w:szCs w:val="20"/>
              </w:rPr>
            </w:pPr>
            <w:r w:rsidRPr="00A04B47">
              <w:rPr>
                <w:rStyle w:val="Strong"/>
                <w:b w:val="0"/>
                <w:bCs w:val="0"/>
                <w:color w:val="000000" w:themeColor="text1"/>
                <w:sz w:val="20"/>
                <w:szCs w:val="20"/>
              </w:rPr>
              <w:t>Įrašai, įrodantys:</w:t>
            </w:r>
            <w:r w:rsidRPr="00A04B47">
              <w:rPr>
                <w:color w:val="000000" w:themeColor="text1"/>
                <w:sz w:val="20"/>
                <w:szCs w:val="20"/>
              </w:rPr>
              <w:t xml:space="preserve"> kokie produktų tipai, kiekiai, vieta, atšaukimo priežastys, kada jie buvo atšaukti, kas tai atliko, kaip, kur jie buvo saugomi ir kas su jais buvo padaryta.</w:t>
            </w:r>
          </w:p>
          <w:p w14:paraId="4AD9DFCA" w14:textId="77777777" w:rsidR="00B52E61" w:rsidRPr="00A04B47" w:rsidRDefault="00B52E61" w:rsidP="00A04B47">
            <w:pPr>
              <w:pStyle w:val="NormalWeb"/>
              <w:spacing w:before="0" w:beforeAutospacing="0" w:after="0" w:afterAutospacing="0"/>
              <w:jc w:val="both"/>
              <w:rPr>
                <w:color w:val="000000" w:themeColor="text1"/>
                <w:sz w:val="20"/>
                <w:szCs w:val="20"/>
              </w:rPr>
            </w:pPr>
            <w:r w:rsidRPr="00A04B47">
              <w:rPr>
                <w:rStyle w:val="Strong"/>
                <w:b w:val="0"/>
                <w:bCs w:val="0"/>
                <w:color w:val="000000" w:themeColor="text1"/>
                <w:sz w:val="20"/>
                <w:szCs w:val="20"/>
              </w:rPr>
              <w:t>Atšaukimų analizė:</w:t>
            </w:r>
            <w:r w:rsidRPr="00A04B47">
              <w:rPr>
                <w:color w:val="000000" w:themeColor="text1"/>
                <w:sz w:val="20"/>
                <w:szCs w:val="20"/>
              </w:rPr>
              <w:t xml:space="preserve"> kodėl jie buvo vykdomi, kaip išvengti tų pačių neatitikčių, taip pat atšaukimų pajėgumų analizė – ar procedūra yra tinkama, ar ją reikėtų tobulinti ir kaip.</w:t>
            </w:r>
          </w:p>
          <w:p w14:paraId="5C8938F8" w14:textId="1A984495" w:rsidR="00B52E61" w:rsidRPr="00A04B47" w:rsidRDefault="00B52E61" w:rsidP="00A04B47">
            <w:pPr>
              <w:pStyle w:val="NormalWeb"/>
              <w:spacing w:before="0" w:beforeAutospacing="0" w:after="0" w:afterAutospacing="0"/>
              <w:jc w:val="both"/>
              <w:rPr>
                <w:color w:val="000000" w:themeColor="text1"/>
                <w:sz w:val="20"/>
              </w:rPr>
            </w:pPr>
            <w:r w:rsidRPr="00A04B47">
              <w:rPr>
                <w:rStyle w:val="Strong"/>
                <w:b w:val="0"/>
                <w:bCs w:val="0"/>
                <w:color w:val="000000" w:themeColor="text1"/>
                <w:sz w:val="20"/>
                <w:szCs w:val="20"/>
              </w:rPr>
              <w:t>Įrodymai,</w:t>
            </w:r>
            <w:r w:rsidRPr="00A04B47">
              <w:rPr>
                <w:color w:val="000000" w:themeColor="text1"/>
                <w:sz w:val="20"/>
                <w:szCs w:val="20"/>
              </w:rPr>
              <w:t xml:space="preserve"> kad VMVT  buvo informuota tais atvejais, kai nesaugūs produktai pasiekė rinką, ir įrodymai, kad tokie produktai buvo tvarkomi pagal VMVT nurodymus.</w:t>
            </w:r>
          </w:p>
        </w:tc>
      </w:tr>
      <w:tr w:rsidR="00B52E61" w:rsidRPr="00875226" w14:paraId="05B4AB66" w14:textId="77777777" w:rsidTr="001137DD">
        <w:trPr>
          <w:cantSplit/>
          <w:trHeight w:val="318"/>
        </w:trPr>
        <w:tc>
          <w:tcPr>
            <w:tcW w:w="985" w:type="dxa"/>
            <w:tcBorders>
              <w:top w:val="single" w:sz="6" w:space="0" w:color="auto"/>
              <w:left w:val="single" w:sz="6" w:space="0" w:color="auto"/>
              <w:bottom w:val="single" w:sz="6" w:space="0" w:color="auto"/>
              <w:right w:val="single" w:sz="6" w:space="0" w:color="auto"/>
            </w:tcBorders>
            <w:vAlign w:val="center"/>
          </w:tcPr>
          <w:p w14:paraId="661DAD8E" w14:textId="540CE9B3" w:rsidR="00B52E61" w:rsidRPr="00AA0CCE" w:rsidRDefault="00FC0EA8" w:rsidP="00B52E61">
            <w:pPr>
              <w:widowControl w:val="0"/>
              <w:shd w:val="clear" w:color="auto" w:fill="FFFFFF" w:themeFill="background1"/>
              <w:jc w:val="both"/>
              <w:rPr>
                <w:sz w:val="22"/>
                <w:szCs w:val="22"/>
              </w:rPr>
            </w:pPr>
            <w:r w:rsidRPr="00AA0CCE">
              <w:rPr>
                <w:sz w:val="22"/>
                <w:szCs w:val="22"/>
              </w:rPr>
              <w:t>9</w:t>
            </w:r>
            <w:r w:rsidR="00B52E61" w:rsidRPr="00AA0CCE">
              <w:rPr>
                <w:sz w:val="22"/>
                <w:szCs w:val="22"/>
              </w:rPr>
              <w:t>.</w:t>
            </w:r>
          </w:p>
        </w:tc>
        <w:tc>
          <w:tcPr>
            <w:tcW w:w="3870" w:type="dxa"/>
            <w:tcBorders>
              <w:top w:val="single" w:sz="6" w:space="0" w:color="auto"/>
              <w:left w:val="single" w:sz="6" w:space="0" w:color="auto"/>
              <w:bottom w:val="single" w:sz="6" w:space="0" w:color="auto"/>
              <w:right w:val="single" w:sz="6" w:space="0" w:color="auto"/>
            </w:tcBorders>
            <w:vAlign w:val="center"/>
          </w:tcPr>
          <w:p w14:paraId="1B980212" w14:textId="3728EA2E" w:rsidR="00B52E61" w:rsidRPr="00AA0CCE" w:rsidRDefault="00B52E61" w:rsidP="00B52E61">
            <w:pPr>
              <w:jc w:val="both"/>
              <w:rPr>
                <w:b/>
                <w:bCs/>
                <w:sz w:val="22"/>
                <w:szCs w:val="22"/>
              </w:rPr>
            </w:pPr>
            <w:r w:rsidRPr="00AA0CCE">
              <w:rPr>
                <w:b/>
                <w:bCs/>
                <w:sz w:val="22"/>
                <w:szCs w:val="22"/>
              </w:rPr>
              <w:t>Atliekų tvarkymas</w:t>
            </w:r>
          </w:p>
        </w:tc>
        <w:tc>
          <w:tcPr>
            <w:tcW w:w="1374" w:type="dxa"/>
            <w:tcBorders>
              <w:top w:val="single" w:sz="6" w:space="0" w:color="auto"/>
              <w:left w:val="single" w:sz="6" w:space="0" w:color="auto"/>
              <w:bottom w:val="single" w:sz="6" w:space="0" w:color="auto"/>
              <w:right w:val="single" w:sz="6" w:space="0" w:color="auto"/>
            </w:tcBorders>
            <w:vAlign w:val="center"/>
          </w:tcPr>
          <w:p w14:paraId="31942C14" w14:textId="77777777" w:rsidR="00B52E61" w:rsidRPr="00AA0CCE" w:rsidRDefault="00B52E61" w:rsidP="00B52E6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1C6BD64E" w14:textId="77777777" w:rsidR="00B52E61" w:rsidRPr="00AA0CCE"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0093C69" w14:textId="77777777" w:rsidR="00B52E61" w:rsidRPr="00AA0CCE"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D5F6C53" w14:textId="77777777" w:rsidR="00B52E61" w:rsidRPr="00AA0CCE"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0CB8072" w14:textId="77777777" w:rsidR="00B52E61" w:rsidRPr="00AA0CCE"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A0B7C84" w14:textId="40563AFB" w:rsidR="00B52E61" w:rsidRPr="00AA0CCE" w:rsidRDefault="00B52E61" w:rsidP="7D833147">
            <w:pPr>
              <w:widowControl w:val="0"/>
              <w:shd w:val="clear" w:color="auto" w:fill="FFFFFF" w:themeFill="background1"/>
              <w:jc w:val="both"/>
              <w:rPr>
                <w:b/>
                <w:bCs/>
                <w:color w:val="000000" w:themeColor="text1"/>
                <w:sz w:val="20"/>
              </w:rPr>
            </w:pPr>
          </w:p>
        </w:tc>
      </w:tr>
      <w:tr w:rsidR="00B52E61" w:rsidRPr="00875226" w14:paraId="04DD46D2"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11BE9BD" w14:textId="191FFCB9" w:rsidR="00B52E61" w:rsidRPr="00AA0CCE" w:rsidRDefault="00FC0EA8" w:rsidP="00B52E61">
            <w:pPr>
              <w:widowControl w:val="0"/>
              <w:shd w:val="clear" w:color="auto" w:fill="FFFFFF"/>
              <w:jc w:val="both"/>
              <w:rPr>
                <w:sz w:val="22"/>
                <w:szCs w:val="22"/>
              </w:rPr>
            </w:pPr>
            <w:r w:rsidRPr="00AA0CCE">
              <w:rPr>
                <w:sz w:val="22"/>
                <w:szCs w:val="22"/>
              </w:rPr>
              <w:t>9</w:t>
            </w:r>
            <w:r w:rsidR="00B52E61" w:rsidRPr="00AA0CCE">
              <w:rPr>
                <w:sz w:val="22"/>
                <w:szCs w:val="22"/>
              </w:rPr>
              <w:t>.1</w:t>
            </w:r>
          </w:p>
        </w:tc>
        <w:tc>
          <w:tcPr>
            <w:tcW w:w="3870" w:type="dxa"/>
            <w:tcBorders>
              <w:top w:val="single" w:sz="6" w:space="0" w:color="auto"/>
              <w:left w:val="single" w:sz="6" w:space="0" w:color="auto"/>
              <w:bottom w:val="single" w:sz="6" w:space="0" w:color="auto"/>
              <w:right w:val="single" w:sz="6" w:space="0" w:color="auto"/>
            </w:tcBorders>
            <w:vAlign w:val="center"/>
          </w:tcPr>
          <w:p w14:paraId="66E2D0D3" w14:textId="0D82ED8F" w:rsidR="00B52E61" w:rsidRPr="00AA0CCE" w:rsidRDefault="00B52E61" w:rsidP="00C31EF3">
            <w:pPr>
              <w:jc w:val="both"/>
              <w:rPr>
                <w:sz w:val="22"/>
                <w:szCs w:val="22"/>
              </w:rPr>
            </w:pPr>
            <w:r w:rsidRPr="00AA0CCE">
              <w:rPr>
                <w:sz w:val="22"/>
                <w:szCs w:val="22"/>
              </w:rPr>
              <w:t>Ar yra parengta, įdiegta, įgyvendinama programa atliekų tvarkymo programa?</w:t>
            </w:r>
          </w:p>
        </w:tc>
        <w:tc>
          <w:tcPr>
            <w:tcW w:w="1374" w:type="dxa"/>
            <w:tcBorders>
              <w:top w:val="single" w:sz="6" w:space="0" w:color="auto"/>
              <w:left w:val="single" w:sz="6" w:space="0" w:color="auto"/>
              <w:bottom w:val="single" w:sz="6" w:space="0" w:color="auto"/>
              <w:right w:val="single" w:sz="6" w:space="0" w:color="auto"/>
            </w:tcBorders>
            <w:vAlign w:val="center"/>
          </w:tcPr>
          <w:p w14:paraId="26720E56" w14:textId="33CB95DD" w:rsidR="00B52E61" w:rsidRPr="00AA0CCE" w:rsidRDefault="00AF157C" w:rsidP="00B52E61">
            <w:pPr>
              <w:widowControl w:val="0"/>
              <w:shd w:val="clear" w:color="auto" w:fill="FFFFFF"/>
              <w:jc w:val="both"/>
              <w:rPr>
                <w:color w:val="000000"/>
                <w:sz w:val="20"/>
              </w:rPr>
            </w:pPr>
            <w:r w:rsidRPr="00AA0CCE">
              <w:rPr>
                <w:sz w:val="20"/>
              </w:rPr>
              <w:t>[</w:t>
            </w:r>
            <w:hyperlink r:id="rId132" w:history="1">
              <w:r w:rsidRPr="00AA0CCE">
                <w:rPr>
                  <w:rStyle w:val="Hyperlink"/>
                  <w:sz w:val="20"/>
                </w:rPr>
                <w:t>2</w:t>
              </w:r>
            </w:hyperlink>
            <w:r w:rsidRPr="00AA0CCE">
              <w:rPr>
                <w:sz w:val="20"/>
              </w:rPr>
              <w:t xml:space="preserve">] </w:t>
            </w:r>
            <w:r w:rsidR="00B52E61" w:rsidRPr="00AA0CCE">
              <w:rPr>
                <w:sz w:val="20"/>
                <w:lang w:eastAsia="nl-NL"/>
              </w:rPr>
              <w:t>5 str. 1 p.;</w:t>
            </w:r>
            <w:r w:rsidR="00FC0EA8" w:rsidRPr="00AA0CCE">
              <w:t xml:space="preserve"> </w:t>
            </w:r>
            <w:r w:rsidR="008A18C2" w:rsidRPr="00AA0CCE">
              <w:rPr>
                <w:color w:val="000000"/>
                <w:sz w:val="20"/>
              </w:rPr>
              <w:t>[</w:t>
            </w:r>
            <w:hyperlink r:id="rId133" w:history="1">
              <w:r w:rsidR="008A18C2" w:rsidRPr="00AA0CCE">
                <w:rPr>
                  <w:rStyle w:val="Hyperlink"/>
                  <w:sz w:val="20"/>
                </w:rPr>
                <w:t>6</w:t>
              </w:r>
            </w:hyperlink>
            <w:r w:rsidR="008A18C2" w:rsidRPr="00AA0CCE">
              <w:rPr>
                <w:color w:val="000000"/>
                <w:sz w:val="20"/>
              </w:rPr>
              <w:t xml:space="preserve">] </w:t>
            </w:r>
            <w:r w:rsidR="00FC0EA8" w:rsidRPr="00AA0CCE">
              <w:rPr>
                <w:sz w:val="20"/>
                <w:lang w:eastAsia="nl-NL"/>
              </w:rPr>
              <w:t>5 str. 3 d. b) p.</w:t>
            </w:r>
          </w:p>
        </w:tc>
        <w:tc>
          <w:tcPr>
            <w:tcW w:w="709" w:type="dxa"/>
            <w:tcBorders>
              <w:top w:val="single" w:sz="6" w:space="0" w:color="auto"/>
              <w:left w:val="single" w:sz="6" w:space="0" w:color="auto"/>
              <w:bottom w:val="single" w:sz="6" w:space="0" w:color="auto"/>
              <w:right w:val="single" w:sz="6" w:space="0" w:color="auto"/>
            </w:tcBorders>
          </w:tcPr>
          <w:p w14:paraId="009CD15D" w14:textId="77777777" w:rsidR="00B52E61" w:rsidRPr="00AA0CCE"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B188147" w14:textId="77777777" w:rsidR="00B52E61" w:rsidRPr="00AA0CCE"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62445E2" w14:textId="77777777" w:rsidR="00B52E61" w:rsidRPr="00AA0CCE"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089999DA" w14:textId="2B59CB36" w:rsidR="00B52E61" w:rsidRPr="00AA0CCE"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462035C" w14:textId="77777777" w:rsidR="00B52E61" w:rsidRPr="000A4EF6" w:rsidRDefault="00B52E61" w:rsidP="00A04B47">
            <w:pPr>
              <w:widowControl w:val="0"/>
              <w:shd w:val="clear" w:color="auto" w:fill="FFFFFF"/>
              <w:jc w:val="both"/>
              <w:rPr>
                <w:color w:val="000000" w:themeColor="text1"/>
                <w:sz w:val="20"/>
              </w:rPr>
            </w:pPr>
            <w:r w:rsidRPr="000A4EF6">
              <w:rPr>
                <w:color w:val="000000" w:themeColor="text1"/>
                <w:sz w:val="20"/>
              </w:rPr>
              <w:t>Atliekų judėjimas objekte kontroliuojamas, laikymo talpos ženklintos</w:t>
            </w:r>
          </w:p>
          <w:p w14:paraId="07AFF882" w14:textId="56101388" w:rsidR="00B52E61" w:rsidRPr="000A4EF6" w:rsidRDefault="00B52E61" w:rsidP="00A04B47">
            <w:pPr>
              <w:widowControl w:val="0"/>
              <w:shd w:val="clear" w:color="auto" w:fill="FFFFFF"/>
              <w:jc w:val="both"/>
              <w:rPr>
                <w:color w:val="000000" w:themeColor="text1"/>
                <w:sz w:val="20"/>
              </w:rPr>
            </w:pPr>
            <w:r w:rsidRPr="000A4EF6">
              <w:rPr>
                <w:color w:val="000000" w:themeColor="text1"/>
                <w:sz w:val="20"/>
              </w:rPr>
              <w:t>Yra aiškios ir rašytinės</w:t>
            </w:r>
            <w:r w:rsidR="00A83FD3" w:rsidRPr="000A4EF6">
              <w:rPr>
                <w:color w:val="000000" w:themeColor="text1"/>
                <w:sz w:val="20"/>
              </w:rPr>
              <w:t xml:space="preserve"> tikrinimo</w:t>
            </w:r>
            <w:r w:rsidRPr="000A4EF6">
              <w:rPr>
                <w:color w:val="000000" w:themeColor="text1"/>
                <w:sz w:val="20"/>
              </w:rPr>
              <w:t xml:space="preserve"> procedūros, kaip saugiai laikomos, transportuojamos ir šalinamos atliekos</w:t>
            </w:r>
            <w:r w:rsidR="00FC0EA8" w:rsidRPr="000A4EF6">
              <w:rPr>
                <w:color w:val="000000" w:themeColor="text1"/>
                <w:sz w:val="20"/>
              </w:rPr>
              <w:t>.</w:t>
            </w:r>
          </w:p>
        </w:tc>
      </w:tr>
      <w:tr w:rsidR="00B52E61" w:rsidRPr="00875226" w14:paraId="69827C58"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B5D66E4" w14:textId="7FD6A560" w:rsidR="00B52E61" w:rsidRPr="00AA0CCE" w:rsidRDefault="00FC0EA8" w:rsidP="00B52E61">
            <w:pPr>
              <w:widowControl w:val="0"/>
              <w:shd w:val="clear" w:color="auto" w:fill="FFFFFF"/>
              <w:jc w:val="both"/>
              <w:rPr>
                <w:sz w:val="22"/>
                <w:szCs w:val="22"/>
              </w:rPr>
            </w:pPr>
            <w:r w:rsidRPr="00AA0CCE">
              <w:rPr>
                <w:sz w:val="22"/>
                <w:szCs w:val="22"/>
              </w:rPr>
              <w:lastRenderedPageBreak/>
              <w:t>9</w:t>
            </w:r>
            <w:r w:rsidR="00B52E61" w:rsidRPr="00AA0CCE">
              <w:rPr>
                <w:sz w:val="22"/>
                <w:szCs w:val="22"/>
              </w:rPr>
              <w:t>.</w:t>
            </w:r>
            <w:r w:rsidR="00F453BE" w:rsidRPr="00AA0CCE">
              <w:rPr>
                <w:sz w:val="22"/>
                <w:szCs w:val="22"/>
              </w:rPr>
              <w:t>2</w:t>
            </w:r>
          </w:p>
        </w:tc>
        <w:tc>
          <w:tcPr>
            <w:tcW w:w="3870" w:type="dxa"/>
            <w:tcBorders>
              <w:top w:val="single" w:sz="6" w:space="0" w:color="auto"/>
              <w:left w:val="single" w:sz="6" w:space="0" w:color="auto"/>
              <w:bottom w:val="single" w:sz="6" w:space="0" w:color="auto"/>
              <w:right w:val="single" w:sz="6" w:space="0" w:color="auto"/>
            </w:tcBorders>
            <w:vAlign w:val="center"/>
          </w:tcPr>
          <w:p w14:paraId="7941294B" w14:textId="0699B163" w:rsidR="00B52E61" w:rsidRPr="00AA0CCE" w:rsidRDefault="00B52E61" w:rsidP="00B52E61">
            <w:pPr>
              <w:jc w:val="both"/>
              <w:rPr>
                <w:sz w:val="22"/>
                <w:szCs w:val="22"/>
              </w:rPr>
            </w:pPr>
            <w:r w:rsidRPr="00AA0CCE">
              <w:rPr>
                <w:sz w:val="22"/>
                <w:szCs w:val="22"/>
              </w:rPr>
              <w:t>Ar priemonės ir veiksmai, skirti atliekų tvarkymui, yra tinkami ir pakankami</w:t>
            </w:r>
            <w:r w:rsidR="00FC0EA8" w:rsidRPr="00AA0CCE">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53DA14D0" w14:textId="61180429" w:rsidR="00B20C75" w:rsidRPr="00AA0CCE" w:rsidRDefault="00AF157C" w:rsidP="00B52E61">
            <w:pPr>
              <w:widowControl w:val="0"/>
              <w:shd w:val="clear" w:color="auto" w:fill="FFFFFF"/>
              <w:jc w:val="both"/>
              <w:rPr>
                <w:sz w:val="20"/>
                <w:lang w:eastAsia="nl-NL"/>
              </w:rPr>
            </w:pPr>
            <w:r w:rsidRPr="00AA0CCE">
              <w:rPr>
                <w:sz w:val="20"/>
              </w:rPr>
              <w:t>[</w:t>
            </w:r>
            <w:hyperlink r:id="rId134" w:history="1">
              <w:r w:rsidRPr="00AA0CCE">
                <w:rPr>
                  <w:rStyle w:val="Hyperlink"/>
                  <w:sz w:val="20"/>
                </w:rPr>
                <w:t>2</w:t>
              </w:r>
            </w:hyperlink>
            <w:r w:rsidRPr="00AA0CCE">
              <w:rPr>
                <w:sz w:val="20"/>
              </w:rPr>
              <w:t xml:space="preserve">] </w:t>
            </w:r>
            <w:r w:rsidR="00B52E61" w:rsidRPr="00AA0CCE">
              <w:rPr>
                <w:sz w:val="20"/>
                <w:lang w:eastAsia="nl-NL"/>
              </w:rPr>
              <w:t>5 str. 1 p.;</w:t>
            </w:r>
            <w:r w:rsidR="00FC0EA8" w:rsidRPr="00AA0CCE">
              <w:t xml:space="preserve"> </w:t>
            </w:r>
            <w:r w:rsidR="008A18C2" w:rsidRPr="00AA0CCE">
              <w:rPr>
                <w:color w:val="000000"/>
                <w:sz w:val="20"/>
              </w:rPr>
              <w:t>[</w:t>
            </w:r>
            <w:hyperlink r:id="rId135" w:history="1">
              <w:r w:rsidR="008A18C2" w:rsidRPr="00AA0CCE">
                <w:rPr>
                  <w:rStyle w:val="Hyperlink"/>
                  <w:sz w:val="20"/>
                </w:rPr>
                <w:t>6</w:t>
              </w:r>
            </w:hyperlink>
            <w:r w:rsidR="008A18C2" w:rsidRPr="00AA0CCE">
              <w:rPr>
                <w:color w:val="000000"/>
                <w:sz w:val="20"/>
              </w:rPr>
              <w:t xml:space="preserve">] </w:t>
            </w:r>
            <w:r w:rsidR="00FC0EA8" w:rsidRPr="00AA0CCE">
              <w:rPr>
                <w:sz w:val="20"/>
                <w:lang w:eastAsia="nl-NL"/>
              </w:rPr>
              <w:t>II pr. sk. „Produkcija“ 5 p.</w:t>
            </w:r>
          </w:p>
        </w:tc>
        <w:tc>
          <w:tcPr>
            <w:tcW w:w="709" w:type="dxa"/>
            <w:tcBorders>
              <w:top w:val="single" w:sz="6" w:space="0" w:color="auto"/>
              <w:left w:val="single" w:sz="6" w:space="0" w:color="auto"/>
              <w:bottom w:val="single" w:sz="6" w:space="0" w:color="auto"/>
              <w:right w:val="single" w:sz="6" w:space="0" w:color="auto"/>
            </w:tcBorders>
          </w:tcPr>
          <w:p w14:paraId="705D3F0F" w14:textId="77777777" w:rsidR="00B52E61" w:rsidRPr="00AA0CCE"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44917F0" w14:textId="77777777" w:rsidR="00B52E61" w:rsidRPr="00AA0CCE"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32824D5" w14:textId="77777777" w:rsidR="00B52E61" w:rsidRPr="00AA0CCE"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619E6A1" w14:textId="2ED5A3CB" w:rsidR="00B52E61" w:rsidRPr="00AA0CCE"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8100BEB" w14:textId="6AA5F3E3" w:rsidR="00F34CA2" w:rsidRDefault="00F34CA2" w:rsidP="00A04B47">
            <w:pPr>
              <w:widowControl w:val="0"/>
              <w:shd w:val="clear" w:color="auto" w:fill="FFFFFF"/>
              <w:jc w:val="both"/>
              <w:rPr>
                <w:color w:val="000000" w:themeColor="text1"/>
                <w:sz w:val="20"/>
              </w:rPr>
            </w:pPr>
            <w:r>
              <w:rPr>
                <w:color w:val="000000" w:themeColor="text1"/>
                <w:sz w:val="20"/>
              </w:rPr>
              <w:t>Vertinama pagal veiklos pobūdį</w:t>
            </w:r>
          </w:p>
          <w:p w14:paraId="5AB193DD" w14:textId="22CC0607" w:rsidR="00B52E61" w:rsidRPr="00AA0CCE" w:rsidRDefault="00FC0EA8" w:rsidP="00A04B47">
            <w:pPr>
              <w:widowControl w:val="0"/>
              <w:shd w:val="clear" w:color="auto" w:fill="FFFFFF"/>
              <w:jc w:val="both"/>
              <w:rPr>
                <w:color w:val="000000" w:themeColor="text1"/>
                <w:sz w:val="20"/>
              </w:rPr>
            </w:pPr>
            <w:r w:rsidRPr="00AA0CCE">
              <w:rPr>
                <w:color w:val="000000" w:themeColor="text1"/>
                <w:sz w:val="20"/>
              </w:rPr>
              <w:t>Įmonė yra sudariusi sutartis su licencijuotais atliekų šalinimo rangovais, patvirtinančias, kad atliekos tvarkomos tinkamai (jei taikoma). Atliekos ir netinkamos medžiagos turi būti atskiriamos ir pažymimos. Bet kokios tokios medžiagos, kuriose yra pavojingas veterinarinių vaistų, teršalų ar kitų pavojų kiekis, turi būti tinkamai pašalintos ir nenaudojamos. Ant šalutinių gyvūninės kilmės produktų (ŠGP) laikymo bei transportavimo konteinerių yra užrašai, kuriose aiškiai nurodytas atliekų / ŠGP kategorija ir būtinos tvarkymo atsargumo priemonės.</w:t>
            </w:r>
          </w:p>
        </w:tc>
      </w:tr>
      <w:tr w:rsidR="00B52E61" w:rsidRPr="00875226" w14:paraId="65082E27"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2B3EE8A" w14:textId="740537ED" w:rsidR="00B52E61" w:rsidRPr="00AA0CCE" w:rsidRDefault="00FC0EA8" w:rsidP="00B52E61">
            <w:pPr>
              <w:widowControl w:val="0"/>
              <w:shd w:val="clear" w:color="auto" w:fill="FFFFFF"/>
              <w:jc w:val="both"/>
              <w:rPr>
                <w:sz w:val="22"/>
                <w:szCs w:val="22"/>
              </w:rPr>
            </w:pPr>
            <w:r w:rsidRPr="00AA0CCE">
              <w:rPr>
                <w:sz w:val="22"/>
                <w:szCs w:val="22"/>
              </w:rPr>
              <w:t>9</w:t>
            </w:r>
            <w:r w:rsidR="00B52E61" w:rsidRPr="00AA0CCE">
              <w:rPr>
                <w:sz w:val="22"/>
                <w:szCs w:val="22"/>
              </w:rPr>
              <w:t>.</w:t>
            </w:r>
            <w:r w:rsidR="00F453BE" w:rsidRPr="00AA0CCE">
              <w:rPr>
                <w:sz w:val="22"/>
                <w:szCs w:val="22"/>
              </w:rPr>
              <w:t>3</w:t>
            </w:r>
          </w:p>
        </w:tc>
        <w:tc>
          <w:tcPr>
            <w:tcW w:w="3870" w:type="dxa"/>
            <w:tcBorders>
              <w:top w:val="single" w:sz="6" w:space="0" w:color="auto"/>
              <w:left w:val="single" w:sz="6" w:space="0" w:color="auto"/>
              <w:bottom w:val="single" w:sz="6" w:space="0" w:color="auto"/>
              <w:right w:val="single" w:sz="6" w:space="0" w:color="auto"/>
            </w:tcBorders>
            <w:vAlign w:val="center"/>
          </w:tcPr>
          <w:p w14:paraId="5BD2F4E7" w14:textId="0AF86F0C" w:rsidR="00B52E61" w:rsidRPr="00AA0CCE" w:rsidRDefault="2EF12A18" w:rsidP="00B52E61">
            <w:pPr>
              <w:ind w:right="-108"/>
              <w:jc w:val="both"/>
              <w:rPr>
                <w:sz w:val="22"/>
                <w:szCs w:val="22"/>
              </w:rPr>
            </w:pPr>
            <w:r w:rsidRPr="00AA0CCE">
              <w:rPr>
                <w:sz w:val="22"/>
                <w:szCs w:val="22"/>
              </w:rPr>
              <w:t xml:space="preserve">Ar yra ir tinkamai tvarkoma </w:t>
            </w:r>
            <w:r w:rsidR="65F4BD0C" w:rsidRPr="00AA0CCE">
              <w:rPr>
                <w:sz w:val="22"/>
                <w:szCs w:val="22"/>
              </w:rPr>
              <w:t>d</w:t>
            </w:r>
            <w:r w:rsidR="00B52E61" w:rsidRPr="00AA0CCE">
              <w:rPr>
                <w:sz w:val="22"/>
                <w:szCs w:val="22"/>
              </w:rPr>
              <w:t>okumentacija apie atliekų ir ŠGP kiekius, kategorijas, laikymo sąlygas, paskirties vietas</w:t>
            </w:r>
            <w:r w:rsidR="0093707E">
              <w:rPr>
                <w:sz w:val="22"/>
                <w:szCs w:val="22"/>
              </w:rPr>
              <w:t>,</w:t>
            </w:r>
            <w:r w:rsidR="00B52E61" w:rsidRPr="00AA0CCE">
              <w:rPr>
                <w:sz w:val="22"/>
                <w:szCs w:val="22"/>
              </w:rPr>
              <w:t xml:space="preserve"> šalinimo būdus</w:t>
            </w:r>
            <w:r w:rsidR="0732C8DC" w:rsidRPr="00AA0CCE">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470A3AC7" w14:textId="18F5F4DC" w:rsidR="00B52E61" w:rsidRPr="00AA0CCE" w:rsidRDefault="00AF157C" w:rsidP="00B52E61">
            <w:pPr>
              <w:widowControl w:val="0"/>
              <w:shd w:val="clear" w:color="auto" w:fill="FFFFFF"/>
              <w:jc w:val="both"/>
              <w:rPr>
                <w:color w:val="000000"/>
                <w:sz w:val="20"/>
              </w:rPr>
            </w:pPr>
            <w:r w:rsidRPr="00AA0CCE">
              <w:rPr>
                <w:sz w:val="20"/>
              </w:rPr>
              <w:t>[</w:t>
            </w:r>
            <w:hyperlink r:id="rId136" w:history="1">
              <w:r w:rsidRPr="00AA0CCE">
                <w:rPr>
                  <w:rStyle w:val="Hyperlink"/>
                  <w:sz w:val="20"/>
                </w:rPr>
                <w:t>2</w:t>
              </w:r>
            </w:hyperlink>
            <w:r w:rsidRPr="00AA0CCE">
              <w:rPr>
                <w:sz w:val="20"/>
              </w:rPr>
              <w:t xml:space="preserve">] </w:t>
            </w:r>
            <w:r w:rsidR="00B52E61" w:rsidRPr="00AA0CCE">
              <w:rPr>
                <w:sz w:val="20"/>
                <w:lang w:eastAsia="nl-NL"/>
              </w:rPr>
              <w:t>II pr. VI sk. 1 – 4 p., [</w:t>
            </w:r>
            <w:hyperlink r:id="rId137" w:history="1">
              <w:r w:rsidR="00F453BE" w:rsidRPr="00AA0CCE">
                <w:rPr>
                  <w:rStyle w:val="Hyperlink"/>
                  <w:sz w:val="20"/>
                  <w:lang w:eastAsia="nl-NL"/>
                </w:rPr>
                <w:t>14</w:t>
              </w:r>
            </w:hyperlink>
            <w:r w:rsidR="00B52E61" w:rsidRPr="00AA0CCE">
              <w:rPr>
                <w:sz w:val="20"/>
                <w:lang w:eastAsia="nl-NL"/>
              </w:rPr>
              <w:t>] 23 p.</w:t>
            </w:r>
          </w:p>
        </w:tc>
        <w:tc>
          <w:tcPr>
            <w:tcW w:w="709" w:type="dxa"/>
            <w:tcBorders>
              <w:top w:val="single" w:sz="6" w:space="0" w:color="auto"/>
              <w:left w:val="single" w:sz="6" w:space="0" w:color="auto"/>
              <w:bottom w:val="single" w:sz="6" w:space="0" w:color="auto"/>
              <w:right w:val="single" w:sz="6" w:space="0" w:color="auto"/>
            </w:tcBorders>
          </w:tcPr>
          <w:p w14:paraId="6E7DBD9B" w14:textId="77777777" w:rsidR="00B52E61" w:rsidRPr="00AA0CCE"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8DFD0ED" w14:textId="77777777" w:rsidR="00B52E61" w:rsidRPr="00AA0CCE"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D5F0A68" w14:textId="77777777" w:rsidR="00B52E61" w:rsidRPr="00AA0CCE"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21F30B6" w14:textId="54F98008" w:rsidR="00B52E61" w:rsidRPr="00AA0CCE"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E80CA99" w14:textId="2DE95016" w:rsidR="00F34CA2" w:rsidRDefault="00F34CA2" w:rsidP="00A04B47">
            <w:pPr>
              <w:widowControl w:val="0"/>
              <w:shd w:val="clear" w:color="auto" w:fill="FFFFFF"/>
              <w:jc w:val="both"/>
              <w:rPr>
                <w:color w:val="000000" w:themeColor="text1"/>
                <w:sz w:val="20"/>
              </w:rPr>
            </w:pPr>
            <w:r>
              <w:rPr>
                <w:color w:val="000000" w:themeColor="text1"/>
                <w:sz w:val="20"/>
              </w:rPr>
              <w:t>Vertinama pagal veiklos pobūdį</w:t>
            </w:r>
          </w:p>
          <w:p w14:paraId="319CBCEA" w14:textId="7B8A2A2C" w:rsidR="00B52E61" w:rsidRPr="00AA0CCE" w:rsidRDefault="00B52E61" w:rsidP="00A04B47">
            <w:pPr>
              <w:widowControl w:val="0"/>
              <w:shd w:val="clear" w:color="auto" w:fill="FFFFFF"/>
              <w:jc w:val="both"/>
              <w:rPr>
                <w:color w:val="000000" w:themeColor="text1"/>
                <w:sz w:val="20"/>
              </w:rPr>
            </w:pPr>
            <w:r w:rsidRPr="00AA0CCE">
              <w:rPr>
                <w:color w:val="000000" w:themeColor="text1"/>
                <w:sz w:val="20"/>
              </w:rPr>
              <w:t>Transporto priemonių, naudojamų pavojingoms atliekoms / gyvūninės kilmės šalutiniams produktams gabenti, žurnalai arba įrašai, įskaitant gabenimo sąlygas, sandarinimą ir ženklinimą.</w:t>
            </w:r>
          </w:p>
        </w:tc>
      </w:tr>
      <w:tr w:rsidR="00B52E61" w:rsidRPr="00875226" w14:paraId="33BF533F"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B5053EC" w14:textId="78F83BF0" w:rsidR="00B52E61" w:rsidRPr="00A04B47" w:rsidRDefault="00FC0EA8" w:rsidP="00B52E61">
            <w:pPr>
              <w:widowControl w:val="0"/>
              <w:shd w:val="clear" w:color="auto" w:fill="FFFFFF"/>
              <w:jc w:val="both"/>
              <w:rPr>
                <w:sz w:val="22"/>
                <w:szCs w:val="22"/>
              </w:rPr>
            </w:pPr>
            <w:r w:rsidRPr="00A04B47">
              <w:rPr>
                <w:sz w:val="22"/>
                <w:szCs w:val="22"/>
              </w:rPr>
              <w:t>10</w:t>
            </w:r>
            <w:r w:rsidR="00B52E61" w:rsidRPr="00A04B47">
              <w:rPr>
                <w:sz w:val="22"/>
                <w:szCs w:val="22"/>
              </w:rPr>
              <w:t>.</w:t>
            </w:r>
          </w:p>
        </w:tc>
        <w:tc>
          <w:tcPr>
            <w:tcW w:w="3870" w:type="dxa"/>
            <w:tcBorders>
              <w:top w:val="single" w:sz="6" w:space="0" w:color="auto"/>
              <w:left w:val="single" w:sz="6" w:space="0" w:color="auto"/>
              <w:bottom w:val="single" w:sz="6" w:space="0" w:color="auto"/>
              <w:right w:val="single" w:sz="6" w:space="0" w:color="auto"/>
            </w:tcBorders>
            <w:vAlign w:val="center"/>
          </w:tcPr>
          <w:p w14:paraId="33B07DF8" w14:textId="0DAAFF08" w:rsidR="00B52E61" w:rsidRPr="00A04B47" w:rsidRDefault="00B52E61" w:rsidP="00B52E61">
            <w:pPr>
              <w:jc w:val="both"/>
              <w:rPr>
                <w:b/>
                <w:bCs/>
                <w:sz w:val="22"/>
                <w:szCs w:val="22"/>
              </w:rPr>
            </w:pPr>
            <w:r w:rsidRPr="00A04B47">
              <w:rPr>
                <w:b/>
                <w:bCs/>
                <w:sz w:val="22"/>
                <w:szCs w:val="22"/>
              </w:rPr>
              <w:t>Vandens tiekimas/nuotekų šalinimas</w:t>
            </w:r>
          </w:p>
        </w:tc>
        <w:tc>
          <w:tcPr>
            <w:tcW w:w="1374" w:type="dxa"/>
            <w:tcBorders>
              <w:top w:val="single" w:sz="6" w:space="0" w:color="auto"/>
              <w:left w:val="single" w:sz="6" w:space="0" w:color="auto"/>
              <w:bottom w:val="single" w:sz="6" w:space="0" w:color="auto"/>
              <w:right w:val="single" w:sz="6" w:space="0" w:color="auto"/>
            </w:tcBorders>
            <w:vAlign w:val="center"/>
          </w:tcPr>
          <w:p w14:paraId="14DD68E4" w14:textId="77777777" w:rsidR="00B52E61" w:rsidRPr="009816FF" w:rsidRDefault="00B52E61" w:rsidP="00B52E6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0D0DA57C" w14:textId="77777777" w:rsidR="00B52E61" w:rsidRPr="00875226"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F92316E" w14:textId="77777777" w:rsidR="00B52E61" w:rsidRPr="00875226"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67F2953" w14:textId="77777777" w:rsidR="00B52E61" w:rsidRPr="00875226"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760F8E4" w14:textId="77777777"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E393552" w14:textId="77777777" w:rsidR="00B52E61" w:rsidRPr="00A04B47" w:rsidRDefault="00B52E61" w:rsidP="00A04B47">
            <w:pPr>
              <w:widowControl w:val="0"/>
              <w:shd w:val="clear" w:color="auto" w:fill="FFFFFF"/>
              <w:jc w:val="both"/>
              <w:rPr>
                <w:color w:val="000000" w:themeColor="text1"/>
                <w:sz w:val="20"/>
              </w:rPr>
            </w:pPr>
          </w:p>
        </w:tc>
      </w:tr>
      <w:tr w:rsidR="00B52E61" w:rsidRPr="00875226" w14:paraId="1E3BFB15"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078EF447" w14:textId="78F1997A" w:rsidR="00B52E61" w:rsidRPr="00A04B47" w:rsidRDefault="009364AC" w:rsidP="00B52E61">
            <w:pPr>
              <w:widowControl w:val="0"/>
              <w:shd w:val="clear" w:color="auto" w:fill="FFFFFF" w:themeFill="background1"/>
              <w:jc w:val="both"/>
              <w:rPr>
                <w:sz w:val="22"/>
                <w:szCs w:val="22"/>
              </w:rPr>
            </w:pPr>
            <w:r w:rsidRPr="00A04B47">
              <w:rPr>
                <w:sz w:val="22"/>
                <w:szCs w:val="22"/>
              </w:rPr>
              <w:t>10</w:t>
            </w:r>
            <w:r w:rsidR="00B52E61" w:rsidRPr="00A04B47">
              <w:rPr>
                <w:sz w:val="22"/>
                <w:szCs w:val="22"/>
              </w:rPr>
              <w:t>.1</w:t>
            </w:r>
          </w:p>
        </w:tc>
        <w:tc>
          <w:tcPr>
            <w:tcW w:w="3870" w:type="dxa"/>
            <w:tcBorders>
              <w:top w:val="single" w:sz="6" w:space="0" w:color="auto"/>
              <w:left w:val="single" w:sz="6" w:space="0" w:color="auto"/>
              <w:bottom w:val="single" w:sz="6" w:space="0" w:color="auto"/>
              <w:right w:val="single" w:sz="6" w:space="0" w:color="auto"/>
            </w:tcBorders>
            <w:vAlign w:val="center"/>
          </w:tcPr>
          <w:p w14:paraId="123E0829" w14:textId="0120A5D2" w:rsidR="00B52E61" w:rsidRPr="00A04B47" w:rsidRDefault="00FC0EA8" w:rsidP="00B52E61">
            <w:pPr>
              <w:jc w:val="both"/>
              <w:rPr>
                <w:sz w:val="22"/>
                <w:szCs w:val="22"/>
              </w:rPr>
            </w:pPr>
            <w:r w:rsidRPr="00A04B47">
              <w:rPr>
                <w:sz w:val="22"/>
                <w:szCs w:val="22"/>
              </w:rPr>
              <w:t>Ar parengta, įdiegta ir veikia vandens tiekimo ir pašalinimo priežiūros programa?</w:t>
            </w:r>
          </w:p>
        </w:tc>
        <w:tc>
          <w:tcPr>
            <w:tcW w:w="1374" w:type="dxa"/>
            <w:tcBorders>
              <w:top w:val="single" w:sz="6" w:space="0" w:color="auto"/>
              <w:left w:val="single" w:sz="6" w:space="0" w:color="auto"/>
              <w:bottom w:val="single" w:sz="6" w:space="0" w:color="auto"/>
              <w:right w:val="single" w:sz="6" w:space="0" w:color="auto"/>
            </w:tcBorders>
            <w:vAlign w:val="center"/>
          </w:tcPr>
          <w:p w14:paraId="70CBC17E" w14:textId="4D78A415" w:rsidR="00B52E61" w:rsidRPr="009816FF" w:rsidRDefault="00AF157C" w:rsidP="00B52E61">
            <w:pPr>
              <w:widowControl w:val="0"/>
              <w:shd w:val="clear" w:color="auto" w:fill="FFFFFF"/>
              <w:jc w:val="both"/>
              <w:rPr>
                <w:color w:val="000000"/>
                <w:sz w:val="20"/>
              </w:rPr>
            </w:pPr>
            <w:r w:rsidRPr="0053121B">
              <w:rPr>
                <w:sz w:val="20"/>
              </w:rPr>
              <w:t>[</w:t>
            </w:r>
            <w:hyperlink r:id="rId138" w:history="1">
              <w:r w:rsidRPr="00AF157C">
                <w:rPr>
                  <w:rStyle w:val="Hyperlink"/>
                  <w:sz w:val="20"/>
                </w:rPr>
                <w:t>2</w:t>
              </w:r>
            </w:hyperlink>
            <w:r w:rsidRPr="0053121B">
              <w:rPr>
                <w:sz w:val="20"/>
              </w:rPr>
              <w:t xml:space="preserve">] </w:t>
            </w:r>
            <w:r w:rsidR="00B52E61" w:rsidRPr="00AF1E9C">
              <w:rPr>
                <w:color w:val="000000"/>
                <w:sz w:val="20"/>
              </w:rPr>
              <w:t>5 str. 1 p.;</w:t>
            </w:r>
            <w:r w:rsidR="00FC0EA8">
              <w:rPr>
                <w:color w:val="000000"/>
                <w:sz w:val="20"/>
              </w:rPr>
              <w:t xml:space="preserve"> </w:t>
            </w:r>
            <w:r w:rsidR="00896A01" w:rsidRPr="006A45BB">
              <w:rPr>
                <w:color w:val="000000"/>
                <w:sz w:val="20"/>
              </w:rPr>
              <w:t>[</w:t>
            </w:r>
            <w:hyperlink r:id="rId139" w:history="1">
              <w:r w:rsidR="00896A01" w:rsidRPr="008A18C2">
                <w:rPr>
                  <w:rStyle w:val="Hyperlink"/>
                  <w:sz w:val="20"/>
                </w:rPr>
                <w:t>6</w:t>
              </w:r>
            </w:hyperlink>
            <w:r w:rsidR="00896A01" w:rsidRPr="006A45BB">
              <w:rPr>
                <w:color w:val="000000"/>
                <w:sz w:val="20"/>
              </w:rPr>
              <w:t>]</w:t>
            </w:r>
            <w:r w:rsidR="00896A01">
              <w:rPr>
                <w:color w:val="000000"/>
                <w:sz w:val="20"/>
              </w:rPr>
              <w:t xml:space="preserve"> </w:t>
            </w:r>
            <w:r w:rsidR="00FC0EA8" w:rsidRPr="00FC0EA8">
              <w:rPr>
                <w:color w:val="000000"/>
                <w:sz w:val="20"/>
              </w:rPr>
              <w:t>5 str</w:t>
            </w:r>
            <w:r w:rsidR="00FC0EA8">
              <w:rPr>
                <w:color w:val="000000"/>
                <w:sz w:val="20"/>
              </w:rPr>
              <w:t>.</w:t>
            </w:r>
            <w:r w:rsidR="00FC0EA8" w:rsidRPr="00FC0EA8">
              <w:rPr>
                <w:color w:val="000000"/>
                <w:sz w:val="20"/>
              </w:rPr>
              <w:t xml:space="preserve"> 3 d</w:t>
            </w:r>
            <w:r w:rsidR="00FC0EA8">
              <w:rPr>
                <w:color w:val="000000"/>
                <w:sz w:val="20"/>
              </w:rPr>
              <w:t>.</w:t>
            </w:r>
            <w:r w:rsidR="00FC0EA8" w:rsidRPr="00FC0EA8">
              <w:rPr>
                <w:color w:val="000000"/>
                <w:sz w:val="20"/>
              </w:rPr>
              <w:t xml:space="preserve"> b</w:t>
            </w:r>
            <w:r w:rsidR="00FC0EA8">
              <w:rPr>
                <w:color w:val="000000"/>
                <w:sz w:val="20"/>
              </w:rPr>
              <w:t>)</w:t>
            </w:r>
            <w:r w:rsidR="00FC0EA8" w:rsidRPr="00FC0EA8">
              <w:rPr>
                <w:color w:val="000000"/>
                <w:sz w:val="20"/>
              </w:rPr>
              <w:t xml:space="preserve"> p</w:t>
            </w:r>
            <w:r w:rsidR="00FC0EA8">
              <w:rPr>
                <w:color w:val="000000"/>
                <w:sz w:val="20"/>
              </w:rPr>
              <w:t>.</w:t>
            </w:r>
          </w:p>
        </w:tc>
        <w:tc>
          <w:tcPr>
            <w:tcW w:w="709" w:type="dxa"/>
            <w:tcBorders>
              <w:top w:val="single" w:sz="6" w:space="0" w:color="auto"/>
              <w:left w:val="single" w:sz="6" w:space="0" w:color="auto"/>
              <w:bottom w:val="single" w:sz="6" w:space="0" w:color="auto"/>
              <w:right w:val="single" w:sz="6" w:space="0" w:color="auto"/>
            </w:tcBorders>
          </w:tcPr>
          <w:p w14:paraId="53CAEC3E" w14:textId="77777777" w:rsidR="00B52E61" w:rsidRPr="00875226" w:rsidRDefault="00B52E61" w:rsidP="00B52E6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AD5EEE6" w14:textId="77777777" w:rsidR="00B52E61" w:rsidRPr="00875226" w:rsidRDefault="00B52E61" w:rsidP="00B52E6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C3AC85E" w14:textId="77777777" w:rsidR="00B52E61" w:rsidRPr="00875226" w:rsidRDefault="00B52E61" w:rsidP="00B52E6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6259DAF" w14:textId="02B19238" w:rsidR="00B52E61" w:rsidRPr="00C31EF3" w:rsidRDefault="00B52E61" w:rsidP="00B52E6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78EAB93" w14:textId="77777777"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Netaikoma ŠGP tvarkymo subjektams.</w:t>
            </w:r>
          </w:p>
          <w:p w14:paraId="04A9A8FD" w14:textId="6D2E2E04" w:rsidR="00B52E61" w:rsidRPr="00A04B47" w:rsidRDefault="00B52E61" w:rsidP="00A04B47">
            <w:pPr>
              <w:widowControl w:val="0"/>
              <w:shd w:val="clear" w:color="auto" w:fill="FFFFFF"/>
              <w:jc w:val="both"/>
              <w:rPr>
                <w:color w:val="000000" w:themeColor="text1"/>
                <w:sz w:val="22"/>
                <w:szCs w:val="22"/>
              </w:rPr>
            </w:pPr>
            <w:r w:rsidRPr="00A04B47">
              <w:rPr>
                <w:color w:val="000000" w:themeColor="text1"/>
                <w:sz w:val="20"/>
              </w:rPr>
              <w:t xml:space="preserve">Tai yra rašytiniai kompetentingos institucijos dokumentai, patvirtinantys vandens šaltinį maistui (sutartis su savivaldybių tiekėju, įrodymai, kad vietinis šaltinis yra patvirtintas). Jei įmonė atlieka dezinfekciją (pvz., chloravimą, UV, atvirkštinį </w:t>
            </w:r>
            <w:proofErr w:type="spellStart"/>
            <w:r w:rsidRPr="00A04B47">
              <w:rPr>
                <w:color w:val="000000" w:themeColor="text1"/>
                <w:sz w:val="20"/>
              </w:rPr>
              <w:t>osmosą</w:t>
            </w:r>
            <w:proofErr w:type="spellEnd"/>
            <w:r w:rsidRPr="00A04B47">
              <w:rPr>
                <w:color w:val="000000" w:themeColor="text1"/>
                <w:sz w:val="20"/>
              </w:rPr>
              <w:t>), turi būti nustatyta dezinfekcijos procedūra ir vidaus kontrolės dažnumas. Vandens čiaupų išdėstymas</w:t>
            </w:r>
            <w:r w:rsidR="00D759BB" w:rsidRPr="00A04B47">
              <w:rPr>
                <w:color w:val="000000" w:themeColor="text1"/>
                <w:sz w:val="22"/>
                <w:szCs w:val="22"/>
              </w:rPr>
              <w:t>.</w:t>
            </w:r>
          </w:p>
          <w:p w14:paraId="0C1F0CD5" w14:textId="7BC49858" w:rsidR="00D759BB" w:rsidRPr="00A04B47" w:rsidRDefault="00D759BB" w:rsidP="00A04B47">
            <w:pPr>
              <w:widowControl w:val="0"/>
              <w:shd w:val="clear" w:color="auto" w:fill="FFFFFF"/>
              <w:jc w:val="both"/>
              <w:rPr>
                <w:color w:val="000000" w:themeColor="text1"/>
                <w:sz w:val="20"/>
              </w:rPr>
            </w:pPr>
            <w:r w:rsidRPr="00A04B47">
              <w:rPr>
                <w:color w:val="000000" w:themeColor="text1"/>
                <w:sz w:val="20"/>
              </w:rPr>
              <w:t>ŠGP teisėje neapibrėžta.</w:t>
            </w:r>
          </w:p>
        </w:tc>
      </w:tr>
      <w:tr w:rsidR="008A0E21" w:rsidRPr="00875226" w14:paraId="1341D604"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8963F0A" w14:textId="7BD34FEC" w:rsidR="008A0E21" w:rsidRPr="00474FA5" w:rsidRDefault="008A0E21" w:rsidP="008A0E21">
            <w:pPr>
              <w:widowControl w:val="0"/>
              <w:shd w:val="clear" w:color="auto" w:fill="FFFFFF"/>
              <w:jc w:val="both"/>
              <w:rPr>
                <w:sz w:val="22"/>
                <w:szCs w:val="22"/>
              </w:rPr>
            </w:pPr>
            <w:r w:rsidRPr="00474FA5">
              <w:rPr>
                <w:sz w:val="22"/>
                <w:szCs w:val="22"/>
              </w:rPr>
              <w:t>10.2</w:t>
            </w:r>
          </w:p>
        </w:tc>
        <w:tc>
          <w:tcPr>
            <w:tcW w:w="3870" w:type="dxa"/>
            <w:tcBorders>
              <w:top w:val="single" w:sz="6" w:space="0" w:color="auto"/>
              <w:left w:val="single" w:sz="6" w:space="0" w:color="auto"/>
              <w:bottom w:val="single" w:sz="6" w:space="0" w:color="auto"/>
              <w:right w:val="single" w:sz="6" w:space="0" w:color="auto"/>
            </w:tcBorders>
            <w:vAlign w:val="center"/>
          </w:tcPr>
          <w:p w14:paraId="26FD1AAE" w14:textId="69901F82" w:rsidR="008A0E21" w:rsidRPr="00474FA5" w:rsidRDefault="297877B8" w:rsidP="008A0E21">
            <w:pPr>
              <w:jc w:val="both"/>
              <w:rPr>
                <w:sz w:val="22"/>
                <w:szCs w:val="22"/>
              </w:rPr>
            </w:pPr>
            <w:r w:rsidRPr="00474FA5">
              <w:rPr>
                <w:sz w:val="22"/>
                <w:szCs w:val="22"/>
              </w:rPr>
              <w:t>Ar gamyboje naudojamas vanduo (įskaitant ledą ir garus) yra pakankamas procesų poreikiams ir atitinka  reikalavimus?</w:t>
            </w:r>
          </w:p>
        </w:tc>
        <w:tc>
          <w:tcPr>
            <w:tcW w:w="1374" w:type="dxa"/>
            <w:tcBorders>
              <w:top w:val="single" w:sz="6" w:space="0" w:color="auto"/>
              <w:left w:val="single" w:sz="6" w:space="0" w:color="auto"/>
              <w:bottom w:val="single" w:sz="6" w:space="0" w:color="auto"/>
              <w:right w:val="single" w:sz="6" w:space="0" w:color="auto"/>
            </w:tcBorders>
            <w:vAlign w:val="center"/>
          </w:tcPr>
          <w:p w14:paraId="56F559F4" w14:textId="5539DAA7" w:rsidR="008A0E21" w:rsidRPr="00474FA5" w:rsidRDefault="008A0E21" w:rsidP="008A0E21">
            <w:pPr>
              <w:widowControl w:val="0"/>
              <w:shd w:val="clear" w:color="auto" w:fill="FFFFFF"/>
              <w:jc w:val="both"/>
              <w:rPr>
                <w:color w:val="000000"/>
                <w:sz w:val="20"/>
              </w:rPr>
            </w:pPr>
            <w:r w:rsidRPr="00474FA5">
              <w:rPr>
                <w:color w:val="000000"/>
                <w:sz w:val="20"/>
              </w:rPr>
              <w:t>[</w:t>
            </w:r>
            <w:hyperlink r:id="rId140" w:history="1">
              <w:r w:rsidRPr="00474FA5">
                <w:rPr>
                  <w:rStyle w:val="Hyperlink"/>
                  <w:sz w:val="20"/>
                </w:rPr>
                <w:t>1</w:t>
              </w:r>
            </w:hyperlink>
            <w:r w:rsidRPr="00474FA5">
              <w:rPr>
                <w:color w:val="000000"/>
                <w:sz w:val="20"/>
              </w:rPr>
              <w:t>] 17 str. 1 p.;</w:t>
            </w:r>
            <w:r w:rsidRPr="00474FA5">
              <w:t xml:space="preserve"> </w:t>
            </w:r>
            <w:r w:rsidRPr="00474FA5">
              <w:rPr>
                <w:sz w:val="20"/>
              </w:rPr>
              <w:t>[</w:t>
            </w:r>
            <w:hyperlink r:id="rId141" w:history="1">
              <w:r w:rsidRPr="00474FA5">
                <w:rPr>
                  <w:rStyle w:val="Hyperlink"/>
                  <w:sz w:val="20"/>
                </w:rPr>
                <w:t>2</w:t>
              </w:r>
            </w:hyperlink>
            <w:r w:rsidRPr="00474FA5">
              <w:rPr>
                <w:sz w:val="20"/>
              </w:rPr>
              <w:t xml:space="preserve">] </w:t>
            </w:r>
            <w:r w:rsidRPr="00474FA5">
              <w:rPr>
                <w:color w:val="000000"/>
                <w:sz w:val="20"/>
              </w:rPr>
              <w:t>3 str., 5 str. 1 p., 4 p., II pr. VII sk. 1 – 6 p., [</w:t>
            </w:r>
            <w:hyperlink r:id="rId142" w:history="1">
              <w:r w:rsidRPr="00474FA5">
                <w:rPr>
                  <w:rStyle w:val="Hyperlink"/>
                  <w:sz w:val="20"/>
                </w:rPr>
                <w:t>6</w:t>
              </w:r>
            </w:hyperlink>
            <w:r w:rsidRPr="00474FA5">
              <w:rPr>
                <w:color w:val="000000"/>
                <w:sz w:val="20"/>
              </w:rPr>
              <w:t>] II pr. sk .„Reikmenys ir įranga“ 6 p., [</w:t>
            </w:r>
            <w:hyperlink r:id="rId143" w:history="1">
              <w:r w:rsidRPr="00474FA5">
                <w:rPr>
                  <w:rStyle w:val="Hyperlink"/>
                  <w:sz w:val="20"/>
                </w:rPr>
                <w:t>15</w:t>
              </w:r>
            </w:hyperlink>
            <w:r w:rsidRPr="00474FA5">
              <w:rPr>
                <w:color w:val="000000"/>
                <w:sz w:val="20"/>
              </w:rPr>
              <w:t>] 23 p., 26 p., 27 p.</w:t>
            </w:r>
          </w:p>
        </w:tc>
        <w:tc>
          <w:tcPr>
            <w:tcW w:w="709" w:type="dxa"/>
            <w:tcBorders>
              <w:top w:val="single" w:sz="6" w:space="0" w:color="auto"/>
              <w:left w:val="single" w:sz="6" w:space="0" w:color="auto"/>
              <w:bottom w:val="single" w:sz="6" w:space="0" w:color="auto"/>
              <w:right w:val="single" w:sz="6" w:space="0" w:color="auto"/>
            </w:tcBorders>
          </w:tcPr>
          <w:p w14:paraId="1D88D031" w14:textId="27861A87" w:rsidR="008A0E21" w:rsidRPr="00474FA5"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4A7A685" w14:textId="77777777" w:rsidR="008A0E21" w:rsidRPr="00474FA5"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EABF111" w14:textId="77777777" w:rsidR="008A0E21" w:rsidRPr="00474FA5"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54BEE38" w14:textId="7143239D" w:rsidR="008A0E21" w:rsidRPr="00474FA5"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11D70F2" w14:textId="77777777" w:rsidR="008A0E21" w:rsidRPr="00F70A99" w:rsidRDefault="008A0E21" w:rsidP="00A04B47">
            <w:pPr>
              <w:widowControl w:val="0"/>
              <w:shd w:val="clear" w:color="auto" w:fill="FFFFFF"/>
              <w:jc w:val="both"/>
              <w:rPr>
                <w:color w:val="000000" w:themeColor="text1"/>
                <w:sz w:val="20"/>
              </w:rPr>
            </w:pPr>
            <w:r w:rsidRPr="00F70A99">
              <w:rPr>
                <w:color w:val="000000" w:themeColor="text1"/>
                <w:sz w:val="20"/>
              </w:rPr>
              <w:t>Netaikoma ŠGP tvarkymo subjektams.</w:t>
            </w:r>
          </w:p>
          <w:p w14:paraId="3CFEBA67" w14:textId="6D23C57C" w:rsidR="008A0E21" w:rsidRPr="00474FA5" w:rsidRDefault="297877B8" w:rsidP="47A1A7A1">
            <w:pPr>
              <w:widowControl w:val="0"/>
              <w:shd w:val="clear" w:color="auto" w:fill="FFFFFF" w:themeFill="background1"/>
              <w:jc w:val="both"/>
              <w:rPr>
                <w:color w:val="000000" w:themeColor="text1"/>
                <w:sz w:val="20"/>
              </w:rPr>
            </w:pPr>
            <w:r w:rsidRPr="00474FA5">
              <w:rPr>
                <w:color w:val="000000" w:themeColor="text1"/>
                <w:sz w:val="20"/>
              </w:rPr>
              <w:t>Gamybinio proceso įvertinimas, ar pakankamas vandens tiekimas. Turi būti patvirtinantys dokumentai, kad vamzdynai inertiški, o vanduo yra tinkamos kokybės</w:t>
            </w:r>
            <w:r w:rsidR="2DF49386" w:rsidRPr="00474FA5">
              <w:rPr>
                <w:color w:val="000000" w:themeColor="text1"/>
                <w:sz w:val="20"/>
              </w:rPr>
              <w:t xml:space="preserve"> ir negali tapti taršos šaltiniu</w:t>
            </w:r>
            <w:r w:rsidRPr="00474FA5">
              <w:rPr>
                <w:color w:val="000000" w:themeColor="text1"/>
                <w:sz w:val="20"/>
              </w:rPr>
              <w:t xml:space="preserve"> (pvz. tyrimo protokolai, sertifikatai ir kt.), kai taikoma geriamojo vandens tyrimai, pagal HN 24:2023. Jei vandens tiekimas yra chloruotas, ar atliekami patikrinimai, siekiant užtikrinti, kad likutinio chloro kiekis naudojimo vietoje neviršytų atitinkamose specifikacijose nurodytų ribų.</w:t>
            </w:r>
          </w:p>
        </w:tc>
      </w:tr>
      <w:tr w:rsidR="008A0E21" w:rsidRPr="00875226" w14:paraId="6DBC3AC9"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C4071D6" w14:textId="23F16841" w:rsidR="008A0E21" w:rsidRPr="00AA0CCE" w:rsidRDefault="297877B8" w:rsidP="47A1A7A1">
            <w:pPr>
              <w:widowControl w:val="0"/>
              <w:shd w:val="clear" w:color="auto" w:fill="FFFFFF" w:themeFill="background1"/>
              <w:jc w:val="both"/>
              <w:rPr>
                <w:sz w:val="22"/>
                <w:szCs w:val="22"/>
              </w:rPr>
            </w:pPr>
            <w:r w:rsidRPr="00AA0CCE">
              <w:rPr>
                <w:sz w:val="22"/>
                <w:szCs w:val="22"/>
              </w:rPr>
              <w:lastRenderedPageBreak/>
              <w:t>10.3</w:t>
            </w:r>
          </w:p>
        </w:tc>
        <w:tc>
          <w:tcPr>
            <w:tcW w:w="3870" w:type="dxa"/>
            <w:tcBorders>
              <w:top w:val="single" w:sz="6" w:space="0" w:color="auto"/>
              <w:left w:val="single" w:sz="6" w:space="0" w:color="auto"/>
              <w:bottom w:val="single" w:sz="6" w:space="0" w:color="auto"/>
              <w:right w:val="single" w:sz="6" w:space="0" w:color="auto"/>
            </w:tcBorders>
            <w:vAlign w:val="center"/>
          </w:tcPr>
          <w:p w14:paraId="5F5C0132" w14:textId="30EFA261" w:rsidR="008A0E21" w:rsidRPr="00AA0CCE" w:rsidRDefault="71D61C55" w:rsidP="008A0E21">
            <w:pPr>
              <w:jc w:val="both"/>
              <w:rPr>
                <w:sz w:val="22"/>
                <w:szCs w:val="22"/>
              </w:rPr>
            </w:pPr>
            <w:r w:rsidRPr="00AA0CCE">
              <w:rPr>
                <w:sz w:val="22"/>
                <w:szCs w:val="22"/>
              </w:rPr>
              <w:t xml:space="preserve">Ar </w:t>
            </w:r>
            <w:r w:rsidR="20ED7BDC" w:rsidRPr="00AA0CCE">
              <w:rPr>
                <w:sz w:val="22"/>
                <w:szCs w:val="22"/>
              </w:rPr>
              <w:t>n</w:t>
            </w:r>
            <w:r w:rsidR="008A0E21" w:rsidRPr="00AA0CCE">
              <w:rPr>
                <w:sz w:val="22"/>
                <w:szCs w:val="22"/>
              </w:rPr>
              <w:t>egeriamo vandens linijos yra aiškiai pažymėtos ir fiziškai atskirtos nuo geriamojo vandens linijų</w:t>
            </w:r>
            <w:r w:rsidR="1E775F83" w:rsidRPr="00AA0CCE">
              <w:rPr>
                <w:sz w:val="22"/>
                <w:szCs w:val="22"/>
              </w:rPr>
              <w:t xml:space="preserve">, </w:t>
            </w:r>
            <w:r w:rsidR="008A0E21" w:rsidRPr="00AA0CCE">
              <w:rPr>
                <w:sz w:val="22"/>
                <w:szCs w:val="22"/>
              </w:rPr>
              <w:t xml:space="preserve"> imamasi priemonių, kad negeriamas vanduo nepatektų į geriamojo vandens sistemą?</w:t>
            </w:r>
          </w:p>
        </w:tc>
        <w:tc>
          <w:tcPr>
            <w:tcW w:w="1374" w:type="dxa"/>
            <w:tcBorders>
              <w:top w:val="single" w:sz="6" w:space="0" w:color="auto"/>
              <w:left w:val="single" w:sz="6" w:space="0" w:color="auto"/>
              <w:bottom w:val="single" w:sz="6" w:space="0" w:color="auto"/>
              <w:right w:val="single" w:sz="6" w:space="0" w:color="auto"/>
            </w:tcBorders>
            <w:vAlign w:val="center"/>
          </w:tcPr>
          <w:p w14:paraId="67A6CEED" w14:textId="713DFEFE" w:rsidR="008A0E21" w:rsidRPr="00AA0CCE" w:rsidRDefault="008A0E21" w:rsidP="008A0E21">
            <w:pPr>
              <w:widowControl w:val="0"/>
              <w:shd w:val="clear" w:color="auto" w:fill="FFFFFF"/>
              <w:jc w:val="both"/>
              <w:rPr>
                <w:color w:val="000000"/>
                <w:sz w:val="20"/>
              </w:rPr>
            </w:pPr>
            <w:r w:rsidRPr="00AA0CCE">
              <w:rPr>
                <w:sz w:val="20"/>
              </w:rPr>
              <w:t>[</w:t>
            </w:r>
            <w:hyperlink r:id="rId144" w:history="1">
              <w:r w:rsidRPr="00AA0CCE">
                <w:rPr>
                  <w:rStyle w:val="Hyperlink"/>
                  <w:sz w:val="20"/>
                </w:rPr>
                <w:t>2</w:t>
              </w:r>
            </w:hyperlink>
            <w:r w:rsidRPr="00AA0CCE">
              <w:rPr>
                <w:sz w:val="20"/>
              </w:rPr>
              <w:t xml:space="preserve">] </w:t>
            </w:r>
            <w:r w:rsidRPr="00AA0CCE">
              <w:rPr>
                <w:color w:val="000000"/>
                <w:sz w:val="20"/>
              </w:rPr>
              <w:t>5 str. 1 p.; II pr. VII sk. 2 p., 3 p.</w:t>
            </w:r>
          </w:p>
        </w:tc>
        <w:tc>
          <w:tcPr>
            <w:tcW w:w="709" w:type="dxa"/>
            <w:tcBorders>
              <w:top w:val="single" w:sz="6" w:space="0" w:color="auto"/>
              <w:left w:val="single" w:sz="6" w:space="0" w:color="auto"/>
              <w:bottom w:val="single" w:sz="6" w:space="0" w:color="auto"/>
              <w:right w:val="single" w:sz="6" w:space="0" w:color="auto"/>
            </w:tcBorders>
          </w:tcPr>
          <w:p w14:paraId="055D4C4B" w14:textId="77777777" w:rsidR="008A0E21" w:rsidRPr="00AA0CCE"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74485D4" w14:textId="77777777" w:rsidR="008A0E21" w:rsidRPr="00AA0CCE"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ACEF2C7" w14:textId="77777777" w:rsidR="008A0E21" w:rsidRPr="00AA0CCE"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00449131" w14:textId="37BA43DC" w:rsidR="008A0E21" w:rsidRPr="00AA0CCE"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FE23ECE" w14:textId="6F792B14" w:rsidR="008A0E21" w:rsidRPr="00AA0CCE" w:rsidRDefault="008A0E21" w:rsidP="00A04B47">
            <w:pPr>
              <w:widowControl w:val="0"/>
              <w:shd w:val="clear" w:color="auto" w:fill="FFFFFF"/>
              <w:jc w:val="both"/>
              <w:rPr>
                <w:color w:val="000000" w:themeColor="text1"/>
                <w:sz w:val="20"/>
              </w:rPr>
            </w:pPr>
            <w:r w:rsidRPr="00AA0CCE">
              <w:rPr>
                <w:color w:val="000000" w:themeColor="text1"/>
                <w:sz w:val="20"/>
              </w:rPr>
              <w:t>Netaikoma ŠGP</w:t>
            </w:r>
            <w:r w:rsidR="00405E32" w:rsidRPr="00AA0CCE">
              <w:rPr>
                <w:color w:val="000000" w:themeColor="text1"/>
                <w:sz w:val="20"/>
              </w:rPr>
              <w:t xml:space="preserve"> ir pašarų </w:t>
            </w:r>
            <w:r w:rsidRPr="00AA0CCE">
              <w:rPr>
                <w:color w:val="000000" w:themeColor="text1"/>
                <w:sz w:val="20"/>
              </w:rPr>
              <w:t xml:space="preserve"> tvarkymo subjektams.</w:t>
            </w:r>
          </w:p>
          <w:p w14:paraId="6182B08F" w14:textId="312F69EA" w:rsidR="008A0E21" w:rsidRPr="00AA0CCE" w:rsidRDefault="008A0E21" w:rsidP="00A04B47">
            <w:pPr>
              <w:widowControl w:val="0"/>
              <w:shd w:val="clear" w:color="auto" w:fill="FFFFFF"/>
              <w:jc w:val="both"/>
              <w:rPr>
                <w:color w:val="000000" w:themeColor="text1"/>
                <w:sz w:val="20"/>
              </w:rPr>
            </w:pPr>
            <w:r w:rsidRPr="00AA0CCE">
              <w:rPr>
                <w:color w:val="000000" w:themeColor="text1"/>
                <w:sz w:val="20"/>
              </w:rPr>
              <w:t>Negeriamas vanduo turi atskirą tiekimo sistemą, kuri yra paženklinta ir neprijungta prie geriamojo vandens sistemos.</w:t>
            </w:r>
          </w:p>
        </w:tc>
      </w:tr>
      <w:tr w:rsidR="008A0E21" w:rsidRPr="00875226" w14:paraId="19027EE0"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473E6BE" w14:textId="63569ED3" w:rsidR="008A0E21" w:rsidRPr="00A04B47" w:rsidRDefault="38921327" w:rsidP="7D833147">
            <w:pPr>
              <w:widowControl w:val="0"/>
              <w:shd w:val="clear" w:color="auto" w:fill="FFFFFF" w:themeFill="background1"/>
              <w:jc w:val="both"/>
              <w:rPr>
                <w:sz w:val="22"/>
                <w:szCs w:val="22"/>
                <w:highlight w:val="yellow"/>
              </w:rPr>
            </w:pPr>
            <w:r w:rsidRPr="00474FA5">
              <w:rPr>
                <w:sz w:val="22"/>
                <w:szCs w:val="22"/>
              </w:rPr>
              <w:t>10.</w:t>
            </w:r>
            <w:r w:rsidR="2947D95E" w:rsidRPr="00474FA5">
              <w:rPr>
                <w:sz w:val="22"/>
                <w:szCs w:val="22"/>
              </w:rPr>
              <w:t>4</w:t>
            </w:r>
          </w:p>
        </w:tc>
        <w:tc>
          <w:tcPr>
            <w:tcW w:w="38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67BB66" w14:textId="77FA4295" w:rsidR="008A0E21" w:rsidRPr="00474FA5" w:rsidRDefault="38921327" w:rsidP="7D833147">
            <w:pPr>
              <w:jc w:val="both"/>
              <w:rPr>
                <w:sz w:val="22"/>
                <w:szCs w:val="22"/>
              </w:rPr>
            </w:pPr>
            <w:r w:rsidRPr="00474FA5">
              <w:rPr>
                <w:sz w:val="22"/>
                <w:szCs w:val="22"/>
              </w:rPr>
              <w:t xml:space="preserve">Ar drenažas tinkamas, nuotekos ir lietaus vanduo, tvarkomi ir pašalinami taip, kad nebūtų pakenkta įrangai ir produktų saugai / kokybei?  </w:t>
            </w:r>
          </w:p>
        </w:tc>
        <w:tc>
          <w:tcPr>
            <w:tcW w:w="137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8D109F" w14:textId="3F2D6B79" w:rsidR="008A0E21" w:rsidRPr="00474FA5" w:rsidRDefault="00F70A99" w:rsidP="7D833147">
            <w:pPr>
              <w:widowControl w:val="0"/>
              <w:shd w:val="clear" w:color="auto" w:fill="FFFFFF" w:themeFill="background1"/>
              <w:jc w:val="both"/>
              <w:rPr>
                <w:sz w:val="20"/>
              </w:rPr>
            </w:pPr>
            <w:r w:rsidRPr="00C02DA4">
              <w:rPr>
                <w:sz w:val="20"/>
              </w:rPr>
              <w:t>[</w:t>
            </w:r>
            <w:hyperlink r:id="rId145" w:history="1">
              <w:r w:rsidRPr="00C02DA4">
                <w:rPr>
                  <w:rStyle w:val="Hyperlink"/>
                  <w:sz w:val="20"/>
                </w:rPr>
                <w:t>2</w:t>
              </w:r>
            </w:hyperlink>
            <w:r w:rsidRPr="00C02DA4">
              <w:rPr>
                <w:sz w:val="20"/>
              </w:rPr>
              <w:t xml:space="preserve">] </w:t>
            </w:r>
            <w:r w:rsidR="38921327" w:rsidRPr="00474FA5">
              <w:rPr>
                <w:sz w:val="20"/>
              </w:rPr>
              <w:t>II pr. I sk. 8 p.,</w:t>
            </w:r>
            <w:r w:rsidR="38921327" w:rsidRPr="00474FA5">
              <w:t xml:space="preserve"> </w:t>
            </w:r>
            <w:r w:rsidRPr="00C02DA4">
              <w:rPr>
                <w:color w:val="000000"/>
                <w:sz w:val="20"/>
              </w:rPr>
              <w:t>[</w:t>
            </w:r>
            <w:hyperlink r:id="rId146" w:history="1">
              <w:r w:rsidRPr="00C02DA4">
                <w:rPr>
                  <w:rStyle w:val="Hyperlink"/>
                  <w:sz w:val="20"/>
                </w:rPr>
                <w:t>6</w:t>
              </w:r>
            </w:hyperlink>
            <w:r w:rsidRPr="00C02DA4">
              <w:rPr>
                <w:color w:val="000000"/>
                <w:sz w:val="20"/>
              </w:rPr>
              <w:t>]</w:t>
            </w:r>
            <w:r>
              <w:rPr>
                <w:color w:val="000000"/>
                <w:sz w:val="20"/>
              </w:rPr>
              <w:t xml:space="preserve"> </w:t>
            </w:r>
            <w:r w:rsidR="38921327" w:rsidRPr="00474FA5">
              <w:rPr>
                <w:sz w:val="20"/>
              </w:rPr>
              <w:t>II pr. sk. „Reikmenys ir įranga“ 5, 7 p., [</w:t>
            </w:r>
            <w:hyperlink r:id="rId147">
              <w:r w:rsidR="38921327" w:rsidRPr="00474FA5">
                <w:rPr>
                  <w:rStyle w:val="Hyperlink"/>
                  <w:color w:val="1F497D" w:themeColor="text2"/>
                  <w:sz w:val="20"/>
                </w:rPr>
                <w:t>14</w:t>
              </w:r>
            </w:hyperlink>
            <w:r w:rsidR="38921327" w:rsidRPr="00474FA5">
              <w:rPr>
                <w:sz w:val="20"/>
              </w:rPr>
              <w:t xml:space="preserve">] 34.5 p.; </w:t>
            </w:r>
            <w:hyperlink r:id="rId148">
              <w:r w:rsidR="38921327" w:rsidRPr="00474FA5">
                <w:rPr>
                  <w:rStyle w:val="Hyperlink"/>
                  <w:color w:val="auto"/>
                  <w:sz w:val="20"/>
                </w:rPr>
                <w:t>[</w:t>
              </w:r>
              <w:r w:rsidR="753A4D19" w:rsidRPr="00474FA5">
                <w:rPr>
                  <w:rStyle w:val="Hyperlink"/>
                  <w:color w:val="1F497D" w:themeColor="text2"/>
                  <w:sz w:val="20"/>
                </w:rPr>
                <w:t>8</w:t>
              </w:r>
              <w:r w:rsidR="38921327" w:rsidRPr="00474FA5">
                <w:rPr>
                  <w:rStyle w:val="Hyperlink"/>
                  <w:color w:val="auto"/>
                  <w:sz w:val="20"/>
                </w:rPr>
                <w:t>]</w:t>
              </w:r>
            </w:hyperlink>
            <w:r w:rsidR="38921327" w:rsidRPr="00474FA5">
              <w:t xml:space="preserve"> </w:t>
            </w:r>
            <w:r w:rsidR="38921327" w:rsidRPr="00474FA5">
              <w:rPr>
                <w:sz w:val="20"/>
              </w:rPr>
              <w:t xml:space="preserve">IV pr., I </w:t>
            </w:r>
            <w:proofErr w:type="spellStart"/>
            <w:r w:rsidR="38921327" w:rsidRPr="00474FA5">
              <w:rPr>
                <w:sz w:val="20"/>
              </w:rPr>
              <w:t>skr</w:t>
            </w:r>
            <w:proofErr w:type="spellEnd"/>
            <w:r w:rsidR="38921327" w:rsidRPr="00474FA5">
              <w:rPr>
                <w:sz w:val="20"/>
              </w:rPr>
              <w:t xml:space="preserve">., 1 skirs. 4 p.,  2 </w:t>
            </w:r>
            <w:proofErr w:type="spellStart"/>
            <w:r w:rsidR="38921327" w:rsidRPr="00474FA5">
              <w:rPr>
                <w:sz w:val="20"/>
              </w:rPr>
              <w:t>sk</w:t>
            </w:r>
            <w:r w:rsidR="007D73B9">
              <w:rPr>
                <w:sz w:val="20"/>
              </w:rPr>
              <w:t>r</w:t>
            </w:r>
            <w:proofErr w:type="spellEnd"/>
            <w:r w:rsidR="007D73B9">
              <w:rPr>
                <w:sz w:val="20"/>
              </w:rPr>
              <w:t>.</w:t>
            </w:r>
            <w:r w:rsidR="38921327" w:rsidRPr="00474FA5">
              <w:rPr>
                <w:sz w:val="20"/>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71C3720F" w14:textId="77777777" w:rsidR="008A0E21" w:rsidRPr="00474FA5" w:rsidRDefault="008A0E21" w:rsidP="7D833147">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1FBA288" w14:textId="77777777" w:rsidR="008A0E21" w:rsidRPr="00474FA5" w:rsidRDefault="008A0E21" w:rsidP="7D833147">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D9729A0" w14:textId="77777777" w:rsidR="008A0E21" w:rsidRPr="00474FA5" w:rsidRDefault="008A0E21" w:rsidP="7D833147">
            <w:pPr>
              <w:widowControl w:val="0"/>
              <w:shd w:val="clear" w:color="auto" w:fill="FFFFFF" w:themeFill="background1"/>
              <w:rPr>
                <w:b/>
                <w:bCs/>
                <w:sz w:val="20"/>
              </w:rPr>
            </w:pPr>
          </w:p>
        </w:tc>
        <w:tc>
          <w:tcPr>
            <w:tcW w:w="7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24C076" w14:textId="7FCA2935" w:rsidR="008A0E21" w:rsidRPr="00474FA5" w:rsidRDefault="008A0E21" w:rsidP="7D833147">
            <w:pPr>
              <w:widowControl w:val="0"/>
              <w:shd w:val="clear" w:color="auto" w:fill="FFFFFF" w:themeFill="background1"/>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EA801E" w14:textId="77777777" w:rsidR="008A0E21" w:rsidRPr="00474FA5" w:rsidRDefault="38921327" w:rsidP="7D833147">
            <w:pPr>
              <w:jc w:val="both"/>
              <w:rPr>
                <w:color w:val="000000" w:themeColor="text1"/>
                <w:sz w:val="20"/>
              </w:rPr>
            </w:pPr>
            <w:r w:rsidRPr="00474FA5">
              <w:rPr>
                <w:sz w:val="20"/>
              </w:rPr>
              <w:t>Žaliavos ir galutiniai produktai, įranga turi būti apsaugoti nuo sąlyčio su vandeniu, nuotekomis ar lietaus vandeniu.</w:t>
            </w:r>
          </w:p>
          <w:p w14:paraId="1BF82079" w14:textId="171C4C41" w:rsidR="008A0E21" w:rsidRPr="00A04B47" w:rsidRDefault="5C4ABBF8" w:rsidP="7D833147">
            <w:pPr>
              <w:jc w:val="both"/>
              <w:rPr>
                <w:color w:val="000000" w:themeColor="text1"/>
                <w:sz w:val="20"/>
              </w:rPr>
            </w:pPr>
            <w:r w:rsidRPr="00474FA5">
              <w:rPr>
                <w:sz w:val="20"/>
                <w:lang w:eastAsia="lt-LT"/>
              </w:rPr>
              <w:t xml:space="preserve">Taikoma </w:t>
            </w:r>
            <w:r w:rsidRPr="7D833147">
              <w:rPr>
                <w:sz w:val="20"/>
              </w:rPr>
              <w:t>šalutinių gyvūninių produktų perdirbimo įmonėms (veiklos kodas 29, 30, 31).</w:t>
            </w:r>
          </w:p>
        </w:tc>
      </w:tr>
      <w:tr w:rsidR="008A0E21" w:rsidRPr="00875226" w14:paraId="4CCEB312"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7D280CE" w14:textId="443139C6" w:rsidR="008A0E21" w:rsidRPr="00A04B47" w:rsidRDefault="008A0E21" w:rsidP="008A0E21">
            <w:pPr>
              <w:widowControl w:val="0"/>
              <w:shd w:val="clear" w:color="auto" w:fill="FFFFFF"/>
              <w:jc w:val="both"/>
              <w:rPr>
                <w:sz w:val="22"/>
                <w:szCs w:val="22"/>
              </w:rPr>
            </w:pPr>
            <w:r w:rsidRPr="00A04B47">
              <w:rPr>
                <w:sz w:val="22"/>
                <w:szCs w:val="22"/>
              </w:rPr>
              <w:t>11.</w:t>
            </w:r>
          </w:p>
        </w:tc>
        <w:tc>
          <w:tcPr>
            <w:tcW w:w="3870" w:type="dxa"/>
            <w:tcBorders>
              <w:top w:val="single" w:sz="6" w:space="0" w:color="auto"/>
              <w:left w:val="single" w:sz="6" w:space="0" w:color="auto"/>
              <w:bottom w:val="single" w:sz="6" w:space="0" w:color="auto"/>
              <w:right w:val="single" w:sz="6" w:space="0" w:color="auto"/>
            </w:tcBorders>
            <w:vAlign w:val="center"/>
          </w:tcPr>
          <w:p w14:paraId="61A44EEE" w14:textId="3C822885" w:rsidR="008A0E21" w:rsidRPr="00A04B47" w:rsidRDefault="008A0E21" w:rsidP="008A0E21">
            <w:pPr>
              <w:jc w:val="both"/>
              <w:rPr>
                <w:b/>
                <w:bCs/>
                <w:sz w:val="22"/>
                <w:szCs w:val="22"/>
                <w:lang w:eastAsia="lt-LT"/>
              </w:rPr>
            </w:pPr>
            <w:r w:rsidRPr="00A04B47">
              <w:rPr>
                <w:b/>
                <w:bCs/>
                <w:sz w:val="22"/>
                <w:szCs w:val="22"/>
                <w:lang w:eastAsia="lt-LT"/>
              </w:rPr>
              <w:t xml:space="preserve">Patalpų ir teritorijų priežiūra </w:t>
            </w:r>
          </w:p>
        </w:tc>
        <w:tc>
          <w:tcPr>
            <w:tcW w:w="1374" w:type="dxa"/>
            <w:tcBorders>
              <w:top w:val="single" w:sz="6" w:space="0" w:color="auto"/>
              <w:left w:val="single" w:sz="6" w:space="0" w:color="auto"/>
              <w:bottom w:val="single" w:sz="6" w:space="0" w:color="auto"/>
              <w:right w:val="single" w:sz="6" w:space="0" w:color="auto"/>
            </w:tcBorders>
            <w:vAlign w:val="center"/>
          </w:tcPr>
          <w:p w14:paraId="7774E72F"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5AD5F766"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D80F1AC"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6C449B9"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34D09D0"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D7E2E9A"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6FC17447"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342CD8D" w14:textId="3199CECD" w:rsidR="008A0E21" w:rsidRPr="00A04B47" w:rsidRDefault="008A0E21" w:rsidP="008A0E21">
            <w:pPr>
              <w:widowControl w:val="0"/>
              <w:shd w:val="clear" w:color="auto" w:fill="FFFFFF"/>
              <w:jc w:val="both"/>
              <w:rPr>
                <w:sz w:val="22"/>
                <w:szCs w:val="22"/>
              </w:rPr>
            </w:pPr>
            <w:r w:rsidRPr="00A04B47">
              <w:rPr>
                <w:sz w:val="22"/>
                <w:szCs w:val="22"/>
              </w:rPr>
              <w:t>11.1</w:t>
            </w:r>
          </w:p>
        </w:tc>
        <w:tc>
          <w:tcPr>
            <w:tcW w:w="3870" w:type="dxa"/>
            <w:tcBorders>
              <w:top w:val="single" w:sz="6" w:space="0" w:color="auto"/>
              <w:left w:val="single" w:sz="6" w:space="0" w:color="auto"/>
              <w:bottom w:val="single" w:sz="6" w:space="0" w:color="auto"/>
              <w:right w:val="single" w:sz="6" w:space="0" w:color="auto"/>
            </w:tcBorders>
            <w:vAlign w:val="center"/>
          </w:tcPr>
          <w:p w14:paraId="44D485E5" w14:textId="7B784BD6" w:rsidR="008A0E21" w:rsidRPr="00A04B47" w:rsidRDefault="008A0E21" w:rsidP="008A0E21">
            <w:pPr>
              <w:jc w:val="both"/>
              <w:rPr>
                <w:sz w:val="22"/>
                <w:szCs w:val="22"/>
                <w:lang w:eastAsia="lt-LT"/>
              </w:rPr>
            </w:pPr>
            <w:r w:rsidRPr="00A04B47">
              <w:rPr>
                <w:sz w:val="22"/>
                <w:szCs w:val="22"/>
                <w:lang w:eastAsia="lt-LT"/>
              </w:rPr>
              <w:t>Ar parengta, įdiegta ir veikia patalpų ir teritorijos priežiūros programa</w:t>
            </w:r>
          </w:p>
        </w:tc>
        <w:tc>
          <w:tcPr>
            <w:tcW w:w="1374" w:type="dxa"/>
            <w:tcBorders>
              <w:top w:val="single" w:sz="6" w:space="0" w:color="auto"/>
              <w:left w:val="single" w:sz="6" w:space="0" w:color="auto"/>
              <w:bottom w:val="single" w:sz="6" w:space="0" w:color="auto"/>
              <w:right w:val="single" w:sz="6" w:space="0" w:color="auto"/>
            </w:tcBorders>
            <w:vAlign w:val="center"/>
          </w:tcPr>
          <w:p w14:paraId="28217CB5" w14:textId="32990997" w:rsidR="008A0E21" w:rsidRPr="009816FF" w:rsidRDefault="008A0E21" w:rsidP="008A0E21">
            <w:pPr>
              <w:widowControl w:val="0"/>
              <w:shd w:val="clear" w:color="auto" w:fill="FFFFFF"/>
              <w:jc w:val="both"/>
              <w:rPr>
                <w:color w:val="000000"/>
                <w:sz w:val="20"/>
              </w:rPr>
            </w:pPr>
            <w:r w:rsidRPr="0053121B">
              <w:rPr>
                <w:sz w:val="20"/>
              </w:rPr>
              <w:t>[</w:t>
            </w:r>
            <w:hyperlink r:id="rId149" w:history="1">
              <w:r w:rsidRPr="00AF157C">
                <w:rPr>
                  <w:rStyle w:val="Hyperlink"/>
                  <w:sz w:val="20"/>
                </w:rPr>
                <w:t>2</w:t>
              </w:r>
            </w:hyperlink>
            <w:r w:rsidRPr="0053121B">
              <w:rPr>
                <w:sz w:val="20"/>
              </w:rPr>
              <w:t xml:space="preserve">] </w:t>
            </w:r>
            <w:r w:rsidRPr="00294E8F">
              <w:rPr>
                <w:color w:val="000000"/>
                <w:sz w:val="20"/>
              </w:rPr>
              <w:t>5 str. 1 p.;</w:t>
            </w:r>
            <w:r>
              <w:t xml:space="preserve"> </w:t>
            </w:r>
            <w:r w:rsidRPr="006A45BB">
              <w:rPr>
                <w:color w:val="000000"/>
                <w:sz w:val="20"/>
              </w:rPr>
              <w:t>[</w:t>
            </w:r>
            <w:hyperlink r:id="rId150" w:history="1">
              <w:r w:rsidRPr="008A18C2">
                <w:rPr>
                  <w:rStyle w:val="Hyperlink"/>
                  <w:sz w:val="20"/>
                </w:rPr>
                <w:t>6</w:t>
              </w:r>
            </w:hyperlink>
            <w:r w:rsidRPr="006A45BB">
              <w:rPr>
                <w:color w:val="000000"/>
                <w:sz w:val="20"/>
              </w:rPr>
              <w:t>]</w:t>
            </w:r>
            <w:r>
              <w:rPr>
                <w:color w:val="000000"/>
                <w:sz w:val="20"/>
              </w:rPr>
              <w:t xml:space="preserve"> </w:t>
            </w:r>
            <w:r w:rsidRPr="009364AC">
              <w:rPr>
                <w:color w:val="000000"/>
                <w:sz w:val="20"/>
              </w:rPr>
              <w:t>5 str</w:t>
            </w:r>
            <w:r>
              <w:rPr>
                <w:color w:val="000000"/>
                <w:sz w:val="20"/>
              </w:rPr>
              <w:t>.</w:t>
            </w:r>
            <w:r w:rsidRPr="009364AC">
              <w:rPr>
                <w:color w:val="000000"/>
                <w:sz w:val="20"/>
              </w:rPr>
              <w:t xml:space="preserve"> 3 d</w:t>
            </w:r>
            <w:r>
              <w:rPr>
                <w:color w:val="000000"/>
                <w:sz w:val="20"/>
              </w:rPr>
              <w:t>.</w:t>
            </w:r>
            <w:r w:rsidRPr="009364AC">
              <w:rPr>
                <w:color w:val="000000"/>
                <w:sz w:val="20"/>
              </w:rPr>
              <w:t xml:space="preserve"> b</w:t>
            </w:r>
            <w:r>
              <w:rPr>
                <w:color w:val="000000"/>
                <w:sz w:val="20"/>
              </w:rPr>
              <w:t>)</w:t>
            </w:r>
            <w:r w:rsidRPr="009364AC">
              <w:rPr>
                <w:color w:val="000000"/>
                <w:sz w:val="20"/>
              </w:rPr>
              <w:t xml:space="preserve"> p</w:t>
            </w:r>
            <w:r>
              <w:rPr>
                <w:color w:val="000000"/>
                <w:sz w:val="20"/>
              </w:rPr>
              <w:t>.</w:t>
            </w:r>
            <w:r w:rsidRPr="009364AC">
              <w:rPr>
                <w:color w:val="000000"/>
                <w:sz w:val="20"/>
              </w:rPr>
              <w:t xml:space="preserve">, II </w:t>
            </w:r>
            <w:r>
              <w:rPr>
                <w:color w:val="000000"/>
                <w:sz w:val="20"/>
              </w:rPr>
              <w:t>pr.</w:t>
            </w:r>
            <w:r w:rsidRPr="009364AC">
              <w:rPr>
                <w:color w:val="000000"/>
                <w:sz w:val="20"/>
              </w:rPr>
              <w:t xml:space="preserve"> sk</w:t>
            </w:r>
            <w:r>
              <w:rPr>
                <w:color w:val="000000"/>
                <w:sz w:val="20"/>
              </w:rPr>
              <w:t>.</w:t>
            </w:r>
            <w:r w:rsidRPr="009364AC">
              <w:rPr>
                <w:color w:val="000000"/>
                <w:sz w:val="20"/>
              </w:rPr>
              <w:t xml:space="preserve"> „Reikmenys ir įranga“ 3 p</w:t>
            </w:r>
            <w:r>
              <w:rPr>
                <w:color w:val="000000"/>
                <w:sz w:val="20"/>
              </w:rPr>
              <w:t xml:space="preserve">.; </w:t>
            </w:r>
            <w:hyperlink r:id="rId151" w:history="1">
              <w:r w:rsidRPr="007D336A">
                <w:rPr>
                  <w:rStyle w:val="Hyperlink"/>
                  <w:iCs/>
                  <w:sz w:val="20"/>
                </w:rPr>
                <w:t>[</w:t>
              </w:r>
              <w:r w:rsidR="00612988">
                <w:rPr>
                  <w:rStyle w:val="Hyperlink"/>
                  <w:iCs/>
                  <w:sz w:val="20"/>
                </w:rPr>
                <w:t>9</w:t>
              </w:r>
              <w:r w:rsidRPr="007D336A">
                <w:rPr>
                  <w:rStyle w:val="Hyperlink"/>
                  <w:iCs/>
                  <w:sz w:val="20"/>
                </w:rPr>
                <w:t>]</w:t>
              </w:r>
            </w:hyperlink>
            <w:r>
              <w:rPr>
                <w:sz w:val="20"/>
              </w:rPr>
              <w:t xml:space="preserve"> </w:t>
            </w:r>
            <w:r w:rsidRPr="00D759BB">
              <w:rPr>
                <w:sz w:val="20"/>
              </w:rPr>
              <w:t>29 str. 2 p. b)</w:t>
            </w:r>
            <w:r>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27B9EF6A"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322902C"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001B996"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D395B8C" w14:textId="099BD1BD"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C7A0291" w14:textId="4C03AB3A" w:rsidR="008A0E21" w:rsidRPr="00A04B47" w:rsidRDefault="00F34CA2" w:rsidP="00A04B47">
            <w:pPr>
              <w:widowControl w:val="0"/>
              <w:shd w:val="clear" w:color="auto" w:fill="FFFFFF"/>
              <w:jc w:val="both"/>
              <w:rPr>
                <w:color w:val="000000" w:themeColor="text1"/>
                <w:sz w:val="20"/>
              </w:rPr>
            </w:pPr>
            <w:r>
              <w:rPr>
                <w:color w:val="000000" w:themeColor="text1"/>
                <w:sz w:val="20"/>
              </w:rPr>
              <w:t>Vertinama pagal veiklos pobūdį, į</w:t>
            </w:r>
            <w:r w:rsidR="008A0E21" w:rsidRPr="00A04B47">
              <w:rPr>
                <w:color w:val="000000" w:themeColor="text1"/>
                <w:sz w:val="20"/>
              </w:rPr>
              <w:t>vertin</w:t>
            </w:r>
            <w:r>
              <w:rPr>
                <w:color w:val="000000" w:themeColor="text1"/>
                <w:sz w:val="20"/>
              </w:rPr>
              <w:t>ant</w:t>
            </w:r>
            <w:r w:rsidR="008A0E21" w:rsidRPr="00A04B47">
              <w:rPr>
                <w:color w:val="000000" w:themeColor="text1"/>
                <w:sz w:val="20"/>
              </w:rPr>
              <w:t xml:space="preserve"> ar numatytos priemonės yra tinkamos Vertinama teritorija, esanti augmenija, jei yra kiemas, tai ar yra drenažas, kad nesikauptų vanduo, ar vykdoma priežiūra.</w:t>
            </w:r>
          </w:p>
        </w:tc>
      </w:tr>
      <w:tr w:rsidR="008A0E21" w:rsidRPr="00875226" w14:paraId="5D5BCB4C"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0CF0C79" w14:textId="202FD0BB" w:rsidR="008A0E21" w:rsidRPr="00A04B47" w:rsidRDefault="297877B8" w:rsidP="47A1A7A1">
            <w:pPr>
              <w:widowControl w:val="0"/>
              <w:shd w:val="clear" w:color="auto" w:fill="FFFFFF" w:themeFill="background1"/>
              <w:jc w:val="both"/>
              <w:rPr>
                <w:sz w:val="22"/>
                <w:szCs w:val="22"/>
              </w:rPr>
            </w:pPr>
            <w:r w:rsidRPr="47A1A7A1">
              <w:rPr>
                <w:sz w:val="22"/>
                <w:szCs w:val="22"/>
              </w:rPr>
              <w:t>11.2</w:t>
            </w:r>
          </w:p>
        </w:tc>
        <w:tc>
          <w:tcPr>
            <w:tcW w:w="3870" w:type="dxa"/>
            <w:tcBorders>
              <w:top w:val="single" w:sz="6" w:space="0" w:color="auto"/>
              <w:left w:val="single" w:sz="6" w:space="0" w:color="auto"/>
              <w:bottom w:val="single" w:sz="6" w:space="0" w:color="auto"/>
              <w:right w:val="single" w:sz="6" w:space="0" w:color="auto"/>
            </w:tcBorders>
            <w:vAlign w:val="center"/>
          </w:tcPr>
          <w:p w14:paraId="621E6163" w14:textId="007111D4" w:rsidR="008A0E21" w:rsidRPr="00A04B47" w:rsidRDefault="004C0FD2" w:rsidP="008A0E21">
            <w:pPr>
              <w:jc w:val="both"/>
              <w:rPr>
                <w:sz w:val="22"/>
                <w:szCs w:val="22"/>
                <w:lang w:eastAsia="lt-LT"/>
              </w:rPr>
            </w:pPr>
            <w:r w:rsidRPr="004C0FD2">
              <w:rPr>
                <w:sz w:val="22"/>
                <w:szCs w:val="22"/>
                <w:lang w:eastAsia="lt-LT"/>
              </w:rPr>
              <w:t>Ar parengta, įdiegta ir veikia patalpų ir teritorijos priežiūros programa, yra patalpų išdėstymo planas?</w:t>
            </w:r>
          </w:p>
        </w:tc>
        <w:tc>
          <w:tcPr>
            <w:tcW w:w="1374" w:type="dxa"/>
            <w:tcBorders>
              <w:top w:val="single" w:sz="6" w:space="0" w:color="auto"/>
              <w:left w:val="single" w:sz="6" w:space="0" w:color="auto"/>
              <w:bottom w:val="single" w:sz="6" w:space="0" w:color="auto"/>
              <w:right w:val="single" w:sz="6" w:space="0" w:color="auto"/>
            </w:tcBorders>
            <w:vAlign w:val="center"/>
          </w:tcPr>
          <w:p w14:paraId="428AEE3A" w14:textId="046C9424" w:rsidR="008A0E21" w:rsidRPr="0014736A" w:rsidRDefault="297877B8" w:rsidP="47A1A7A1">
            <w:pPr>
              <w:widowControl w:val="0"/>
              <w:shd w:val="clear" w:color="auto" w:fill="FFFFFF" w:themeFill="background1"/>
              <w:jc w:val="both"/>
              <w:rPr>
                <w:color w:val="000000"/>
                <w:sz w:val="20"/>
              </w:rPr>
            </w:pPr>
            <w:r w:rsidRPr="47A1A7A1">
              <w:rPr>
                <w:sz w:val="20"/>
              </w:rPr>
              <w:t>[</w:t>
            </w:r>
            <w:hyperlink r:id="rId152">
              <w:r w:rsidRPr="47A1A7A1">
                <w:rPr>
                  <w:rStyle w:val="Hyperlink"/>
                  <w:sz w:val="20"/>
                </w:rPr>
                <w:t>2</w:t>
              </w:r>
            </w:hyperlink>
            <w:r w:rsidRPr="47A1A7A1">
              <w:rPr>
                <w:sz w:val="20"/>
              </w:rPr>
              <w:t xml:space="preserve">] </w:t>
            </w:r>
            <w:r w:rsidRPr="47A1A7A1">
              <w:rPr>
                <w:color w:val="000000" w:themeColor="text1"/>
                <w:sz w:val="20"/>
              </w:rPr>
              <w:t>5 str. 1 p.;</w:t>
            </w:r>
            <w:r>
              <w:t xml:space="preserve"> </w:t>
            </w:r>
            <w:r w:rsidR="44F81735" w:rsidRPr="47A1A7A1">
              <w:rPr>
                <w:color w:val="000000" w:themeColor="text1"/>
                <w:sz w:val="20"/>
              </w:rPr>
              <w:t xml:space="preserve"> </w:t>
            </w:r>
            <w:hyperlink r:id="rId153">
              <w:r w:rsidRPr="47A1A7A1">
                <w:rPr>
                  <w:rStyle w:val="Hyperlink"/>
                  <w:sz w:val="20"/>
                </w:rPr>
                <w:t>[</w:t>
              </w:r>
              <w:r w:rsidR="3C317FC5" w:rsidRPr="47A1A7A1">
                <w:rPr>
                  <w:rStyle w:val="Hyperlink"/>
                  <w:sz w:val="20"/>
                </w:rPr>
                <w:t>9</w:t>
              </w:r>
              <w:r w:rsidRPr="47A1A7A1">
                <w:rPr>
                  <w:rStyle w:val="Hyperlink"/>
                  <w:sz w:val="20"/>
                </w:rPr>
                <w:t>]</w:t>
              </w:r>
            </w:hyperlink>
            <w:r w:rsidRPr="47A1A7A1">
              <w:rPr>
                <w:sz w:val="20"/>
              </w:rPr>
              <w:t xml:space="preserve"> 29 str. 2 p. b);</w:t>
            </w:r>
          </w:p>
        </w:tc>
        <w:tc>
          <w:tcPr>
            <w:tcW w:w="709" w:type="dxa"/>
            <w:tcBorders>
              <w:top w:val="single" w:sz="6" w:space="0" w:color="auto"/>
              <w:left w:val="single" w:sz="6" w:space="0" w:color="auto"/>
              <w:bottom w:val="single" w:sz="6" w:space="0" w:color="auto"/>
              <w:right w:val="single" w:sz="6" w:space="0" w:color="auto"/>
            </w:tcBorders>
          </w:tcPr>
          <w:p w14:paraId="66E20A0C"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8A86C8B"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058BF7A"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7B680E4" w14:textId="39CA0053"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F7B6EF1" w14:textId="765F3961" w:rsidR="008A0E21" w:rsidRPr="00474FA5" w:rsidRDefault="008A0E21" w:rsidP="47A1A7A1">
            <w:pPr>
              <w:widowControl w:val="0"/>
              <w:shd w:val="clear" w:color="auto" w:fill="FFFFFF" w:themeFill="background1"/>
              <w:jc w:val="both"/>
              <w:rPr>
                <w:color w:val="000000" w:themeColor="text1"/>
                <w:sz w:val="20"/>
              </w:rPr>
            </w:pPr>
          </w:p>
        </w:tc>
      </w:tr>
      <w:tr w:rsidR="008A0E21" w14:paraId="1F9A367E" w14:textId="77777777" w:rsidTr="001137DD">
        <w:trPr>
          <w:cantSplit/>
          <w:trHeight w:val="1332"/>
        </w:trPr>
        <w:tc>
          <w:tcPr>
            <w:tcW w:w="985" w:type="dxa"/>
            <w:tcBorders>
              <w:top w:val="single" w:sz="6" w:space="0" w:color="auto"/>
              <w:left w:val="single" w:sz="6" w:space="0" w:color="auto"/>
              <w:bottom w:val="single" w:sz="4" w:space="0" w:color="auto"/>
              <w:right w:val="single" w:sz="6" w:space="0" w:color="auto"/>
            </w:tcBorders>
            <w:vAlign w:val="center"/>
          </w:tcPr>
          <w:p w14:paraId="03F7B62E" w14:textId="49D0AC47" w:rsidR="008A0E21" w:rsidRPr="00A04B47" w:rsidRDefault="008A0E21" w:rsidP="008A0E21">
            <w:pPr>
              <w:jc w:val="both"/>
              <w:rPr>
                <w:sz w:val="22"/>
                <w:szCs w:val="22"/>
              </w:rPr>
            </w:pPr>
            <w:r w:rsidRPr="00A04B47">
              <w:rPr>
                <w:sz w:val="22"/>
                <w:szCs w:val="22"/>
              </w:rPr>
              <w:t>11.3</w:t>
            </w:r>
          </w:p>
        </w:tc>
        <w:tc>
          <w:tcPr>
            <w:tcW w:w="3870" w:type="dxa"/>
            <w:tcBorders>
              <w:top w:val="single" w:sz="6" w:space="0" w:color="auto"/>
              <w:left w:val="single" w:sz="6" w:space="0" w:color="auto"/>
              <w:bottom w:val="single" w:sz="4" w:space="0" w:color="auto"/>
              <w:right w:val="single" w:sz="6" w:space="0" w:color="auto"/>
            </w:tcBorders>
            <w:vAlign w:val="center"/>
          </w:tcPr>
          <w:p w14:paraId="0581ACE7" w14:textId="35619EA9" w:rsidR="008A0E21" w:rsidRPr="00A04B47" w:rsidRDefault="008A0E21" w:rsidP="008A0E21">
            <w:pPr>
              <w:jc w:val="both"/>
              <w:rPr>
                <w:sz w:val="22"/>
                <w:szCs w:val="22"/>
                <w:lang w:eastAsia="lt-LT"/>
              </w:rPr>
            </w:pPr>
            <w:r w:rsidRPr="00A04B47">
              <w:rPr>
                <w:sz w:val="22"/>
                <w:szCs w:val="22"/>
                <w:lang w:eastAsia="lt-LT"/>
              </w:rPr>
              <w:t xml:space="preserve">Ar tvarkymo zonos, kuriose taikomi skirtingi higienos kontrolės lygiai (pvz., mažos rizikos ir didelės rizikos zonos) yra tinkamai atskirtos, kad būtų kuo labiau sumažinta kryžminė tarša?  </w:t>
            </w:r>
          </w:p>
        </w:tc>
        <w:tc>
          <w:tcPr>
            <w:tcW w:w="1374" w:type="dxa"/>
            <w:tcBorders>
              <w:top w:val="single" w:sz="6" w:space="0" w:color="auto"/>
              <w:left w:val="single" w:sz="6" w:space="0" w:color="auto"/>
              <w:bottom w:val="single" w:sz="4" w:space="0" w:color="auto"/>
              <w:right w:val="single" w:sz="6" w:space="0" w:color="auto"/>
            </w:tcBorders>
            <w:vAlign w:val="center"/>
          </w:tcPr>
          <w:p w14:paraId="045E69CB" w14:textId="11FA6D29" w:rsidR="008A0E21" w:rsidRPr="0014736A" w:rsidRDefault="008A0E21" w:rsidP="008A0E21">
            <w:pPr>
              <w:jc w:val="both"/>
              <w:rPr>
                <w:color w:val="000000" w:themeColor="text1"/>
                <w:sz w:val="20"/>
              </w:rPr>
            </w:pPr>
            <w:r w:rsidRPr="0053121B">
              <w:rPr>
                <w:sz w:val="20"/>
              </w:rPr>
              <w:t>[</w:t>
            </w:r>
            <w:hyperlink r:id="rId154" w:history="1">
              <w:r w:rsidRPr="00AF157C">
                <w:rPr>
                  <w:rStyle w:val="Hyperlink"/>
                  <w:sz w:val="20"/>
                </w:rPr>
                <w:t>2</w:t>
              </w:r>
            </w:hyperlink>
            <w:r w:rsidRPr="0053121B">
              <w:rPr>
                <w:sz w:val="20"/>
              </w:rPr>
              <w:t xml:space="preserve">] </w:t>
            </w:r>
            <w:r w:rsidRPr="0014736A">
              <w:rPr>
                <w:color w:val="000000" w:themeColor="text1"/>
                <w:sz w:val="20"/>
              </w:rPr>
              <w:t>5 str. 1 p.; II pr. I sk. 2 p.</w:t>
            </w:r>
            <w:r>
              <w:rPr>
                <w:color w:val="000000" w:themeColor="text1"/>
                <w:sz w:val="20"/>
              </w:rPr>
              <w:t>,</w:t>
            </w:r>
            <w:r>
              <w:t xml:space="preserve"> </w:t>
            </w:r>
            <w:r w:rsidRPr="006A45BB">
              <w:rPr>
                <w:color w:val="000000"/>
                <w:sz w:val="20"/>
              </w:rPr>
              <w:t>[</w:t>
            </w:r>
            <w:hyperlink r:id="rId155" w:history="1">
              <w:r w:rsidRPr="008A18C2">
                <w:rPr>
                  <w:rStyle w:val="Hyperlink"/>
                  <w:sz w:val="20"/>
                </w:rPr>
                <w:t>6</w:t>
              </w:r>
            </w:hyperlink>
            <w:r w:rsidRPr="006A45BB">
              <w:rPr>
                <w:color w:val="000000"/>
                <w:sz w:val="20"/>
              </w:rPr>
              <w:t>]</w:t>
            </w:r>
            <w:r>
              <w:rPr>
                <w:color w:val="000000"/>
                <w:sz w:val="20"/>
              </w:rPr>
              <w:t xml:space="preserve"> </w:t>
            </w:r>
            <w:r w:rsidRPr="00603BE5">
              <w:rPr>
                <w:color w:val="000000" w:themeColor="text1"/>
                <w:sz w:val="20"/>
              </w:rPr>
              <w:t xml:space="preserve">II </w:t>
            </w:r>
            <w:r>
              <w:rPr>
                <w:color w:val="000000" w:themeColor="text1"/>
                <w:sz w:val="20"/>
              </w:rPr>
              <w:t>pr.</w:t>
            </w:r>
            <w:r w:rsidRPr="00603BE5">
              <w:rPr>
                <w:color w:val="000000" w:themeColor="text1"/>
                <w:sz w:val="20"/>
              </w:rPr>
              <w:t xml:space="preserve"> </w:t>
            </w:r>
            <w:r>
              <w:rPr>
                <w:color w:val="000000" w:themeColor="text1"/>
                <w:sz w:val="20"/>
              </w:rPr>
              <w:t>s</w:t>
            </w:r>
            <w:r w:rsidRPr="00603BE5">
              <w:rPr>
                <w:color w:val="000000" w:themeColor="text1"/>
                <w:sz w:val="20"/>
              </w:rPr>
              <w:t>k</w:t>
            </w:r>
            <w:r>
              <w:rPr>
                <w:color w:val="000000" w:themeColor="text1"/>
                <w:sz w:val="20"/>
              </w:rPr>
              <w:t xml:space="preserve">. </w:t>
            </w:r>
            <w:r w:rsidRPr="00603BE5">
              <w:rPr>
                <w:color w:val="000000" w:themeColor="text1"/>
                <w:sz w:val="20"/>
              </w:rPr>
              <w:t>„Reikmenys ir įranga“ 2 p</w:t>
            </w:r>
            <w:r>
              <w:rPr>
                <w:color w:val="000000" w:themeColor="text1"/>
                <w:sz w:val="20"/>
              </w:rPr>
              <w:t>.</w:t>
            </w:r>
            <w:r w:rsidRPr="00603BE5">
              <w:rPr>
                <w:color w:val="000000" w:themeColor="text1"/>
                <w:sz w:val="20"/>
              </w:rPr>
              <w:t xml:space="preserve"> b</w:t>
            </w:r>
            <w:r>
              <w:rPr>
                <w:color w:val="000000" w:themeColor="text1"/>
                <w:sz w:val="20"/>
              </w:rPr>
              <w:t xml:space="preserve">) </w:t>
            </w:r>
            <w:proofErr w:type="spellStart"/>
            <w:r>
              <w:rPr>
                <w:color w:val="000000" w:themeColor="text1"/>
                <w:sz w:val="20"/>
              </w:rPr>
              <w:t>pp</w:t>
            </w:r>
            <w:proofErr w:type="spellEnd"/>
            <w:r>
              <w:rPr>
                <w:color w:val="000000" w:themeColor="text1"/>
                <w:sz w:val="20"/>
              </w:rPr>
              <w:t>.;</w:t>
            </w:r>
            <w:r>
              <w:t xml:space="preserve"> </w:t>
            </w:r>
            <w:hyperlink r:id="rId156" w:history="1">
              <w:r w:rsidRPr="007D336A">
                <w:rPr>
                  <w:rStyle w:val="Hyperlink"/>
                  <w:iCs/>
                  <w:sz w:val="20"/>
                </w:rPr>
                <w:t>[</w:t>
              </w:r>
              <w:r w:rsidR="00BE53EB">
                <w:rPr>
                  <w:rStyle w:val="Hyperlink"/>
                  <w:iCs/>
                  <w:sz w:val="20"/>
                </w:rPr>
                <w:t>9</w:t>
              </w:r>
              <w:r w:rsidRPr="007D336A">
                <w:rPr>
                  <w:rStyle w:val="Hyperlink"/>
                  <w:iCs/>
                  <w:sz w:val="20"/>
                </w:rPr>
                <w:t>]</w:t>
              </w:r>
            </w:hyperlink>
            <w:r>
              <w:rPr>
                <w:sz w:val="20"/>
              </w:rPr>
              <w:t xml:space="preserve"> </w:t>
            </w:r>
            <w:r w:rsidRPr="00D759BB">
              <w:rPr>
                <w:sz w:val="20"/>
              </w:rPr>
              <w:t>29 str. 2 p. b)</w:t>
            </w:r>
            <w:r>
              <w:rPr>
                <w:sz w:val="20"/>
              </w:rPr>
              <w:t xml:space="preserve">; </w:t>
            </w:r>
            <w:r>
              <w:rPr>
                <w:color w:val="000000" w:themeColor="text1"/>
                <w:sz w:val="20"/>
              </w:rPr>
              <w:t xml:space="preserve"> </w:t>
            </w:r>
          </w:p>
        </w:tc>
        <w:tc>
          <w:tcPr>
            <w:tcW w:w="709" w:type="dxa"/>
            <w:tcBorders>
              <w:top w:val="single" w:sz="6" w:space="0" w:color="auto"/>
              <w:left w:val="single" w:sz="6" w:space="0" w:color="auto"/>
              <w:bottom w:val="single" w:sz="4" w:space="0" w:color="auto"/>
              <w:right w:val="single" w:sz="6" w:space="0" w:color="auto"/>
            </w:tcBorders>
          </w:tcPr>
          <w:p w14:paraId="5C9FC4E4" w14:textId="5E2A14E0" w:rsidR="008A0E21" w:rsidRDefault="008A0E21" w:rsidP="008A0E21">
            <w:pPr>
              <w:rPr>
                <w:b/>
                <w:bCs/>
                <w:sz w:val="20"/>
              </w:rPr>
            </w:pPr>
          </w:p>
        </w:tc>
        <w:tc>
          <w:tcPr>
            <w:tcW w:w="851" w:type="dxa"/>
            <w:tcBorders>
              <w:top w:val="single" w:sz="6" w:space="0" w:color="auto"/>
              <w:left w:val="single" w:sz="6" w:space="0" w:color="auto"/>
              <w:bottom w:val="single" w:sz="4" w:space="0" w:color="auto"/>
              <w:right w:val="single" w:sz="6" w:space="0" w:color="auto"/>
            </w:tcBorders>
          </w:tcPr>
          <w:p w14:paraId="1EC07F52" w14:textId="3C2E9C95" w:rsidR="008A0E21" w:rsidRDefault="008A0E21" w:rsidP="008A0E21">
            <w:pPr>
              <w:rPr>
                <w:b/>
                <w:bCs/>
                <w:sz w:val="20"/>
              </w:rPr>
            </w:pPr>
          </w:p>
        </w:tc>
        <w:tc>
          <w:tcPr>
            <w:tcW w:w="1134" w:type="dxa"/>
            <w:tcBorders>
              <w:top w:val="single" w:sz="6" w:space="0" w:color="auto"/>
              <w:left w:val="single" w:sz="6" w:space="0" w:color="auto"/>
              <w:bottom w:val="single" w:sz="4" w:space="0" w:color="auto"/>
              <w:right w:val="single" w:sz="6" w:space="0" w:color="auto"/>
            </w:tcBorders>
          </w:tcPr>
          <w:p w14:paraId="14245039" w14:textId="6F32F09E" w:rsidR="008A0E21" w:rsidRDefault="008A0E21" w:rsidP="008A0E21">
            <w:pPr>
              <w:rPr>
                <w:b/>
                <w:bCs/>
                <w:sz w:val="20"/>
              </w:rPr>
            </w:pPr>
          </w:p>
        </w:tc>
        <w:tc>
          <w:tcPr>
            <w:tcW w:w="792" w:type="dxa"/>
            <w:tcBorders>
              <w:top w:val="single" w:sz="6" w:space="0" w:color="auto"/>
              <w:left w:val="single" w:sz="6" w:space="0" w:color="auto"/>
              <w:bottom w:val="single" w:sz="4" w:space="0" w:color="auto"/>
              <w:right w:val="single" w:sz="6" w:space="0" w:color="auto"/>
            </w:tcBorders>
            <w:vAlign w:val="center"/>
          </w:tcPr>
          <w:p w14:paraId="7D01825F" w14:textId="157B40A1" w:rsidR="008A0E21" w:rsidRPr="00C31EF3" w:rsidRDefault="008A0E21" w:rsidP="008A0E21">
            <w:pPr>
              <w:jc w:val="center"/>
              <w:rPr>
                <w:b/>
                <w:bCs/>
                <w:color w:val="000000" w:themeColor="text1"/>
              </w:rPr>
            </w:pPr>
          </w:p>
        </w:tc>
        <w:tc>
          <w:tcPr>
            <w:tcW w:w="4594" w:type="dxa"/>
            <w:tcBorders>
              <w:top w:val="single" w:sz="6" w:space="0" w:color="auto"/>
              <w:left w:val="single" w:sz="6" w:space="0" w:color="auto"/>
              <w:bottom w:val="single" w:sz="4" w:space="0" w:color="auto"/>
              <w:right w:val="single" w:sz="6" w:space="0" w:color="auto"/>
            </w:tcBorders>
            <w:vAlign w:val="center"/>
          </w:tcPr>
          <w:p w14:paraId="0EBAC5D8" w14:textId="554ECB41" w:rsidR="008A0E21" w:rsidRPr="00A04B47" w:rsidRDefault="00F34CA2" w:rsidP="00A04B47">
            <w:pPr>
              <w:jc w:val="both"/>
              <w:rPr>
                <w:color w:val="000000" w:themeColor="text1"/>
                <w:sz w:val="20"/>
                <w:lang w:eastAsia="lt-LT"/>
              </w:rPr>
            </w:pPr>
            <w:r>
              <w:rPr>
                <w:color w:val="000000" w:themeColor="text1"/>
                <w:sz w:val="20"/>
              </w:rPr>
              <w:t>Vertinama pagal veiklos pobūdį.</w:t>
            </w:r>
            <w:r w:rsidRPr="00A04B47">
              <w:rPr>
                <w:color w:val="000000" w:themeColor="text1"/>
                <w:sz w:val="20"/>
                <w:lang w:eastAsia="lt-LT"/>
              </w:rPr>
              <w:t xml:space="preserve"> </w:t>
            </w:r>
            <w:r w:rsidR="008A0E21" w:rsidRPr="00A04B47">
              <w:rPr>
                <w:color w:val="000000" w:themeColor="text1"/>
                <w:sz w:val="20"/>
                <w:lang w:eastAsia="lt-LT"/>
              </w:rPr>
              <w:t>Atskyrimas gali apimti sienas, pertvaras ir (arba) zonų paskirstymą atviroje gamybos zonoje ir atskyrimą laiku, atsižvelgiant į produkto ir proceso riziką.</w:t>
            </w:r>
          </w:p>
        </w:tc>
      </w:tr>
      <w:tr w:rsidR="008A0E21" w14:paraId="5E7363F4" w14:textId="77777777" w:rsidTr="001137DD">
        <w:trPr>
          <w:cantSplit/>
          <w:trHeight w:val="192"/>
        </w:trPr>
        <w:tc>
          <w:tcPr>
            <w:tcW w:w="985" w:type="dxa"/>
            <w:tcBorders>
              <w:top w:val="single" w:sz="4" w:space="0" w:color="auto"/>
              <w:left w:val="single" w:sz="6" w:space="0" w:color="auto"/>
              <w:bottom w:val="single" w:sz="6" w:space="0" w:color="auto"/>
              <w:right w:val="single" w:sz="6" w:space="0" w:color="auto"/>
            </w:tcBorders>
            <w:vAlign w:val="center"/>
          </w:tcPr>
          <w:p w14:paraId="79F165FF" w14:textId="6D4BE954" w:rsidR="008A0E21" w:rsidRPr="00A04B47" w:rsidRDefault="008A0E21" w:rsidP="008A0E21">
            <w:pPr>
              <w:jc w:val="both"/>
              <w:rPr>
                <w:sz w:val="22"/>
                <w:szCs w:val="22"/>
              </w:rPr>
            </w:pPr>
            <w:r w:rsidRPr="00A04B47">
              <w:rPr>
                <w:sz w:val="22"/>
                <w:szCs w:val="22"/>
              </w:rPr>
              <w:t>11.4</w:t>
            </w:r>
          </w:p>
        </w:tc>
        <w:tc>
          <w:tcPr>
            <w:tcW w:w="3870" w:type="dxa"/>
            <w:tcBorders>
              <w:top w:val="single" w:sz="4" w:space="0" w:color="auto"/>
              <w:left w:val="single" w:sz="6" w:space="0" w:color="auto"/>
              <w:bottom w:val="single" w:sz="6" w:space="0" w:color="auto"/>
              <w:right w:val="single" w:sz="6" w:space="0" w:color="auto"/>
            </w:tcBorders>
            <w:vAlign w:val="center"/>
          </w:tcPr>
          <w:p w14:paraId="3CE2D7A8" w14:textId="59B4B5BF" w:rsidR="008A0E21" w:rsidRPr="00A04B47" w:rsidRDefault="008A0E21" w:rsidP="008A0E21">
            <w:pPr>
              <w:jc w:val="both"/>
              <w:rPr>
                <w:sz w:val="22"/>
                <w:szCs w:val="22"/>
                <w:lang w:eastAsia="lt-LT"/>
              </w:rPr>
            </w:pPr>
            <w:r w:rsidRPr="00A04B47">
              <w:rPr>
                <w:sz w:val="22"/>
                <w:szCs w:val="22"/>
                <w:lang w:eastAsia="lt-LT"/>
              </w:rPr>
              <w:t>Ar patalpos atitinka geros higienos ir geros gamybos praktikos reikalavimus?</w:t>
            </w:r>
          </w:p>
        </w:tc>
        <w:tc>
          <w:tcPr>
            <w:tcW w:w="1374" w:type="dxa"/>
            <w:tcBorders>
              <w:top w:val="single" w:sz="4" w:space="0" w:color="auto"/>
              <w:left w:val="single" w:sz="6" w:space="0" w:color="auto"/>
              <w:bottom w:val="single" w:sz="6" w:space="0" w:color="auto"/>
              <w:right w:val="single" w:sz="6" w:space="0" w:color="auto"/>
            </w:tcBorders>
            <w:vAlign w:val="center"/>
          </w:tcPr>
          <w:p w14:paraId="657810C9" w14:textId="763CF6FD" w:rsidR="008A0E21" w:rsidRPr="0014736A" w:rsidRDefault="008A0E21" w:rsidP="008A0E21">
            <w:pPr>
              <w:jc w:val="both"/>
              <w:rPr>
                <w:color w:val="000000" w:themeColor="text1"/>
                <w:sz w:val="20"/>
              </w:rPr>
            </w:pPr>
            <w:r w:rsidRPr="0053121B">
              <w:rPr>
                <w:sz w:val="20"/>
              </w:rPr>
              <w:t>[</w:t>
            </w:r>
            <w:hyperlink r:id="rId157" w:history="1">
              <w:r w:rsidRPr="00AF157C">
                <w:rPr>
                  <w:rStyle w:val="Hyperlink"/>
                  <w:sz w:val="20"/>
                </w:rPr>
                <w:t>2</w:t>
              </w:r>
            </w:hyperlink>
            <w:r w:rsidRPr="0053121B">
              <w:rPr>
                <w:sz w:val="20"/>
              </w:rPr>
              <w:t xml:space="preserve">] </w:t>
            </w:r>
            <w:r w:rsidRPr="00603BE5">
              <w:rPr>
                <w:color w:val="000000" w:themeColor="text1"/>
                <w:sz w:val="20"/>
              </w:rPr>
              <w:t>5 str. 1 p.; II pr. I sk. 2 p.</w:t>
            </w:r>
            <w:r>
              <w:rPr>
                <w:color w:val="000000" w:themeColor="text1"/>
                <w:sz w:val="20"/>
              </w:rPr>
              <w:t xml:space="preserve">, </w:t>
            </w:r>
            <w:r w:rsidRPr="006A45BB">
              <w:rPr>
                <w:color w:val="000000"/>
                <w:sz w:val="20"/>
              </w:rPr>
              <w:t>[</w:t>
            </w:r>
            <w:hyperlink r:id="rId158" w:history="1">
              <w:r w:rsidRPr="008A18C2">
                <w:rPr>
                  <w:rStyle w:val="Hyperlink"/>
                  <w:sz w:val="20"/>
                </w:rPr>
                <w:t>6</w:t>
              </w:r>
            </w:hyperlink>
            <w:r w:rsidRPr="006A45BB">
              <w:rPr>
                <w:color w:val="000000"/>
                <w:sz w:val="20"/>
              </w:rPr>
              <w:t>]</w:t>
            </w:r>
            <w:r>
              <w:rPr>
                <w:color w:val="000000"/>
                <w:sz w:val="20"/>
              </w:rPr>
              <w:t xml:space="preserve"> </w:t>
            </w:r>
            <w:r w:rsidRPr="009364AC">
              <w:rPr>
                <w:color w:val="000000" w:themeColor="text1"/>
                <w:sz w:val="20"/>
              </w:rPr>
              <w:t xml:space="preserve">II </w:t>
            </w:r>
            <w:r>
              <w:rPr>
                <w:color w:val="000000" w:themeColor="text1"/>
                <w:sz w:val="20"/>
              </w:rPr>
              <w:t>pr.</w:t>
            </w:r>
            <w:r w:rsidRPr="009364AC">
              <w:rPr>
                <w:color w:val="000000" w:themeColor="text1"/>
                <w:sz w:val="20"/>
              </w:rPr>
              <w:t xml:space="preserve"> sk</w:t>
            </w:r>
            <w:r>
              <w:rPr>
                <w:color w:val="000000" w:themeColor="text1"/>
                <w:sz w:val="20"/>
              </w:rPr>
              <w:t>.</w:t>
            </w:r>
            <w:r w:rsidRPr="009364AC">
              <w:rPr>
                <w:color w:val="000000" w:themeColor="text1"/>
                <w:sz w:val="20"/>
              </w:rPr>
              <w:t xml:space="preserve"> „Reikmenys ir įranga“ 2, 4 p</w:t>
            </w:r>
            <w:r>
              <w:rPr>
                <w:color w:val="000000" w:themeColor="text1"/>
                <w:sz w:val="20"/>
              </w:rPr>
              <w:t>.</w:t>
            </w:r>
            <w:r w:rsidRPr="009364AC">
              <w:rPr>
                <w:color w:val="000000" w:themeColor="text1"/>
                <w:sz w:val="20"/>
              </w:rPr>
              <w:t>, sk„</w:t>
            </w:r>
            <w:r>
              <w:rPr>
                <w:color w:val="000000" w:themeColor="text1"/>
                <w:sz w:val="20"/>
              </w:rPr>
              <w:t xml:space="preserve"> </w:t>
            </w:r>
            <w:r w:rsidRPr="009364AC">
              <w:rPr>
                <w:color w:val="000000" w:themeColor="text1"/>
                <w:sz w:val="20"/>
              </w:rPr>
              <w:t>Sandėliavimas ir gabenimas“ 2 p</w:t>
            </w:r>
            <w:r>
              <w:rPr>
                <w:color w:val="000000" w:themeColor="text1"/>
                <w:sz w:val="20"/>
              </w:rPr>
              <w:t xml:space="preserve">.; </w:t>
            </w:r>
            <w:hyperlink r:id="rId159" w:history="1">
              <w:r w:rsidRPr="007D336A">
                <w:rPr>
                  <w:rStyle w:val="Hyperlink"/>
                  <w:iCs/>
                  <w:sz w:val="20"/>
                </w:rPr>
                <w:t>[</w:t>
              </w:r>
              <w:r w:rsidR="00BE53EB">
                <w:rPr>
                  <w:rStyle w:val="Hyperlink"/>
                  <w:iCs/>
                  <w:sz w:val="20"/>
                </w:rPr>
                <w:t>9</w:t>
              </w:r>
              <w:r w:rsidRPr="007D336A">
                <w:rPr>
                  <w:rStyle w:val="Hyperlink"/>
                  <w:iCs/>
                  <w:sz w:val="20"/>
                </w:rPr>
                <w:t>]</w:t>
              </w:r>
            </w:hyperlink>
            <w:r>
              <w:rPr>
                <w:sz w:val="20"/>
              </w:rPr>
              <w:t xml:space="preserve"> </w:t>
            </w:r>
            <w:r w:rsidRPr="00D759BB">
              <w:rPr>
                <w:sz w:val="20"/>
              </w:rPr>
              <w:t>29 str. 2 p. b)</w:t>
            </w:r>
            <w:r>
              <w:rPr>
                <w:sz w:val="20"/>
              </w:rPr>
              <w:t>;</w:t>
            </w:r>
          </w:p>
        </w:tc>
        <w:tc>
          <w:tcPr>
            <w:tcW w:w="709" w:type="dxa"/>
            <w:tcBorders>
              <w:top w:val="single" w:sz="4" w:space="0" w:color="auto"/>
              <w:left w:val="single" w:sz="6" w:space="0" w:color="auto"/>
              <w:bottom w:val="single" w:sz="6" w:space="0" w:color="auto"/>
              <w:right w:val="single" w:sz="6" w:space="0" w:color="auto"/>
            </w:tcBorders>
          </w:tcPr>
          <w:p w14:paraId="4A28D72B" w14:textId="77777777" w:rsidR="008A0E21" w:rsidRDefault="008A0E21" w:rsidP="008A0E21">
            <w:pPr>
              <w:rPr>
                <w:b/>
                <w:bCs/>
                <w:sz w:val="20"/>
              </w:rPr>
            </w:pPr>
          </w:p>
        </w:tc>
        <w:tc>
          <w:tcPr>
            <w:tcW w:w="851" w:type="dxa"/>
            <w:tcBorders>
              <w:top w:val="single" w:sz="4" w:space="0" w:color="auto"/>
              <w:left w:val="single" w:sz="6" w:space="0" w:color="auto"/>
              <w:bottom w:val="single" w:sz="6" w:space="0" w:color="auto"/>
              <w:right w:val="single" w:sz="6" w:space="0" w:color="auto"/>
            </w:tcBorders>
          </w:tcPr>
          <w:p w14:paraId="1BD378E5" w14:textId="77777777" w:rsidR="008A0E21" w:rsidRDefault="008A0E21" w:rsidP="008A0E21">
            <w:pPr>
              <w:rPr>
                <w:b/>
                <w:bCs/>
                <w:sz w:val="20"/>
              </w:rPr>
            </w:pPr>
          </w:p>
        </w:tc>
        <w:tc>
          <w:tcPr>
            <w:tcW w:w="1134" w:type="dxa"/>
            <w:tcBorders>
              <w:top w:val="single" w:sz="4" w:space="0" w:color="auto"/>
              <w:left w:val="single" w:sz="6" w:space="0" w:color="auto"/>
              <w:bottom w:val="single" w:sz="6" w:space="0" w:color="auto"/>
              <w:right w:val="single" w:sz="6" w:space="0" w:color="auto"/>
            </w:tcBorders>
          </w:tcPr>
          <w:p w14:paraId="1AD1AEBA" w14:textId="77777777" w:rsidR="008A0E21" w:rsidRDefault="008A0E21" w:rsidP="008A0E21">
            <w:pPr>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7928DE9F" w14:textId="346B171D" w:rsidR="008A0E21" w:rsidRPr="00C31EF3" w:rsidRDefault="008A0E21" w:rsidP="008A0E21">
            <w:pPr>
              <w:jc w:val="center"/>
              <w:rPr>
                <w:b/>
                <w:bCs/>
                <w:color w:val="000000" w:themeColor="text1"/>
              </w:rPr>
            </w:pPr>
          </w:p>
        </w:tc>
        <w:tc>
          <w:tcPr>
            <w:tcW w:w="4594" w:type="dxa"/>
            <w:tcBorders>
              <w:top w:val="single" w:sz="4" w:space="0" w:color="auto"/>
              <w:left w:val="single" w:sz="6" w:space="0" w:color="auto"/>
              <w:bottom w:val="single" w:sz="6" w:space="0" w:color="auto"/>
              <w:right w:val="single" w:sz="6" w:space="0" w:color="auto"/>
            </w:tcBorders>
            <w:vAlign w:val="center"/>
          </w:tcPr>
          <w:p w14:paraId="2FF17DC9" w14:textId="6863864E" w:rsidR="008A0E21" w:rsidRPr="00A04B47" w:rsidRDefault="008A0E21" w:rsidP="00A04B47">
            <w:pPr>
              <w:jc w:val="both"/>
              <w:rPr>
                <w:color w:val="000000" w:themeColor="text1"/>
                <w:sz w:val="20"/>
                <w:lang w:eastAsia="lt-LT"/>
              </w:rPr>
            </w:pPr>
            <w:r w:rsidRPr="00A04B47">
              <w:rPr>
                <w:color w:val="000000" w:themeColor="text1"/>
                <w:sz w:val="20"/>
                <w:lang w:eastAsia="lt-LT"/>
              </w:rPr>
              <w:t>Patalpose turi būti pakankamas natūralus ir (arba) dirbtinis apšvietimas.</w:t>
            </w:r>
          </w:p>
        </w:tc>
      </w:tr>
      <w:tr w:rsidR="008A0E21" w14:paraId="43A06C5F" w14:textId="77777777" w:rsidTr="001137DD">
        <w:trPr>
          <w:cantSplit/>
          <w:trHeight w:val="300"/>
        </w:trPr>
        <w:tc>
          <w:tcPr>
            <w:tcW w:w="985" w:type="dxa"/>
            <w:tcBorders>
              <w:top w:val="single" w:sz="6" w:space="0" w:color="auto"/>
              <w:left w:val="single" w:sz="6" w:space="0" w:color="auto"/>
              <w:bottom w:val="single" w:sz="6" w:space="0" w:color="auto"/>
              <w:right w:val="single" w:sz="6" w:space="0" w:color="auto"/>
            </w:tcBorders>
            <w:vAlign w:val="center"/>
          </w:tcPr>
          <w:p w14:paraId="1D6F9664" w14:textId="4888F4A8" w:rsidR="008A0E21" w:rsidRPr="00A04B47" w:rsidRDefault="008A0E21" w:rsidP="008A0E21">
            <w:pPr>
              <w:jc w:val="both"/>
              <w:rPr>
                <w:sz w:val="22"/>
                <w:szCs w:val="22"/>
              </w:rPr>
            </w:pPr>
            <w:r w:rsidRPr="00A04B47">
              <w:rPr>
                <w:sz w:val="22"/>
                <w:szCs w:val="22"/>
              </w:rPr>
              <w:lastRenderedPageBreak/>
              <w:t>11.5</w:t>
            </w:r>
          </w:p>
        </w:tc>
        <w:tc>
          <w:tcPr>
            <w:tcW w:w="3870" w:type="dxa"/>
            <w:tcBorders>
              <w:top w:val="single" w:sz="6" w:space="0" w:color="auto"/>
              <w:left w:val="single" w:sz="6" w:space="0" w:color="auto"/>
              <w:bottom w:val="single" w:sz="6" w:space="0" w:color="auto"/>
              <w:right w:val="single" w:sz="6" w:space="0" w:color="auto"/>
            </w:tcBorders>
            <w:vAlign w:val="center"/>
          </w:tcPr>
          <w:p w14:paraId="5CE939CA" w14:textId="06820E8E" w:rsidR="008A0E21" w:rsidRPr="00A04B47" w:rsidRDefault="008A0E21" w:rsidP="008A0E21">
            <w:pPr>
              <w:jc w:val="both"/>
              <w:rPr>
                <w:sz w:val="22"/>
                <w:szCs w:val="22"/>
                <w:lang w:eastAsia="lt-LT"/>
              </w:rPr>
            </w:pPr>
            <w:r w:rsidRPr="00A04B47">
              <w:rPr>
                <w:sz w:val="22"/>
                <w:szCs w:val="22"/>
                <w:lang w:eastAsia="lt-LT"/>
              </w:rPr>
              <w:t>Ar patalpų priežiūra vykdoma reguliariai ir tinkamai, pateikti rašytiniai įrodymai (pvz. patalpų priežiūros žurnalai)?</w:t>
            </w:r>
          </w:p>
        </w:tc>
        <w:tc>
          <w:tcPr>
            <w:tcW w:w="1374" w:type="dxa"/>
            <w:tcBorders>
              <w:top w:val="single" w:sz="6" w:space="0" w:color="auto"/>
              <w:left w:val="single" w:sz="6" w:space="0" w:color="auto"/>
              <w:bottom w:val="single" w:sz="6" w:space="0" w:color="auto"/>
              <w:right w:val="single" w:sz="6" w:space="0" w:color="auto"/>
            </w:tcBorders>
            <w:vAlign w:val="center"/>
          </w:tcPr>
          <w:p w14:paraId="7A5AF4D0" w14:textId="269750FC" w:rsidR="008A0E21" w:rsidRPr="0014736A" w:rsidRDefault="008A0E21" w:rsidP="008A0E21">
            <w:pPr>
              <w:jc w:val="both"/>
              <w:rPr>
                <w:color w:val="000000" w:themeColor="text1"/>
                <w:sz w:val="20"/>
              </w:rPr>
            </w:pPr>
            <w:r w:rsidRPr="0053121B">
              <w:rPr>
                <w:sz w:val="20"/>
              </w:rPr>
              <w:t>[</w:t>
            </w:r>
            <w:hyperlink r:id="rId160" w:history="1">
              <w:r w:rsidRPr="00AF157C">
                <w:rPr>
                  <w:rStyle w:val="Hyperlink"/>
                  <w:sz w:val="20"/>
                </w:rPr>
                <w:t>2</w:t>
              </w:r>
            </w:hyperlink>
            <w:r w:rsidRPr="0053121B">
              <w:rPr>
                <w:sz w:val="20"/>
              </w:rPr>
              <w:t xml:space="preserve">] </w:t>
            </w:r>
            <w:r w:rsidRPr="0014736A">
              <w:rPr>
                <w:color w:val="000000"/>
                <w:sz w:val="20"/>
              </w:rPr>
              <w:t>5 str. 1 p.; II pr. I sk. 1 p., 2 p., 4 p., 5 p.</w:t>
            </w:r>
            <w:r>
              <w:rPr>
                <w:color w:val="000000"/>
                <w:sz w:val="20"/>
              </w:rPr>
              <w:t xml:space="preserve">, </w:t>
            </w:r>
            <w:r w:rsidRPr="006A45BB">
              <w:rPr>
                <w:color w:val="000000"/>
                <w:sz w:val="20"/>
              </w:rPr>
              <w:t>[</w:t>
            </w:r>
            <w:hyperlink r:id="rId161" w:history="1">
              <w:r w:rsidRPr="008A18C2">
                <w:rPr>
                  <w:rStyle w:val="Hyperlink"/>
                  <w:sz w:val="20"/>
                </w:rPr>
                <w:t>6</w:t>
              </w:r>
            </w:hyperlink>
            <w:r w:rsidRPr="006A45BB">
              <w:rPr>
                <w:color w:val="000000"/>
                <w:sz w:val="20"/>
              </w:rPr>
              <w:t>]</w:t>
            </w:r>
            <w:r>
              <w:rPr>
                <w:color w:val="000000"/>
                <w:sz w:val="20"/>
              </w:rPr>
              <w:t xml:space="preserve"> </w:t>
            </w:r>
            <w:r w:rsidRPr="00603BE5">
              <w:rPr>
                <w:color w:val="000000"/>
                <w:sz w:val="20"/>
              </w:rPr>
              <w:t xml:space="preserve">II </w:t>
            </w:r>
            <w:r>
              <w:rPr>
                <w:color w:val="000000"/>
                <w:sz w:val="20"/>
              </w:rPr>
              <w:t>pr.</w:t>
            </w:r>
            <w:r w:rsidRPr="00603BE5">
              <w:rPr>
                <w:color w:val="000000"/>
                <w:sz w:val="20"/>
              </w:rPr>
              <w:t xml:space="preserve"> sk</w:t>
            </w:r>
            <w:r>
              <w:rPr>
                <w:color w:val="000000"/>
                <w:sz w:val="20"/>
              </w:rPr>
              <w:t>.</w:t>
            </w:r>
            <w:r w:rsidRPr="00603BE5">
              <w:rPr>
                <w:color w:val="000000"/>
                <w:sz w:val="20"/>
              </w:rPr>
              <w:t xml:space="preserve"> „Reikmenys ir įranga“ 3 p</w:t>
            </w:r>
            <w:r>
              <w:rPr>
                <w:color w:val="000000"/>
                <w:sz w:val="20"/>
              </w:rPr>
              <w:t xml:space="preserve">.; </w:t>
            </w:r>
            <w:hyperlink r:id="rId162" w:history="1">
              <w:r w:rsidRPr="007D336A">
                <w:rPr>
                  <w:rStyle w:val="Hyperlink"/>
                  <w:iCs/>
                  <w:sz w:val="20"/>
                </w:rPr>
                <w:t>[</w:t>
              </w:r>
              <w:r w:rsidR="00BE53EB">
                <w:rPr>
                  <w:rStyle w:val="Hyperlink"/>
                  <w:iCs/>
                  <w:sz w:val="20"/>
                </w:rPr>
                <w:t>9</w:t>
              </w:r>
              <w:r w:rsidRPr="007D336A">
                <w:rPr>
                  <w:rStyle w:val="Hyperlink"/>
                  <w:iCs/>
                  <w:sz w:val="20"/>
                </w:rPr>
                <w:t>]</w:t>
              </w:r>
            </w:hyperlink>
            <w:r>
              <w:rPr>
                <w:sz w:val="20"/>
              </w:rPr>
              <w:t xml:space="preserve"> </w:t>
            </w:r>
            <w:r w:rsidRPr="00D759BB">
              <w:rPr>
                <w:sz w:val="20"/>
              </w:rPr>
              <w:t xml:space="preserve">29 str. 2 p. </w:t>
            </w:r>
            <w:r>
              <w:rPr>
                <w:sz w:val="20"/>
              </w:rPr>
              <w:t>g</w:t>
            </w:r>
            <w:r w:rsidRPr="00D759BB">
              <w:rPr>
                <w:sz w:val="20"/>
              </w:rPr>
              <w:t>)</w:t>
            </w:r>
            <w:r>
              <w:rPr>
                <w:sz w:val="20"/>
              </w:rPr>
              <w:t>;</w:t>
            </w:r>
          </w:p>
        </w:tc>
        <w:tc>
          <w:tcPr>
            <w:tcW w:w="709" w:type="dxa"/>
            <w:tcBorders>
              <w:top w:val="single" w:sz="6" w:space="0" w:color="auto"/>
              <w:left w:val="single" w:sz="6" w:space="0" w:color="auto"/>
              <w:bottom w:val="single" w:sz="6" w:space="0" w:color="auto"/>
              <w:right w:val="single" w:sz="6" w:space="0" w:color="auto"/>
            </w:tcBorders>
          </w:tcPr>
          <w:p w14:paraId="0E6EC820" w14:textId="77777777" w:rsidR="008A0E21" w:rsidRDefault="008A0E21" w:rsidP="008A0E21">
            <w:pPr>
              <w:rPr>
                <w:b/>
                <w:bCs/>
                <w:sz w:val="20"/>
              </w:rPr>
            </w:pPr>
          </w:p>
        </w:tc>
        <w:tc>
          <w:tcPr>
            <w:tcW w:w="851" w:type="dxa"/>
            <w:tcBorders>
              <w:top w:val="single" w:sz="6" w:space="0" w:color="auto"/>
              <w:left w:val="single" w:sz="6" w:space="0" w:color="auto"/>
              <w:bottom w:val="single" w:sz="6" w:space="0" w:color="auto"/>
              <w:right w:val="single" w:sz="6" w:space="0" w:color="auto"/>
            </w:tcBorders>
          </w:tcPr>
          <w:p w14:paraId="4B003124" w14:textId="77777777" w:rsidR="008A0E21" w:rsidRDefault="008A0E21" w:rsidP="008A0E21">
            <w:pPr>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16A10C9" w14:textId="77777777" w:rsidR="008A0E21" w:rsidRDefault="008A0E21" w:rsidP="008A0E21">
            <w:pPr>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D12DFA3" w14:textId="0B6276F9" w:rsidR="008A0E21" w:rsidRPr="00C31EF3" w:rsidRDefault="008A0E21" w:rsidP="008A0E21">
            <w:pPr>
              <w:jc w:val="center"/>
              <w:rPr>
                <w:b/>
                <w:bCs/>
                <w:color w:val="000000" w:themeColor="text1"/>
              </w:rPr>
            </w:pPr>
          </w:p>
        </w:tc>
        <w:tc>
          <w:tcPr>
            <w:tcW w:w="4594" w:type="dxa"/>
            <w:tcBorders>
              <w:top w:val="single" w:sz="6" w:space="0" w:color="auto"/>
              <w:left w:val="single" w:sz="6" w:space="0" w:color="auto"/>
              <w:bottom w:val="single" w:sz="6" w:space="0" w:color="auto"/>
              <w:right w:val="single" w:sz="6" w:space="0" w:color="auto"/>
            </w:tcBorders>
            <w:vAlign w:val="center"/>
          </w:tcPr>
          <w:p w14:paraId="181A4A48" w14:textId="5236900B" w:rsidR="008A0E21" w:rsidRPr="00A04B47" w:rsidRDefault="00F34CA2" w:rsidP="00A04B47">
            <w:pPr>
              <w:jc w:val="both"/>
              <w:rPr>
                <w:color w:val="000000" w:themeColor="text1"/>
                <w:sz w:val="20"/>
                <w:lang w:eastAsia="lt-LT"/>
              </w:rPr>
            </w:pPr>
            <w:r>
              <w:rPr>
                <w:color w:val="000000" w:themeColor="text1"/>
                <w:sz w:val="20"/>
              </w:rPr>
              <w:t>Vertinama pagal veiklos pobūdį</w:t>
            </w:r>
            <w:r>
              <w:rPr>
                <w:color w:val="000000" w:themeColor="text1"/>
                <w:sz w:val="20"/>
                <w:lang w:eastAsia="lt-LT"/>
              </w:rPr>
              <w:t xml:space="preserve">. </w:t>
            </w:r>
            <w:r w:rsidR="008A0E21" w:rsidRPr="00A04B47">
              <w:rPr>
                <w:color w:val="000000" w:themeColor="text1"/>
                <w:sz w:val="20"/>
                <w:lang w:eastAsia="lt-LT"/>
              </w:rPr>
              <w:t>Vidinės konstrukcijos (sienos, grindys, lubos, sujungimai, durys, langai) nepralaidžios drėgmei, geros būklės, plaunamos / valomos, atsižvelgiant į proceso ar produkto keliamą pavojų.</w:t>
            </w:r>
          </w:p>
        </w:tc>
      </w:tr>
      <w:tr w:rsidR="008A0E21" w:rsidRPr="00875226" w14:paraId="2D974117"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8B68883" w14:textId="557EEF2F" w:rsidR="008A0E21" w:rsidRPr="00A04B47" w:rsidRDefault="008A0E21" w:rsidP="008A0E21">
            <w:pPr>
              <w:widowControl w:val="0"/>
              <w:shd w:val="clear" w:color="auto" w:fill="FFFFFF"/>
              <w:jc w:val="both"/>
              <w:rPr>
                <w:sz w:val="22"/>
                <w:szCs w:val="22"/>
              </w:rPr>
            </w:pPr>
            <w:r w:rsidRPr="00A04B47">
              <w:rPr>
                <w:sz w:val="22"/>
                <w:szCs w:val="22"/>
              </w:rPr>
              <w:t>1</w:t>
            </w:r>
            <w:r w:rsidR="009B3811">
              <w:rPr>
                <w:sz w:val="22"/>
                <w:szCs w:val="22"/>
              </w:rPr>
              <w:t>2</w:t>
            </w:r>
          </w:p>
        </w:tc>
        <w:tc>
          <w:tcPr>
            <w:tcW w:w="3870" w:type="dxa"/>
            <w:tcBorders>
              <w:top w:val="single" w:sz="6" w:space="0" w:color="auto"/>
              <w:left w:val="single" w:sz="6" w:space="0" w:color="auto"/>
              <w:bottom w:val="single" w:sz="6" w:space="0" w:color="auto"/>
              <w:right w:val="single" w:sz="6" w:space="0" w:color="auto"/>
            </w:tcBorders>
            <w:vAlign w:val="center"/>
          </w:tcPr>
          <w:p w14:paraId="7D9FDB42" w14:textId="1CD8E9B9" w:rsidR="008A0E21" w:rsidRPr="00A04B47" w:rsidRDefault="008A0E21" w:rsidP="008A0E21">
            <w:pPr>
              <w:jc w:val="both"/>
              <w:rPr>
                <w:b/>
                <w:bCs/>
                <w:sz w:val="22"/>
                <w:szCs w:val="22"/>
                <w:lang w:eastAsia="lt-LT"/>
              </w:rPr>
            </w:pPr>
            <w:r w:rsidRPr="00A04B47">
              <w:rPr>
                <w:b/>
                <w:bCs/>
                <w:sz w:val="22"/>
                <w:szCs w:val="22"/>
                <w:lang w:eastAsia="lt-LT"/>
              </w:rPr>
              <w:t>Maisto saugos kultūra</w:t>
            </w:r>
          </w:p>
        </w:tc>
        <w:tc>
          <w:tcPr>
            <w:tcW w:w="1374" w:type="dxa"/>
            <w:tcBorders>
              <w:top w:val="single" w:sz="6" w:space="0" w:color="auto"/>
              <w:left w:val="single" w:sz="6" w:space="0" w:color="auto"/>
              <w:bottom w:val="single" w:sz="6" w:space="0" w:color="auto"/>
              <w:right w:val="single" w:sz="6" w:space="0" w:color="auto"/>
            </w:tcBorders>
            <w:vAlign w:val="center"/>
          </w:tcPr>
          <w:p w14:paraId="78AB72BA" w14:textId="77777777" w:rsidR="008A0E21" w:rsidRPr="00BB2BE6"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645D3E3B" w14:textId="77777777" w:rsidR="008A0E21" w:rsidRPr="00BB2BE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8295697" w14:textId="77777777" w:rsidR="008A0E21" w:rsidRPr="00BB2BE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4EBD40C" w14:textId="77777777" w:rsidR="008A0E21" w:rsidRPr="00BB2BE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6328722" w14:textId="77777777" w:rsidR="008A0E21" w:rsidRPr="00BB2BE6"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B76F4B9"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0EC43C30"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0AC1F886" w14:textId="0E137589" w:rsidR="008A0E21" w:rsidRPr="00A04B47" w:rsidRDefault="008A0E21" w:rsidP="008A0E21">
            <w:pPr>
              <w:widowControl w:val="0"/>
              <w:shd w:val="clear" w:color="auto" w:fill="FFFFFF"/>
              <w:jc w:val="both"/>
              <w:rPr>
                <w:sz w:val="22"/>
                <w:szCs w:val="22"/>
              </w:rPr>
            </w:pPr>
            <w:r w:rsidRPr="00A04B47">
              <w:rPr>
                <w:sz w:val="22"/>
                <w:szCs w:val="22"/>
              </w:rPr>
              <w:t>1</w:t>
            </w:r>
            <w:r w:rsidR="009B3811">
              <w:rPr>
                <w:sz w:val="22"/>
                <w:szCs w:val="22"/>
              </w:rPr>
              <w:t>2</w:t>
            </w:r>
            <w:r w:rsidRPr="00A04B47">
              <w:rPr>
                <w:sz w:val="22"/>
                <w:szCs w:val="22"/>
              </w:rPr>
              <w:t>.1</w:t>
            </w:r>
          </w:p>
        </w:tc>
        <w:tc>
          <w:tcPr>
            <w:tcW w:w="3870" w:type="dxa"/>
            <w:tcBorders>
              <w:top w:val="single" w:sz="6" w:space="0" w:color="auto"/>
              <w:left w:val="single" w:sz="6" w:space="0" w:color="auto"/>
              <w:bottom w:val="single" w:sz="6" w:space="0" w:color="auto"/>
              <w:right w:val="single" w:sz="6" w:space="0" w:color="auto"/>
            </w:tcBorders>
            <w:vAlign w:val="center"/>
          </w:tcPr>
          <w:p w14:paraId="4E67EC5F" w14:textId="6CE6CDEB" w:rsidR="008A0E21" w:rsidRPr="00A04B47" w:rsidRDefault="008A0E21" w:rsidP="008A0E21">
            <w:pPr>
              <w:jc w:val="both"/>
              <w:rPr>
                <w:b/>
                <w:bCs/>
                <w:sz w:val="22"/>
                <w:szCs w:val="22"/>
                <w:lang w:eastAsia="lt-LT"/>
              </w:rPr>
            </w:pPr>
            <w:r w:rsidRPr="00A04B47">
              <w:rPr>
                <w:sz w:val="22"/>
                <w:szCs w:val="22"/>
              </w:rPr>
              <w:t>Ar su higiena ir maisto sauga susijęs įsitraukimas ir dalyvavimas yra išplėstas įtraukiant visus organizacijos lygius, įskaitant vadovybę ir darbuotojus?</w:t>
            </w:r>
          </w:p>
        </w:tc>
        <w:tc>
          <w:tcPr>
            <w:tcW w:w="1374" w:type="dxa"/>
            <w:tcBorders>
              <w:top w:val="single" w:sz="6" w:space="0" w:color="auto"/>
              <w:left w:val="single" w:sz="6" w:space="0" w:color="auto"/>
              <w:bottom w:val="single" w:sz="6" w:space="0" w:color="auto"/>
              <w:right w:val="single" w:sz="6" w:space="0" w:color="auto"/>
            </w:tcBorders>
            <w:vAlign w:val="center"/>
          </w:tcPr>
          <w:p w14:paraId="03E3C6A1" w14:textId="265F57F2" w:rsidR="008A0E21" w:rsidRPr="00BB2BE6" w:rsidRDefault="008A0E21" w:rsidP="008A0E21">
            <w:pPr>
              <w:widowControl w:val="0"/>
              <w:shd w:val="clear" w:color="auto" w:fill="FFFFFF"/>
              <w:jc w:val="both"/>
              <w:rPr>
                <w:color w:val="000000"/>
                <w:sz w:val="20"/>
              </w:rPr>
            </w:pPr>
            <w:r w:rsidRPr="00BB2BE6">
              <w:rPr>
                <w:sz w:val="20"/>
              </w:rPr>
              <w:t>[</w:t>
            </w:r>
            <w:hyperlink r:id="rId163" w:history="1">
              <w:r w:rsidRPr="00BB2BE6">
                <w:rPr>
                  <w:rStyle w:val="Hyperlink"/>
                  <w:sz w:val="20"/>
                </w:rPr>
                <w:t>2</w:t>
              </w:r>
            </w:hyperlink>
            <w:r w:rsidRPr="00BB2BE6">
              <w:rPr>
                <w:sz w:val="20"/>
              </w:rPr>
              <w:t xml:space="preserve">] </w:t>
            </w:r>
            <w:r w:rsidRPr="00BB2BE6">
              <w:rPr>
                <w:color w:val="000000"/>
                <w:sz w:val="20"/>
              </w:rPr>
              <w:t xml:space="preserve">II pr. </w:t>
            </w:r>
            <w:proofErr w:type="spellStart"/>
            <w:r w:rsidRPr="00BB2BE6">
              <w:rPr>
                <w:color w:val="000000"/>
                <w:sz w:val="20"/>
              </w:rPr>
              <w:t>XIa</w:t>
            </w:r>
            <w:proofErr w:type="spellEnd"/>
            <w:r w:rsidRPr="00BB2BE6">
              <w:rPr>
                <w:color w:val="000000"/>
                <w:sz w:val="20"/>
              </w:rPr>
              <w:t xml:space="preserve"> sk. 1 p., 2 p., 3 p.</w:t>
            </w:r>
          </w:p>
        </w:tc>
        <w:tc>
          <w:tcPr>
            <w:tcW w:w="709" w:type="dxa"/>
            <w:tcBorders>
              <w:top w:val="single" w:sz="6" w:space="0" w:color="auto"/>
              <w:left w:val="single" w:sz="6" w:space="0" w:color="auto"/>
              <w:bottom w:val="single" w:sz="6" w:space="0" w:color="auto"/>
              <w:right w:val="single" w:sz="6" w:space="0" w:color="auto"/>
            </w:tcBorders>
          </w:tcPr>
          <w:p w14:paraId="5447BCA5" w14:textId="77777777" w:rsidR="008A0E21" w:rsidRPr="00BB2BE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F1CDB95" w14:textId="77777777" w:rsidR="008A0E21" w:rsidRPr="00BB2BE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120D491" w14:textId="77777777" w:rsidR="008A0E21" w:rsidRPr="00BB2BE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387BF08" w14:textId="5B7AF437" w:rsidR="008A0E21" w:rsidRPr="00BB2BE6"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2D1E8086" w14:textId="2ECE7218" w:rsidR="00BE53EB" w:rsidRPr="00A04B47" w:rsidRDefault="00BE53EB" w:rsidP="00A04B47">
            <w:pPr>
              <w:widowControl w:val="0"/>
              <w:shd w:val="clear" w:color="auto" w:fill="FFFFFF"/>
              <w:jc w:val="both"/>
              <w:rPr>
                <w:color w:val="000000" w:themeColor="text1"/>
                <w:sz w:val="20"/>
              </w:rPr>
            </w:pPr>
            <w:r w:rsidRPr="00A04B47">
              <w:rPr>
                <w:color w:val="000000" w:themeColor="text1"/>
                <w:sz w:val="20"/>
              </w:rPr>
              <w:t>Netaikoma pašarų iš ŠGP tvarkymo subjektams.</w:t>
            </w:r>
          </w:p>
          <w:p w14:paraId="59B84F3A" w14:textId="5EA659C3"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Vertinama ar aiškiai apibrėžtas vadovybės įsipareigojimas higienos ir maisto saugos klausimais. Darbuotojų įsitraukimas su higiena ir maisto sauga susijusią veikla.</w:t>
            </w:r>
          </w:p>
        </w:tc>
      </w:tr>
      <w:tr w:rsidR="008A0E21" w:rsidRPr="00875226" w14:paraId="1E445423"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17AC359" w14:textId="1BD776F3" w:rsidR="008A0E21" w:rsidRPr="00A04B47" w:rsidRDefault="008A0E21" w:rsidP="008A0E21">
            <w:pPr>
              <w:widowControl w:val="0"/>
              <w:shd w:val="clear" w:color="auto" w:fill="FFFFFF"/>
              <w:jc w:val="both"/>
              <w:rPr>
                <w:sz w:val="22"/>
                <w:szCs w:val="22"/>
              </w:rPr>
            </w:pPr>
            <w:r w:rsidRPr="00A04B47">
              <w:rPr>
                <w:sz w:val="22"/>
                <w:szCs w:val="22"/>
              </w:rPr>
              <w:t>1</w:t>
            </w:r>
            <w:r w:rsidR="009B3811">
              <w:rPr>
                <w:sz w:val="22"/>
                <w:szCs w:val="22"/>
              </w:rPr>
              <w:t>2</w:t>
            </w:r>
            <w:r w:rsidRPr="00A04B47">
              <w:rPr>
                <w:sz w:val="22"/>
                <w:szCs w:val="22"/>
              </w:rPr>
              <w:t>.2</w:t>
            </w:r>
          </w:p>
        </w:tc>
        <w:tc>
          <w:tcPr>
            <w:tcW w:w="3870" w:type="dxa"/>
            <w:tcBorders>
              <w:top w:val="single" w:sz="6" w:space="0" w:color="auto"/>
              <w:left w:val="single" w:sz="6" w:space="0" w:color="auto"/>
              <w:bottom w:val="single" w:sz="6" w:space="0" w:color="auto"/>
              <w:right w:val="single" w:sz="6" w:space="0" w:color="auto"/>
            </w:tcBorders>
            <w:vAlign w:val="center"/>
          </w:tcPr>
          <w:p w14:paraId="6DA50080" w14:textId="45A69048" w:rsidR="008A0E21" w:rsidRPr="00A04B47" w:rsidRDefault="008A0E21" w:rsidP="008A0E21">
            <w:pPr>
              <w:jc w:val="both"/>
              <w:rPr>
                <w:b/>
                <w:bCs/>
                <w:sz w:val="22"/>
                <w:szCs w:val="22"/>
                <w:lang w:eastAsia="lt-LT"/>
              </w:rPr>
            </w:pPr>
            <w:r w:rsidRPr="00A04B47">
              <w:rPr>
                <w:sz w:val="22"/>
                <w:szCs w:val="22"/>
              </w:rPr>
              <w:t>Ar darbuotojai yra informuoti apie su higiena ir maisto sauga susijusius pavojus ir ar jie žino, kaip šiuos pavojus kontroliuoti?</w:t>
            </w:r>
          </w:p>
        </w:tc>
        <w:tc>
          <w:tcPr>
            <w:tcW w:w="1374" w:type="dxa"/>
            <w:tcBorders>
              <w:top w:val="single" w:sz="6" w:space="0" w:color="auto"/>
              <w:left w:val="single" w:sz="6" w:space="0" w:color="auto"/>
              <w:bottom w:val="single" w:sz="6" w:space="0" w:color="auto"/>
              <w:right w:val="single" w:sz="6" w:space="0" w:color="auto"/>
            </w:tcBorders>
            <w:vAlign w:val="center"/>
          </w:tcPr>
          <w:p w14:paraId="6E11202A" w14:textId="32BDA712" w:rsidR="008A0E21" w:rsidRPr="00BB2BE6" w:rsidRDefault="008A0E21" w:rsidP="008A0E21">
            <w:pPr>
              <w:widowControl w:val="0"/>
              <w:shd w:val="clear" w:color="auto" w:fill="FFFFFF"/>
              <w:jc w:val="both"/>
              <w:rPr>
                <w:color w:val="000000"/>
                <w:sz w:val="20"/>
              </w:rPr>
            </w:pPr>
            <w:r w:rsidRPr="00BB2BE6">
              <w:rPr>
                <w:sz w:val="20"/>
              </w:rPr>
              <w:t>[</w:t>
            </w:r>
            <w:hyperlink r:id="rId164" w:history="1">
              <w:r w:rsidRPr="00BB2BE6">
                <w:rPr>
                  <w:rStyle w:val="Hyperlink"/>
                  <w:sz w:val="20"/>
                </w:rPr>
                <w:t>2</w:t>
              </w:r>
            </w:hyperlink>
            <w:r w:rsidRPr="00BB2BE6">
              <w:rPr>
                <w:sz w:val="20"/>
              </w:rPr>
              <w:t xml:space="preserve">] </w:t>
            </w:r>
            <w:r w:rsidRPr="00BB2BE6">
              <w:rPr>
                <w:color w:val="000000"/>
                <w:sz w:val="20"/>
              </w:rPr>
              <w:t xml:space="preserve">II pr. </w:t>
            </w:r>
            <w:proofErr w:type="spellStart"/>
            <w:r w:rsidRPr="00BB2BE6">
              <w:rPr>
                <w:color w:val="000000"/>
                <w:sz w:val="20"/>
              </w:rPr>
              <w:t>XIa</w:t>
            </w:r>
            <w:proofErr w:type="spellEnd"/>
            <w:r w:rsidRPr="00BB2BE6">
              <w:rPr>
                <w:color w:val="000000"/>
                <w:sz w:val="20"/>
              </w:rPr>
              <w:t xml:space="preserve"> sk. 1 p., 2 p.</w:t>
            </w:r>
          </w:p>
        </w:tc>
        <w:tc>
          <w:tcPr>
            <w:tcW w:w="709" w:type="dxa"/>
            <w:tcBorders>
              <w:top w:val="single" w:sz="6" w:space="0" w:color="auto"/>
              <w:left w:val="single" w:sz="6" w:space="0" w:color="auto"/>
              <w:bottom w:val="single" w:sz="6" w:space="0" w:color="auto"/>
              <w:right w:val="single" w:sz="6" w:space="0" w:color="auto"/>
            </w:tcBorders>
          </w:tcPr>
          <w:p w14:paraId="220BDA3B" w14:textId="77777777" w:rsidR="008A0E21" w:rsidRPr="00BB2BE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BBFBD5C" w14:textId="77777777" w:rsidR="008A0E21" w:rsidRPr="00BB2BE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5D0478A" w14:textId="77777777" w:rsidR="008A0E21" w:rsidRPr="00BB2BE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2556028" w14:textId="16F7BFF2" w:rsidR="008A0E21" w:rsidRPr="00BB2BE6"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3A2DC75" w14:textId="77777777" w:rsidR="00BB2BE6" w:rsidRPr="00A04B47" w:rsidRDefault="00BB2BE6" w:rsidP="00A04B47">
            <w:pPr>
              <w:widowControl w:val="0"/>
              <w:shd w:val="clear" w:color="auto" w:fill="FFFFFF"/>
              <w:jc w:val="both"/>
              <w:rPr>
                <w:color w:val="000000" w:themeColor="text1"/>
                <w:sz w:val="20"/>
              </w:rPr>
            </w:pPr>
            <w:r w:rsidRPr="00A04B47">
              <w:rPr>
                <w:color w:val="000000" w:themeColor="text1"/>
                <w:sz w:val="20"/>
              </w:rPr>
              <w:t>Netaikoma pašarų iš ŠGP tvarkymo subjektams.</w:t>
            </w:r>
          </w:p>
          <w:p w14:paraId="0056D55F" w14:textId="20C05D1B"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 xml:space="preserve">Vertinimas: pagal darbo aprašymą darbuotojai žino, kad tinkamai išvalius pašalinamas galimas užsikrėtimo pavojus. Jie žino, kad chemines priemones reikia naudoti pagal instrukcijas ir gali paaiškinti, koks naudojimo principas. Tie darbuotojai, kurie stebi SVT, turi žinoti, kaip tai atlikti, kokiu dažniu, kur tai užfiksuoti ir ką daryti, jei kontrolė nepakankama ir pan. </w:t>
            </w:r>
          </w:p>
        </w:tc>
      </w:tr>
      <w:tr w:rsidR="008A0E21" w:rsidRPr="00875226" w14:paraId="45E34E86"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A0ABD0C" w14:textId="421F842D" w:rsidR="008A0E21" w:rsidRPr="00A04B47" w:rsidRDefault="008A0E21" w:rsidP="008A0E21">
            <w:pPr>
              <w:widowControl w:val="0"/>
              <w:shd w:val="clear" w:color="auto" w:fill="FFFFFF" w:themeFill="background1"/>
              <w:jc w:val="both"/>
              <w:rPr>
                <w:sz w:val="22"/>
                <w:szCs w:val="22"/>
              </w:rPr>
            </w:pPr>
            <w:r w:rsidRPr="00A04B47">
              <w:rPr>
                <w:sz w:val="22"/>
                <w:szCs w:val="22"/>
              </w:rPr>
              <w:t>1</w:t>
            </w:r>
            <w:r w:rsidR="009B3811">
              <w:rPr>
                <w:sz w:val="22"/>
                <w:szCs w:val="22"/>
              </w:rPr>
              <w:t>2</w:t>
            </w:r>
            <w:r w:rsidRPr="00A04B47">
              <w:rPr>
                <w:sz w:val="22"/>
                <w:szCs w:val="22"/>
              </w:rPr>
              <w:t>.3</w:t>
            </w:r>
          </w:p>
        </w:tc>
        <w:tc>
          <w:tcPr>
            <w:tcW w:w="3870" w:type="dxa"/>
            <w:tcBorders>
              <w:top w:val="single" w:sz="6" w:space="0" w:color="auto"/>
              <w:left w:val="single" w:sz="6" w:space="0" w:color="auto"/>
              <w:bottom w:val="single" w:sz="6" w:space="0" w:color="auto"/>
              <w:right w:val="single" w:sz="6" w:space="0" w:color="auto"/>
            </w:tcBorders>
            <w:vAlign w:val="center"/>
          </w:tcPr>
          <w:p w14:paraId="39036D78" w14:textId="4B18C744" w:rsidR="008A0E21" w:rsidRPr="00A04B47" w:rsidRDefault="34A53EE3" w:rsidP="008A0E21">
            <w:pPr>
              <w:jc w:val="both"/>
              <w:rPr>
                <w:b/>
                <w:bCs/>
                <w:sz w:val="22"/>
                <w:szCs w:val="22"/>
                <w:lang w:eastAsia="lt-LT"/>
              </w:rPr>
            </w:pPr>
            <w:r w:rsidRPr="038433FE">
              <w:rPr>
                <w:sz w:val="22"/>
                <w:szCs w:val="22"/>
              </w:rPr>
              <w:t xml:space="preserve">Ar </w:t>
            </w:r>
            <w:r w:rsidR="7D8C39D1" w:rsidRPr="038433FE">
              <w:rPr>
                <w:sz w:val="22"/>
                <w:szCs w:val="22"/>
              </w:rPr>
              <w:t>v</w:t>
            </w:r>
            <w:r w:rsidR="008A0E21" w:rsidRPr="038433FE">
              <w:rPr>
                <w:sz w:val="22"/>
                <w:szCs w:val="22"/>
              </w:rPr>
              <w:t>adovybė tiria produktų atšaukimo / pašalinimo priežastis, siekdama jas pašalinti ir užkirsti kelią panašiems incidentams kitose srityse</w:t>
            </w:r>
            <w:r w:rsidR="3C88C82A" w:rsidRPr="038433FE">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538B74F3" w14:textId="0E5FD16D" w:rsidR="008A0E21" w:rsidRPr="00BB2BE6" w:rsidRDefault="008A0E21" w:rsidP="008A0E21">
            <w:pPr>
              <w:widowControl w:val="0"/>
              <w:shd w:val="clear" w:color="auto" w:fill="FFFFFF"/>
              <w:jc w:val="both"/>
              <w:rPr>
                <w:color w:val="000000"/>
                <w:sz w:val="20"/>
              </w:rPr>
            </w:pPr>
            <w:r w:rsidRPr="00BB2BE6">
              <w:rPr>
                <w:sz w:val="20"/>
              </w:rPr>
              <w:t>[</w:t>
            </w:r>
            <w:hyperlink r:id="rId165" w:history="1">
              <w:r w:rsidRPr="00BB2BE6">
                <w:rPr>
                  <w:rStyle w:val="Hyperlink"/>
                  <w:sz w:val="20"/>
                </w:rPr>
                <w:t>2</w:t>
              </w:r>
            </w:hyperlink>
            <w:r w:rsidRPr="00BB2BE6">
              <w:rPr>
                <w:sz w:val="20"/>
              </w:rPr>
              <w:t xml:space="preserve">] </w:t>
            </w:r>
            <w:r w:rsidRPr="00BB2BE6">
              <w:rPr>
                <w:color w:val="000000"/>
                <w:sz w:val="20"/>
              </w:rPr>
              <w:t xml:space="preserve">II pr. </w:t>
            </w:r>
            <w:proofErr w:type="spellStart"/>
            <w:r w:rsidRPr="00BB2BE6">
              <w:rPr>
                <w:color w:val="000000"/>
                <w:sz w:val="20"/>
              </w:rPr>
              <w:t>XIa</w:t>
            </w:r>
            <w:proofErr w:type="spellEnd"/>
            <w:r w:rsidRPr="00BB2BE6">
              <w:rPr>
                <w:color w:val="000000"/>
                <w:sz w:val="20"/>
              </w:rPr>
              <w:t xml:space="preserve"> sk. 1 p., 2 p.</w:t>
            </w:r>
          </w:p>
        </w:tc>
        <w:tc>
          <w:tcPr>
            <w:tcW w:w="709" w:type="dxa"/>
            <w:tcBorders>
              <w:top w:val="single" w:sz="6" w:space="0" w:color="auto"/>
              <w:left w:val="single" w:sz="6" w:space="0" w:color="auto"/>
              <w:bottom w:val="single" w:sz="6" w:space="0" w:color="auto"/>
              <w:right w:val="single" w:sz="6" w:space="0" w:color="auto"/>
            </w:tcBorders>
          </w:tcPr>
          <w:p w14:paraId="28127EBF" w14:textId="77777777" w:rsidR="008A0E21" w:rsidRPr="00BB2BE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8953183" w14:textId="77777777" w:rsidR="008A0E21" w:rsidRPr="00BB2BE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E995D69" w14:textId="77777777" w:rsidR="008A0E21" w:rsidRPr="00BB2BE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CA1516D" w14:textId="398B51D9" w:rsidR="008A0E21" w:rsidRPr="00BB2BE6"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665B9C4B" w14:textId="77777777" w:rsidR="00BB2BE6" w:rsidRPr="00A04B47" w:rsidRDefault="00BB2BE6" w:rsidP="00A04B47">
            <w:pPr>
              <w:widowControl w:val="0"/>
              <w:shd w:val="clear" w:color="auto" w:fill="FFFFFF"/>
              <w:jc w:val="both"/>
              <w:rPr>
                <w:color w:val="000000" w:themeColor="text1"/>
                <w:sz w:val="20"/>
              </w:rPr>
            </w:pPr>
            <w:r w:rsidRPr="00A04B47">
              <w:rPr>
                <w:color w:val="000000" w:themeColor="text1"/>
                <w:sz w:val="20"/>
              </w:rPr>
              <w:t>Netaikoma pašarų iš ŠGP tvarkymo subjektams.</w:t>
            </w:r>
          </w:p>
          <w:p w14:paraId="73BD72A0" w14:textId="4403C0CC"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Ieškoti įrodymų, kad produktų atšaukimai/ pašalinimai buvo išanalizuoti ir kad buvo imtasi veiksmų, siekiant užkirsti kelią jų pasikartojimui.</w:t>
            </w:r>
          </w:p>
        </w:tc>
      </w:tr>
      <w:tr w:rsidR="008A0E21" w:rsidRPr="00875226" w14:paraId="3C01A04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3C0FF069" w14:textId="06704E0B" w:rsidR="008A0E21" w:rsidRPr="00A04B47" w:rsidRDefault="008A0E21" w:rsidP="008A0E21">
            <w:pPr>
              <w:widowControl w:val="0"/>
              <w:shd w:val="clear" w:color="auto" w:fill="FFFFFF" w:themeFill="background1"/>
              <w:jc w:val="both"/>
              <w:rPr>
                <w:sz w:val="22"/>
                <w:szCs w:val="22"/>
              </w:rPr>
            </w:pPr>
            <w:r w:rsidRPr="00A04B47">
              <w:rPr>
                <w:sz w:val="22"/>
                <w:szCs w:val="22"/>
              </w:rPr>
              <w:t>1</w:t>
            </w:r>
            <w:r w:rsidR="009B3811">
              <w:rPr>
                <w:sz w:val="22"/>
                <w:szCs w:val="22"/>
              </w:rPr>
              <w:t>2</w:t>
            </w:r>
            <w:r w:rsidRPr="00A04B47">
              <w:rPr>
                <w:sz w:val="22"/>
                <w:szCs w:val="22"/>
              </w:rPr>
              <w:t>.4</w:t>
            </w:r>
          </w:p>
        </w:tc>
        <w:tc>
          <w:tcPr>
            <w:tcW w:w="3870" w:type="dxa"/>
            <w:tcBorders>
              <w:top w:val="single" w:sz="6" w:space="0" w:color="auto"/>
              <w:left w:val="single" w:sz="6" w:space="0" w:color="auto"/>
              <w:bottom w:val="single" w:sz="6" w:space="0" w:color="auto"/>
              <w:right w:val="single" w:sz="6" w:space="0" w:color="auto"/>
            </w:tcBorders>
            <w:vAlign w:val="center"/>
          </w:tcPr>
          <w:p w14:paraId="4A86AD68" w14:textId="10A1685A" w:rsidR="008A0E21" w:rsidRPr="00A04B47" w:rsidRDefault="14E69AD0" w:rsidP="008A0E21">
            <w:pPr>
              <w:jc w:val="both"/>
              <w:rPr>
                <w:b/>
                <w:bCs/>
                <w:sz w:val="22"/>
                <w:szCs w:val="22"/>
                <w:lang w:eastAsia="lt-LT"/>
              </w:rPr>
            </w:pPr>
            <w:r w:rsidRPr="038433FE">
              <w:rPr>
                <w:sz w:val="22"/>
                <w:szCs w:val="22"/>
              </w:rPr>
              <w:t xml:space="preserve">Ar </w:t>
            </w:r>
            <w:r w:rsidR="6499CF16" w:rsidRPr="038433FE">
              <w:rPr>
                <w:sz w:val="22"/>
                <w:szCs w:val="22"/>
              </w:rPr>
              <w:t>v</w:t>
            </w:r>
            <w:r w:rsidR="008A0E21" w:rsidRPr="038433FE">
              <w:rPr>
                <w:sz w:val="22"/>
                <w:szCs w:val="22"/>
              </w:rPr>
              <w:t>adovybė aktyviai bendradarbiauja su kompetentinga institucija, operatyviai reaguoja į jos prašymus ir seka aktualijas, galinčias turėti įtakos maisto saugai</w:t>
            </w:r>
            <w:r w:rsidR="7A220AF3" w:rsidRPr="038433FE">
              <w:rPr>
                <w:sz w:val="22"/>
                <w:szCs w:val="22"/>
              </w:rPr>
              <w:t>?</w:t>
            </w:r>
          </w:p>
        </w:tc>
        <w:tc>
          <w:tcPr>
            <w:tcW w:w="1374" w:type="dxa"/>
            <w:tcBorders>
              <w:top w:val="single" w:sz="6" w:space="0" w:color="auto"/>
              <w:left w:val="single" w:sz="6" w:space="0" w:color="auto"/>
              <w:bottom w:val="single" w:sz="6" w:space="0" w:color="auto"/>
              <w:right w:val="single" w:sz="6" w:space="0" w:color="auto"/>
            </w:tcBorders>
            <w:vAlign w:val="center"/>
          </w:tcPr>
          <w:p w14:paraId="2BB750A4" w14:textId="32467B37" w:rsidR="008A0E21" w:rsidRPr="00BB2BE6" w:rsidRDefault="008A0E21" w:rsidP="008A0E21">
            <w:pPr>
              <w:widowControl w:val="0"/>
              <w:shd w:val="clear" w:color="auto" w:fill="FFFFFF"/>
              <w:jc w:val="both"/>
              <w:rPr>
                <w:color w:val="000000"/>
                <w:sz w:val="20"/>
              </w:rPr>
            </w:pPr>
            <w:r w:rsidRPr="00BB2BE6">
              <w:rPr>
                <w:sz w:val="20"/>
              </w:rPr>
              <w:t>[</w:t>
            </w:r>
            <w:hyperlink r:id="rId166" w:history="1">
              <w:r w:rsidRPr="00BB2BE6">
                <w:rPr>
                  <w:rStyle w:val="Hyperlink"/>
                  <w:sz w:val="20"/>
                </w:rPr>
                <w:t>2</w:t>
              </w:r>
            </w:hyperlink>
            <w:r w:rsidRPr="00BB2BE6">
              <w:rPr>
                <w:sz w:val="20"/>
              </w:rPr>
              <w:t xml:space="preserve">] </w:t>
            </w:r>
            <w:r w:rsidRPr="00BB2BE6">
              <w:rPr>
                <w:color w:val="000000"/>
                <w:sz w:val="20"/>
              </w:rPr>
              <w:t xml:space="preserve">II pr. </w:t>
            </w:r>
            <w:proofErr w:type="spellStart"/>
            <w:r w:rsidRPr="00BB2BE6">
              <w:rPr>
                <w:color w:val="000000"/>
                <w:sz w:val="20"/>
              </w:rPr>
              <w:t>XIa</w:t>
            </w:r>
            <w:proofErr w:type="spellEnd"/>
            <w:r w:rsidRPr="00BB2BE6">
              <w:rPr>
                <w:color w:val="000000"/>
                <w:sz w:val="20"/>
              </w:rPr>
              <w:t xml:space="preserve"> sk. 1 p., 2 p.</w:t>
            </w:r>
          </w:p>
        </w:tc>
        <w:tc>
          <w:tcPr>
            <w:tcW w:w="709" w:type="dxa"/>
            <w:tcBorders>
              <w:top w:val="single" w:sz="6" w:space="0" w:color="auto"/>
              <w:left w:val="single" w:sz="6" w:space="0" w:color="auto"/>
              <w:bottom w:val="single" w:sz="6" w:space="0" w:color="auto"/>
              <w:right w:val="single" w:sz="6" w:space="0" w:color="auto"/>
            </w:tcBorders>
          </w:tcPr>
          <w:p w14:paraId="329D5F99" w14:textId="77777777" w:rsidR="008A0E21" w:rsidRPr="00BB2BE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A693703" w14:textId="77777777" w:rsidR="008A0E21" w:rsidRPr="00BB2BE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1706468" w14:textId="77777777" w:rsidR="008A0E21" w:rsidRPr="00BB2BE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FC895FE" w14:textId="30CFCEBF" w:rsidR="008A0E21" w:rsidRPr="00BB2BE6"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66271AF" w14:textId="77777777" w:rsidR="00BB2BE6" w:rsidRPr="00A04B47" w:rsidRDefault="00BB2BE6" w:rsidP="00A04B47">
            <w:pPr>
              <w:widowControl w:val="0"/>
              <w:shd w:val="clear" w:color="auto" w:fill="FFFFFF"/>
              <w:jc w:val="both"/>
              <w:rPr>
                <w:color w:val="000000" w:themeColor="text1"/>
                <w:sz w:val="20"/>
              </w:rPr>
            </w:pPr>
            <w:r w:rsidRPr="00A04B47">
              <w:rPr>
                <w:color w:val="000000" w:themeColor="text1"/>
                <w:sz w:val="20"/>
              </w:rPr>
              <w:t>Netaikoma pašarų iš ŠGP tvarkymo subjektams.</w:t>
            </w:r>
          </w:p>
          <w:p w14:paraId="6D2EEB31" w14:textId="25B09931" w:rsidR="008A0E21" w:rsidRPr="00A04B47" w:rsidRDefault="008A0E21" w:rsidP="00A04B47">
            <w:pPr>
              <w:widowControl w:val="0"/>
              <w:shd w:val="clear" w:color="auto" w:fill="FFFFFF"/>
              <w:jc w:val="both"/>
              <w:rPr>
                <w:color w:val="000000" w:themeColor="text1"/>
                <w:sz w:val="20"/>
              </w:rPr>
            </w:pPr>
          </w:p>
        </w:tc>
      </w:tr>
      <w:tr w:rsidR="008A0E21" w:rsidRPr="00875226" w14:paraId="05DA6D33" w14:textId="77777777" w:rsidTr="001137DD">
        <w:trPr>
          <w:cantSplit/>
          <w:trHeight w:val="478"/>
        </w:trPr>
        <w:tc>
          <w:tcPr>
            <w:tcW w:w="985" w:type="dxa"/>
            <w:tcBorders>
              <w:top w:val="single" w:sz="6" w:space="0" w:color="auto"/>
              <w:left w:val="single" w:sz="6" w:space="0" w:color="auto"/>
              <w:bottom w:val="single" w:sz="6" w:space="0" w:color="auto"/>
              <w:right w:val="single" w:sz="6" w:space="0" w:color="auto"/>
            </w:tcBorders>
            <w:vAlign w:val="center"/>
          </w:tcPr>
          <w:p w14:paraId="77A905C4" w14:textId="77777777" w:rsidR="008A0E21" w:rsidRPr="00A04B47" w:rsidRDefault="008A0E21" w:rsidP="008A0E21">
            <w:pPr>
              <w:widowControl w:val="0"/>
              <w:shd w:val="clear" w:color="auto" w:fill="FFFFFF"/>
              <w:jc w:val="both"/>
              <w:rPr>
                <w:sz w:val="22"/>
                <w:szCs w:val="22"/>
              </w:rPr>
            </w:pPr>
          </w:p>
        </w:tc>
        <w:tc>
          <w:tcPr>
            <w:tcW w:w="3870" w:type="dxa"/>
            <w:tcBorders>
              <w:top w:val="single" w:sz="6" w:space="0" w:color="auto"/>
              <w:left w:val="single" w:sz="6" w:space="0" w:color="auto"/>
              <w:bottom w:val="single" w:sz="6" w:space="0" w:color="auto"/>
              <w:right w:val="single" w:sz="6" w:space="0" w:color="auto"/>
            </w:tcBorders>
            <w:vAlign w:val="center"/>
          </w:tcPr>
          <w:p w14:paraId="2A4F35E0" w14:textId="1C00696F" w:rsidR="008A0E21" w:rsidRPr="00A04B47" w:rsidRDefault="008A0E21" w:rsidP="008A0E21">
            <w:pPr>
              <w:jc w:val="both"/>
              <w:rPr>
                <w:b/>
                <w:bCs/>
                <w:sz w:val="22"/>
                <w:szCs w:val="22"/>
                <w:lang w:eastAsia="lt-LT"/>
              </w:rPr>
            </w:pPr>
            <w:r w:rsidRPr="00A04B47">
              <w:rPr>
                <w:b/>
                <w:bCs/>
                <w:sz w:val="22"/>
                <w:szCs w:val="22"/>
                <w:lang w:eastAsia="lt-LT"/>
              </w:rPr>
              <w:t>Rizikos lygis pagal I skyrių</w:t>
            </w:r>
          </w:p>
        </w:tc>
        <w:tc>
          <w:tcPr>
            <w:tcW w:w="1374" w:type="dxa"/>
            <w:tcBorders>
              <w:top w:val="single" w:sz="6" w:space="0" w:color="auto"/>
              <w:left w:val="single" w:sz="6" w:space="0" w:color="auto"/>
              <w:bottom w:val="single" w:sz="6" w:space="0" w:color="auto"/>
              <w:right w:val="single" w:sz="6" w:space="0" w:color="auto"/>
            </w:tcBorders>
            <w:vAlign w:val="center"/>
          </w:tcPr>
          <w:p w14:paraId="3BD2AE03"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1C6A888D"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E054C6F"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C52158A"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4113975"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3D60DC1"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3A8AE9E7"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E872C33" w14:textId="2AAE2933" w:rsidR="008A0E21" w:rsidRPr="00A04B47" w:rsidRDefault="008A0E21" w:rsidP="008A0E21">
            <w:pPr>
              <w:widowControl w:val="0"/>
              <w:shd w:val="clear" w:color="auto" w:fill="FFFFFF"/>
              <w:jc w:val="both"/>
              <w:rPr>
                <w:sz w:val="22"/>
                <w:szCs w:val="22"/>
              </w:rPr>
            </w:pPr>
            <w:r w:rsidRPr="00A04B47">
              <w:rPr>
                <w:sz w:val="22"/>
                <w:szCs w:val="22"/>
              </w:rPr>
              <w:t>II skyrius</w:t>
            </w:r>
          </w:p>
        </w:tc>
        <w:tc>
          <w:tcPr>
            <w:tcW w:w="3870" w:type="dxa"/>
            <w:tcBorders>
              <w:top w:val="single" w:sz="6" w:space="0" w:color="auto"/>
              <w:left w:val="single" w:sz="6" w:space="0" w:color="auto"/>
              <w:bottom w:val="single" w:sz="6" w:space="0" w:color="auto"/>
              <w:right w:val="single" w:sz="6" w:space="0" w:color="auto"/>
            </w:tcBorders>
            <w:vAlign w:val="center"/>
          </w:tcPr>
          <w:p w14:paraId="02B7968C" w14:textId="7F54FD17" w:rsidR="008A0E21" w:rsidRPr="00A04B47" w:rsidRDefault="008A0E21" w:rsidP="008A0E21">
            <w:pPr>
              <w:jc w:val="both"/>
              <w:rPr>
                <w:b/>
                <w:bCs/>
                <w:sz w:val="22"/>
                <w:szCs w:val="22"/>
                <w:lang w:eastAsia="lt-LT"/>
              </w:rPr>
            </w:pPr>
            <w:r w:rsidRPr="00A04B47">
              <w:rPr>
                <w:b/>
                <w:bCs/>
                <w:sz w:val="22"/>
                <w:szCs w:val="22"/>
                <w:lang w:eastAsia="lt-LT"/>
              </w:rPr>
              <w:t>RVASVT</w:t>
            </w:r>
          </w:p>
        </w:tc>
        <w:tc>
          <w:tcPr>
            <w:tcW w:w="1374" w:type="dxa"/>
            <w:tcBorders>
              <w:top w:val="single" w:sz="6" w:space="0" w:color="auto"/>
              <w:left w:val="single" w:sz="6" w:space="0" w:color="auto"/>
              <w:bottom w:val="single" w:sz="6" w:space="0" w:color="auto"/>
              <w:right w:val="single" w:sz="6" w:space="0" w:color="auto"/>
            </w:tcBorders>
            <w:vAlign w:val="center"/>
          </w:tcPr>
          <w:p w14:paraId="58172032"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0A3B05DF"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55CEF1E"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94E00BB"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07ECD91"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BA10008"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62D471D2"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2B24E8A" w14:textId="533659D0" w:rsidR="008A0E21" w:rsidRPr="00A04B47" w:rsidRDefault="008A0E21" w:rsidP="008A0E21">
            <w:pPr>
              <w:widowControl w:val="0"/>
              <w:shd w:val="clear" w:color="auto" w:fill="FFFFFF"/>
              <w:jc w:val="both"/>
              <w:rPr>
                <w:sz w:val="22"/>
                <w:szCs w:val="22"/>
              </w:rPr>
            </w:pPr>
            <w:r w:rsidRPr="00A04B47">
              <w:rPr>
                <w:sz w:val="22"/>
                <w:szCs w:val="22"/>
              </w:rPr>
              <w:t>1.</w:t>
            </w:r>
          </w:p>
        </w:tc>
        <w:tc>
          <w:tcPr>
            <w:tcW w:w="3870" w:type="dxa"/>
            <w:tcBorders>
              <w:top w:val="single" w:sz="6" w:space="0" w:color="auto"/>
              <w:left w:val="single" w:sz="6" w:space="0" w:color="auto"/>
              <w:bottom w:val="single" w:sz="6" w:space="0" w:color="auto"/>
              <w:right w:val="single" w:sz="6" w:space="0" w:color="auto"/>
            </w:tcBorders>
            <w:vAlign w:val="center"/>
          </w:tcPr>
          <w:p w14:paraId="2D7BBDD4" w14:textId="653AFEE9" w:rsidR="008A0E21" w:rsidRPr="00A04B47" w:rsidRDefault="008A0E21" w:rsidP="008A0E21">
            <w:pPr>
              <w:jc w:val="both"/>
              <w:rPr>
                <w:b/>
                <w:bCs/>
                <w:sz w:val="22"/>
                <w:szCs w:val="22"/>
                <w:lang w:eastAsia="lt-LT"/>
              </w:rPr>
            </w:pPr>
            <w:r w:rsidRPr="00A04B47">
              <w:rPr>
                <w:b/>
                <w:bCs/>
                <w:sz w:val="22"/>
                <w:szCs w:val="22"/>
                <w:lang w:eastAsia="lt-LT"/>
              </w:rPr>
              <w:t>Bendrieji reikalavimai</w:t>
            </w:r>
          </w:p>
        </w:tc>
        <w:tc>
          <w:tcPr>
            <w:tcW w:w="1374" w:type="dxa"/>
            <w:tcBorders>
              <w:top w:val="single" w:sz="6" w:space="0" w:color="auto"/>
              <w:left w:val="single" w:sz="6" w:space="0" w:color="auto"/>
              <w:bottom w:val="single" w:sz="6" w:space="0" w:color="auto"/>
              <w:right w:val="single" w:sz="6" w:space="0" w:color="auto"/>
            </w:tcBorders>
            <w:vAlign w:val="center"/>
          </w:tcPr>
          <w:p w14:paraId="7F2E429B"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2CBE3749"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85BB27B"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0DACCB0"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4EB31A9"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DDD034D"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3BC9453F"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8E76FC8" w14:textId="50DC77E6" w:rsidR="008A0E21" w:rsidRPr="00A04B47" w:rsidRDefault="008A0E21" w:rsidP="008A0E21">
            <w:pPr>
              <w:widowControl w:val="0"/>
              <w:shd w:val="clear" w:color="auto" w:fill="FFFFFF"/>
              <w:jc w:val="both"/>
              <w:rPr>
                <w:sz w:val="22"/>
                <w:szCs w:val="22"/>
              </w:rPr>
            </w:pPr>
            <w:r w:rsidRPr="00A04B47">
              <w:rPr>
                <w:sz w:val="22"/>
                <w:szCs w:val="22"/>
              </w:rPr>
              <w:t>1.1</w:t>
            </w:r>
          </w:p>
        </w:tc>
        <w:tc>
          <w:tcPr>
            <w:tcW w:w="3870" w:type="dxa"/>
            <w:tcBorders>
              <w:top w:val="single" w:sz="6" w:space="0" w:color="auto"/>
              <w:left w:val="single" w:sz="6" w:space="0" w:color="auto"/>
              <w:bottom w:val="single" w:sz="6" w:space="0" w:color="auto"/>
              <w:right w:val="single" w:sz="6" w:space="0" w:color="auto"/>
            </w:tcBorders>
            <w:vAlign w:val="center"/>
          </w:tcPr>
          <w:p w14:paraId="01B7FA7E" w14:textId="4AA8780A" w:rsidR="008A0E21" w:rsidRPr="00A04B47" w:rsidRDefault="00027903" w:rsidP="008A0E21">
            <w:pPr>
              <w:jc w:val="both"/>
              <w:rPr>
                <w:sz w:val="22"/>
                <w:szCs w:val="22"/>
                <w:lang w:eastAsia="lt-LT"/>
              </w:rPr>
            </w:pPr>
            <w:r w:rsidRPr="00A04B47">
              <w:rPr>
                <w:sz w:val="22"/>
                <w:szCs w:val="22"/>
              </w:rPr>
              <w:t>Ar RVASVT plano taikymo sritis yra nustatyta, aiškiai apibrėžta ir dokumentuota?</w:t>
            </w:r>
          </w:p>
        </w:tc>
        <w:tc>
          <w:tcPr>
            <w:tcW w:w="1374" w:type="dxa"/>
            <w:tcBorders>
              <w:top w:val="single" w:sz="6" w:space="0" w:color="auto"/>
              <w:left w:val="single" w:sz="6" w:space="0" w:color="auto"/>
              <w:bottom w:val="single" w:sz="6" w:space="0" w:color="auto"/>
              <w:right w:val="single" w:sz="6" w:space="0" w:color="auto"/>
            </w:tcBorders>
            <w:vAlign w:val="center"/>
          </w:tcPr>
          <w:p w14:paraId="0A11550C" w14:textId="0AA310A5" w:rsidR="008A0E21" w:rsidRPr="00027903" w:rsidRDefault="297877B8" w:rsidP="47A1A7A1">
            <w:pPr>
              <w:widowControl w:val="0"/>
              <w:shd w:val="clear" w:color="auto" w:fill="FFFFFF" w:themeFill="background1"/>
              <w:jc w:val="both"/>
              <w:rPr>
                <w:color w:val="000000"/>
                <w:sz w:val="20"/>
              </w:rPr>
            </w:pPr>
            <w:r w:rsidRPr="47A1A7A1">
              <w:rPr>
                <w:sz w:val="20"/>
              </w:rPr>
              <w:t>[</w:t>
            </w:r>
            <w:hyperlink r:id="rId167">
              <w:r w:rsidRPr="47A1A7A1">
                <w:rPr>
                  <w:rStyle w:val="Hyperlink"/>
                  <w:sz w:val="20"/>
                </w:rPr>
                <w:t>2</w:t>
              </w:r>
            </w:hyperlink>
            <w:r w:rsidRPr="47A1A7A1">
              <w:rPr>
                <w:sz w:val="20"/>
              </w:rPr>
              <w:t xml:space="preserve">] </w:t>
            </w:r>
            <w:r w:rsidRPr="47A1A7A1">
              <w:rPr>
                <w:color w:val="000000" w:themeColor="text1"/>
                <w:sz w:val="20"/>
              </w:rPr>
              <w:t xml:space="preserve">5 str. 1 p.; </w:t>
            </w:r>
            <w:r w:rsidR="5EBDD2DF" w:rsidRPr="47A1A7A1">
              <w:rPr>
                <w:color w:val="000000" w:themeColor="text1"/>
                <w:sz w:val="20"/>
              </w:rPr>
              <w:t>[</w:t>
            </w:r>
            <w:hyperlink r:id="rId168" w:history="1">
              <w:r w:rsidR="5EBDD2DF" w:rsidRPr="47A1A7A1">
                <w:rPr>
                  <w:rStyle w:val="Hyperlink"/>
                  <w:sz w:val="20"/>
                </w:rPr>
                <w:t>6</w:t>
              </w:r>
            </w:hyperlink>
            <w:r w:rsidR="5EBDD2DF" w:rsidRPr="47A1A7A1">
              <w:rPr>
                <w:color w:val="000000" w:themeColor="text1"/>
                <w:sz w:val="20"/>
              </w:rPr>
              <w:t xml:space="preserve">] </w:t>
            </w:r>
            <w:r w:rsidR="00AC70E3">
              <w:rPr>
                <w:color w:val="000000" w:themeColor="text1"/>
                <w:sz w:val="20"/>
              </w:rPr>
              <w:t xml:space="preserve">6 str. </w:t>
            </w:r>
            <w:r w:rsidR="5EBDD2DF" w:rsidRPr="47A1A7A1">
              <w:rPr>
                <w:color w:val="000000" w:themeColor="text1"/>
                <w:sz w:val="20"/>
              </w:rPr>
              <w:t xml:space="preserve">1, 2 </w:t>
            </w:r>
            <w:r w:rsidR="073BB007" w:rsidRPr="47A1A7A1">
              <w:rPr>
                <w:color w:val="000000" w:themeColor="text1"/>
                <w:sz w:val="20"/>
              </w:rPr>
              <w:t xml:space="preserve">d. </w:t>
            </w:r>
            <w:r w:rsidR="5EBDD2DF" w:rsidRPr="47A1A7A1">
              <w:rPr>
                <w:color w:val="000000" w:themeColor="text1"/>
                <w:sz w:val="20"/>
              </w:rPr>
              <w:t>g p.</w:t>
            </w:r>
            <w:r w:rsidR="5EBDD2DF" w:rsidRPr="47A1A7A1">
              <w:rPr>
                <w:rStyle w:val="Hyperlink"/>
                <w:sz w:val="20"/>
              </w:rPr>
              <w:t xml:space="preserve"> </w:t>
            </w:r>
            <w:hyperlink r:id="rId169">
              <w:r w:rsidRPr="47A1A7A1">
                <w:rPr>
                  <w:rStyle w:val="Hyperlink"/>
                  <w:sz w:val="20"/>
                </w:rPr>
                <w:t>[</w:t>
              </w:r>
              <w:r w:rsidR="008D14B3" w:rsidRPr="47A1A7A1">
                <w:rPr>
                  <w:rStyle w:val="Hyperlink"/>
                  <w:sz w:val="20"/>
                </w:rPr>
                <w:t>9</w:t>
              </w:r>
              <w:r w:rsidRPr="47A1A7A1">
                <w:rPr>
                  <w:rStyle w:val="Hyperlink"/>
                  <w:sz w:val="20"/>
                </w:rPr>
                <w:t>]</w:t>
              </w:r>
            </w:hyperlink>
            <w:r w:rsidRPr="47A1A7A1">
              <w:rPr>
                <w:sz w:val="20"/>
              </w:rPr>
              <w:t xml:space="preserve"> 29 str. 2 p. g);</w:t>
            </w:r>
          </w:p>
        </w:tc>
        <w:tc>
          <w:tcPr>
            <w:tcW w:w="709" w:type="dxa"/>
            <w:tcBorders>
              <w:top w:val="single" w:sz="6" w:space="0" w:color="auto"/>
              <w:left w:val="single" w:sz="6" w:space="0" w:color="auto"/>
              <w:bottom w:val="single" w:sz="6" w:space="0" w:color="auto"/>
              <w:right w:val="single" w:sz="6" w:space="0" w:color="auto"/>
            </w:tcBorders>
          </w:tcPr>
          <w:p w14:paraId="55F85359" w14:textId="77777777" w:rsidR="008A0E21" w:rsidRPr="00403101" w:rsidRDefault="008A0E21" w:rsidP="008A0E21">
            <w:pPr>
              <w:widowControl w:val="0"/>
              <w:shd w:val="clear" w:color="auto" w:fill="FFFFFF"/>
              <w:rPr>
                <w:b/>
                <w:bCs/>
                <w:sz w:val="20"/>
                <w:highlight w:val="red"/>
              </w:rPr>
            </w:pPr>
          </w:p>
        </w:tc>
        <w:tc>
          <w:tcPr>
            <w:tcW w:w="851" w:type="dxa"/>
            <w:tcBorders>
              <w:top w:val="single" w:sz="6" w:space="0" w:color="auto"/>
              <w:left w:val="single" w:sz="6" w:space="0" w:color="auto"/>
              <w:bottom w:val="single" w:sz="6" w:space="0" w:color="auto"/>
              <w:right w:val="single" w:sz="6" w:space="0" w:color="auto"/>
            </w:tcBorders>
          </w:tcPr>
          <w:p w14:paraId="32A271B0" w14:textId="77777777" w:rsidR="008A0E21" w:rsidRPr="00403101" w:rsidRDefault="008A0E21" w:rsidP="008A0E21">
            <w:pPr>
              <w:widowControl w:val="0"/>
              <w:shd w:val="clear" w:color="auto" w:fill="FFFFFF"/>
              <w:rPr>
                <w:b/>
                <w:bCs/>
                <w:sz w:val="20"/>
                <w:highlight w:val="red"/>
              </w:rPr>
            </w:pPr>
          </w:p>
        </w:tc>
        <w:tc>
          <w:tcPr>
            <w:tcW w:w="1134" w:type="dxa"/>
            <w:tcBorders>
              <w:top w:val="single" w:sz="6" w:space="0" w:color="auto"/>
              <w:left w:val="single" w:sz="6" w:space="0" w:color="auto"/>
              <w:bottom w:val="single" w:sz="6" w:space="0" w:color="auto"/>
              <w:right w:val="single" w:sz="6" w:space="0" w:color="auto"/>
            </w:tcBorders>
          </w:tcPr>
          <w:p w14:paraId="1CF03ADE" w14:textId="77777777" w:rsidR="008A0E21" w:rsidRPr="00403101" w:rsidRDefault="008A0E21" w:rsidP="008A0E21">
            <w:pPr>
              <w:widowControl w:val="0"/>
              <w:shd w:val="clear" w:color="auto" w:fill="FFFFFF"/>
              <w:rPr>
                <w:b/>
                <w:bCs/>
                <w:sz w:val="20"/>
                <w:highlight w:val="red"/>
              </w:rPr>
            </w:pPr>
          </w:p>
        </w:tc>
        <w:tc>
          <w:tcPr>
            <w:tcW w:w="792" w:type="dxa"/>
            <w:tcBorders>
              <w:top w:val="single" w:sz="6" w:space="0" w:color="auto"/>
              <w:left w:val="single" w:sz="6" w:space="0" w:color="auto"/>
              <w:bottom w:val="single" w:sz="6" w:space="0" w:color="auto"/>
              <w:right w:val="single" w:sz="6" w:space="0" w:color="auto"/>
            </w:tcBorders>
            <w:vAlign w:val="center"/>
          </w:tcPr>
          <w:p w14:paraId="470F0687" w14:textId="2F3B31DB" w:rsidR="008A0E21" w:rsidRPr="0002790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267A4582" w14:textId="43AA7954" w:rsidR="00027903" w:rsidRPr="00A04B47" w:rsidRDefault="008A0E21" w:rsidP="00474FA5">
            <w:pPr>
              <w:widowControl w:val="0"/>
              <w:shd w:val="clear" w:color="auto" w:fill="FFFFFF"/>
              <w:jc w:val="both"/>
              <w:rPr>
                <w:color w:val="000000" w:themeColor="text1"/>
                <w:sz w:val="20"/>
              </w:rPr>
            </w:pPr>
            <w:r w:rsidRPr="00A04B47">
              <w:rPr>
                <w:color w:val="000000" w:themeColor="text1"/>
                <w:sz w:val="20"/>
              </w:rPr>
              <w:t>Produktai, paslaugos ar veikla, neįtraukti į RVASVT taikymo sritį, yra nustatyti ir pagrįsti.</w:t>
            </w:r>
          </w:p>
        </w:tc>
      </w:tr>
      <w:tr w:rsidR="008A0E21" w:rsidRPr="00875226" w14:paraId="0AC8082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C7A57A3" w14:textId="65EBBC7E" w:rsidR="008A0E21" w:rsidRPr="00A04B47" w:rsidRDefault="008A0E21" w:rsidP="008A0E21">
            <w:pPr>
              <w:widowControl w:val="0"/>
              <w:shd w:val="clear" w:color="auto" w:fill="FFFFFF"/>
              <w:jc w:val="both"/>
              <w:rPr>
                <w:sz w:val="22"/>
                <w:szCs w:val="22"/>
              </w:rPr>
            </w:pPr>
            <w:r w:rsidRPr="00A04B47">
              <w:rPr>
                <w:sz w:val="22"/>
                <w:szCs w:val="22"/>
              </w:rPr>
              <w:t>2.</w:t>
            </w:r>
          </w:p>
        </w:tc>
        <w:tc>
          <w:tcPr>
            <w:tcW w:w="3870" w:type="dxa"/>
            <w:tcBorders>
              <w:top w:val="single" w:sz="6" w:space="0" w:color="auto"/>
              <w:left w:val="single" w:sz="6" w:space="0" w:color="auto"/>
              <w:bottom w:val="single" w:sz="6" w:space="0" w:color="auto"/>
              <w:right w:val="single" w:sz="6" w:space="0" w:color="auto"/>
            </w:tcBorders>
            <w:vAlign w:val="center"/>
          </w:tcPr>
          <w:p w14:paraId="0C80F025" w14:textId="54FBBE28" w:rsidR="008A0E21" w:rsidRPr="00A04B47" w:rsidRDefault="008A0E21" w:rsidP="008A0E21">
            <w:pPr>
              <w:jc w:val="both"/>
              <w:rPr>
                <w:b/>
                <w:bCs/>
                <w:sz w:val="22"/>
                <w:szCs w:val="22"/>
                <w:lang w:eastAsia="lt-LT"/>
              </w:rPr>
            </w:pPr>
            <w:r w:rsidRPr="00A04B47">
              <w:rPr>
                <w:b/>
                <w:bCs/>
                <w:sz w:val="22"/>
                <w:szCs w:val="22"/>
                <w:lang w:eastAsia="lt-LT"/>
              </w:rPr>
              <w:t>Valdymas</w:t>
            </w:r>
          </w:p>
        </w:tc>
        <w:tc>
          <w:tcPr>
            <w:tcW w:w="1374" w:type="dxa"/>
            <w:tcBorders>
              <w:top w:val="single" w:sz="6" w:space="0" w:color="auto"/>
              <w:left w:val="single" w:sz="6" w:space="0" w:color="auto"/>
              <w:bottom w:val="single" w:sz="6" w:space="0" w:color="auto"/>
              <w:right w:val="single" w:sz="6" w:space="0" w:color="auto"/>
            </w:tcBorders>
            <w:vAlign w:val="center"/>
          </w:tcPr>
          <w:p w14:paraId="49896C72"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38122350"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AE17BFF"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75EA780"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54CA660"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89798A7"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27AA35B6"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915E254" w14:textId="06C891C8" w:rsidR="008A0E21" w:rsidRPr="00A04B47" w:rsidRDefault="008A0E21" w:rsidP="008A0E21">
            <w:pPr>
              <w:widowControl w:val="0"/>
              <w:shd w:val="clear" w:color="auto" w:fill="FFFFFF"/>
              <w:jc w:val="both"/>
              <w:rPr>
                <w:sz w:val="22"/>
                <w:szCs w:val="22"/>
              </w:rPr>
            </w:pPr>
            <w:r w:rsidRPr="00A04B47">
              <w:rPr>
                <w:sz w:val="22"/>
                <w:szCs w:val="22"/>
              </w:rPr>
              <w:lastRenderedPageBreak/>
              <w:t>2.1</w:t>
            </w:r>
          </w:p>
        </w:tc>
        <w:tc>
          <w:tcPr>
            <w:tcW w:w="3870" w:type="dxa"/>
            <w:tcBorders>
              <w:top w:val="single" w:sz="6" w:space="0" w:color="auto"/>
              <w:left w:val="single" w:sz="6" w:space="0" w:color="auto"/>
              <w:bottom w:val="single" w:sz="6" w:space="0" w:color="auto"/>
              <w:right w:val="single" w:sz="6" w:space="0" w:color="auto"/>
            </w:tcBorders>
            <w:vAlign w:val="center"/>
          </w:tcPr>
          <w:p w14:paraId="47987320" w14:textId="352967C9" w:rsidR="008A0E21" w:rsidRPr="00A04B47" w:rsidRDefault="008A0E21" w:rsidP="008A0E21">
            <w:pPr>
              <w:jc w:val="both"/>
              <w:rPr>
                <w:sz w:val="22"/>
                <w:szCs w:val="22"/>
                <w:lang w:eastAsia="lt-LT"/>
              </w:rPr>
            </w:pPr>
            <w:r w:rsidRPr="00A04B47">
              <w:rPr>
                <w:sz w:val="22"/>
                <w:szCs w:val="22"/>
              </w:rPr>
              <w:t>Ar yra vadovybės pasirašyta RVASVT  politikos deklaracija, vadovybės posėdžių protokolai, patvirtinantys įsipareigojimą?</w:t>
            </w:r>
          </w:p>
        </w:tc>
        <w:tc>
          <w:tcPr>
            <w:tcW w:w="1374" w:type="dxa"/>
            <w:tcBorders>
              <w:top w:val="single" w:sz="6" w:space="0" w:color="auto"/>
              <w:left w:val="single" w:sz="6" w:space="0" w:color="auto"/>
              <w:bottom w:val="single" w:sz="6" w:space="0" w:color="auto"/>
              <w:right w:val="single" w:sz="6" w:space="0" w:color="auto"/>
            </w:tcBorders>
            <w:vAlign w:val="center"/>
          </w:tcPr>
          <w:p w14:paraId="3E857ED2" w14:textId="0913EADF" w:rsidR="008A0E21" w:rsidRPr="009816FF" w:rsidRDefault="008A0E21" w:rsidP="008A0E21">
            <w:pPr>
              <w:widowControl w:val="0"/>
              <w:shd w:val="clear" w:color="auto" w:fill="FFFFFF"/>
              <w:jc w:val="both"/>
              <w:rPr>
                <w:color w:val="000000"/>
                <w:sz w:val="20"/>
              </w:rPr>
            </w:pPr>
            <w:r w:rsidRPr="0053121B">
              <w:rPr>
                <w:sz w:val="20"/>
              </w:rPr>
              <w:t>[</w:t>
            </w:r>
            <w:hyperlink r:id="rId170" w:history="1">
              <w:r w:rsidRPr="00AF157C">
                <w:rPr>
                  <w:rStyle w:val="Hyperlink"/>
                  <w:sz w:val="20"/>
                </w:rPr>
                <w:t>2</w:t>
              </w:r>
            </w:hyperlink>
            <w:r w:rsidRPr="0053121B">
              <w:rPr>
                <w:sz w:val="20"/>
              </w:rPr>
              <w:t xml:space="preserve">] </w:t>
            </w:r>
            <w:r w:rsidRPr="001E301F">
              <w:rPr>
                <w:color w:val="000000"/>
                <w:sz w:val="20"/>
              </w:rPr>
              <w:t>5 str. 1 p.</w:t>
            </w:r>
            <w:r>
              <w:rPr>
                <w:color w:val="000000"/>
                <w:sz w:val="20"/>
              </w:rPr>
              <w:t xml:space="preserve">, </w:t>
            </w:r>
            <w:r w:rsidRPr="006A45BB">
              <w:rPr>
                <w:color w:val="000000"/>
                <w:sz w:val="20"/>
              </w:rPr>
              <w:t>[</w:t>
            </w:r>
            <w:hyperlink r:id="rId171" w:history="1">
              <w:r w:rsidRPr="008A18C2">
                <w:rPr>
                  <w:rStyle w:val="Hyperlink"/>
                  <w:sz w:val="20"/>
                </w:rPr>
                <w:t>6</w:t>
              </w:r>
            </w:hyperlink>
            <w:r w:rsidRPr="006A45BB">
              <w:rPr>
                <w:color w:val="000000"/>
                <w:sz w:val="20"/>
              </w:rPr>
              <w:t>]</w:t>
            </w:r>
            <w:r>
              <w:rPr>
                <w:color w:val="000000"/>
                <w:sz w:val="20"/>
              </w:rPr>
              <w:t xml:space="preserve"> </w:t>
            </w:r>
            <w:r w:rsidRPr="00603BE5">
              <w:rPr>
                <w:color w:val="000000"/>
                <w:sz w:val="20"/>
              </w:rPr>
              <w:t>6 str</w:t>
            </w:r>
            <w:r>
              <w:rPr>
                <w:color w:val="000000"/>
                <w:sz w:val="20"/>
              </w:rPr>
              <w:t>.</w:t>
            </w:r>
            <w:r w:rsidRPr="00603BE5">
              <w:rPr>
                <w:color w:val="000000"/>
                <w:sz w:val="20"/>
              </w:rPr>
              <w:t xml:space="preserve"> 1 d</w:t>
            </w:r>
            <w:r>
              <w:rPr>
                <w:color w:val="000000"/>
                <w:sz w:val="20"/>
              </w:rPr>
              <w:t xml:space="preserve">.; </w:t>
            </w:r>
            <w:hyperlink r:id="rId172" w:history="1">
              <w:r w:rsidRPr="007D336A">
                <w:rPr>
                  <w:rStyle w:val="Hyperlink"/>
                  <w:iCs/>
                  <w:sz w:val="20"/>
                </w:rPr>
                <w:t>[</w:t>
              </w:r>
              <w:r w:rsidR="00027903">
                <w:rPr>
                  <w:rStyle w:val="Hyperlink"/>
                  <w:iCs/>
                  <w:sz w:val="20"/>
                </w:rPr>
                <w:t>9</w:t>
              </w:r>
              <w:r w:rsidRPr="007D336A">
                <w:rPr>
                  <w:rStyle w:val="Hyperlink"/>
                  <w:iCs/>
                  <w:sz w:val="20"/>
                </w:rPr>
                <w:t>]</w:t>
              </w:r>
            </w:hyperlink>
            <w:r>
              <w:rPr>
                <w:sz w:val="20"/>
              </w:rPr>
              <w:t xml:space="preserve"> </w:t>
            </w:r>
            <w:r w:rsidRPr="00D759BB">
              <w:rPr>
                <w:sz w:val="20"/>
              </w:rPr>
              <w:t xml:space="preserve">29 str. 2 p. </w:t>
            </w:r>
            <w:r>
              <w:rPr>
                <w:sz w:val="20"/>
              </w:rPr>
              <w:t>g</w:t>
            </w:r>
            <w:r w:rsidRPr="00D759BB">
              <w:rPr>
                <w:sz w:val="20"/>
              </w:rPr>
              <w:t>)</w:t>
            </w:r>
            <w:r>
              <w:rPr>
                <w:sz w:val="20"/>
              </w:rPr>
              <w:t>;</w:t>
            </w:r>
          </w:p>
        </w:tc>
        <w:tc>
          <w:tcPr>
            <w:tcW w:w="709" w:type="dxa"/>
            <w:tcBorders>
              <w:top w:val="single" w:sz="6" w:space="0" w:color="auto"/>
              <w:left w:val="single" w:sz="6" w:space="0" w:color="auto"/>
              <w:bottom w:val="single" w:sz="6" w:space="0" w:color="auto"/>
              <w:right w:val="single" w:sz="6" w:space="0" w:color="auto"/>
            </w:tcBorders>
          </w:tcPr>
          <w:p w14:paraId="225F2338"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6D6E885"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DA3139A"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2433DA42" w14:textId="0CF46871"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448CB3F"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4B67686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C0A7396" w14:textId="79C45553" w:rsidR="008A0E21" w:rsidRPr="00A04B47" w:rsidRDefault="008A0E21" w:rsidP="008A0E21">
            <w:pPr>
              <w:widowControl w:val="0"/>
              <w:shd w:val="clear" w:color="auto" w:fill="FFFFFF"/>
              <w:jc w:val="both"/>
              <w:rPr>
                <w:sz w:val="22"/>
                <w:szCs w:val="22"/>
              </w:rPr>
            </w:pPr>
            <w:r w:rsidRPr="00A04B47">
              <w:rPr>
                <w:sz w:val="22"/>
                <w:szCs w:val="22"/>
                <w:lang w:eastAsia="lt-LT"/>
              </w:rPr>
              <w:t>3.</w:t>
            </w:r>
          </w:p>
        </w:tc>
        <w:tc>
          <w:tcPr>
            <w:tcW w:w="3870" w:type="dxa"/>
            <w:tcBorders>
              <w:top w:val="single" w:sz="6" w:space="0" w:color="auto"/>
              <w:left w:val="single" w:sz="6" w:space="0" w:color="auto"/>
              <w:bottom w:val="single" w:sz="6" w:space="0" w:color="auto"/>
              <w:right w:val="single" w:sz="6" w:space="0" w:color="auto"/>
            </w:tcBorders>
            <w:vAlign w:val="center"/>
          </w:tcPr>
          <w:p w14:paraId="2801169D" w14:textId="198CC10F" w:rsidR="008A0E21" w:rsidRPr="00A04B47" w:rsidRDefault="008A0E21" w:rsidP="008A0E21">
            <w:pPr>
              <w:jc w:val="both"/>
              <w:rPr>
                <w:b/>
                <w:bCs/>
                <w:sz w:val="22"/>
                <w:szCs w:val="22"/>
                <w:lang w:eastAsia="lt-LT"/>
              </w:rPr>
            </w:pPr>
            <w:r w:rsidRPr="00A04B47">
              <w:rPr>
                <w:b/>
                <w:bCs/>
                <w:sz w:val="22"/>
                <w:szCs w:val="22"/>
                <w:lang w:eastAsia="lt-LT"/>
              </w:rPr>
              <w:t>RVASVT GRUPĖ</w:t>
            </w:r>
          </w:p>
        </w:tc>
        <w:tc>
          <w:tcPr>
            <w:tcW w:w="1374" w:type="dxa"/>
            <w:tcBorders>
              <w:top w:val="single" w:sz="6" w:space="0" w:color="auto"/>
              <w:left w:val="single" w:sz="6" w:space="0" w:color="auto"/>
              <w:bottom w:val="single" w:sz="6" w:space="0" w:color="auto"/>
              <w:right w:val="single" w:sz="6" w:space="0" w:color="auto"/>
            </w:tcBorders>
            <w:vAlign w:val="center"/>
          </w:tcPr>
          <w:p w14:paraId="4CCD45B3"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79F7B47F"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ED46F7D"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6C5D1EC"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0E131777"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D77E3B6"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64CDEB84"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D192BDE" w14:textId="79F3DFFA" w:rsidR="008A0E21" w:rsidRPr="00A04B47" w:rsidRDefault="008A0E21" w:rsidP="008A0E21">
            <w:pPr>
              <w:widowControl w:val="0"/>
              <w:shd w:val="clear" w:color="auto" w:fill="FFFFFF"/>
              <w:jc w:val="both"/>
              <w:rPr>
                <w:sz w:val="22"/>
                <w:szCs w:val="22"/>
              </w:rPr>
            </w:pPr>
            <w:r w:rsidRPr="00A04B47">
              <w:rPr>
                <w:sz w:val="22"/>
                <w:szCs w:val="22"/>
              </w:rPr>
              <w:t>3.1</w:t>
            </w:r>
          </w:p>
        </w:tc>
        <w:tc>
          <w:tcPr>
            <w:tcW w:w="3870" w:type="dxa"/>
            <w:tcBorders>
              <w:top w:val="single" w:sz="6" w:space="0" w:color="auto"/>
              <w:left w:val="single" w:sz="6" w:space="0" w:color="auto"/>
              <w:bottom w:val="single" w:sz="6" w:space="0" w:color="auto"/>
              <w:right w:val="single" w:sz="6" w:space="0" w:color="auto"/>
            </w:tcBorders>
            <w:vAlign w:val="center"/>
          </w:tcPr>
          <w:p w14:paraId="49B4EBDE" w14:textId="6DC62A04" w:rsidR="008A0E21" w:rsidRPr="00A04B47" w:rsidRDefault="008A0E21" w:rsidP="008A0E21">
            <w:pPr>
              <w:jc w:val="both"/>
              <w:rPr>
                <w:b/>
                <w:bCs/>
                <w:sz w:val="22"/>
                <w:szCs w:val="22"/>
                <w:lang w:eastAsia="lt-LT"/>
              </w:rPr>
            </w:pPr>
            <w:r w:rsidRPr="00A04B47">
              <w:rPr>
                <w:sz w:val="22"/>
                <w:szCs w:val="22"/>
              </w:rPr>
              <w:t>Ar yra ūkio subjekto vadovo įsakymu paskirta RVASVT sistemos darbo grupė, aprašytos darbuotojų atsakomybės ir pareigos, ar esant pasikeitimams atnaujinamas komandos sąrašas?</w:t>
            </w:r>
          </w:p>
        </w:tc>
        <w:tc>
          <w:tcPr>
            <w:tcW w:w="1374" w:type="dxa"/>
            <w:tcBorders>
              <w:top w:val="single" w:sz="6" w:space="0" w:color="auto"/>
              <w:left w:val="single" w:sz="6" w:space="0" w:color="auto"/>
              <w:bottom w:val="single" w:sz="6" w:space="0" w:color="auto"/>
              <w:right w:val="single" w:sz="6" w:space="0" w:color="auto"/>
            </w:tcBorders>
            <w:vAlign w:val="center"/>
          </w:tcPr>
          <w:p w14:paraId="3CC9862E" w14:textId="7A42A97B" w:rsidR="008A0E21" w:rsidRPr="009816FF" w:rsidRDefault="008A0E21" w:rsidP="008A0E21">
            <w:pPr>
              <w:widowControl w:val="0"/>
              <w:shd w:val="clear" w:color="auto" w:fill="FFFFFF"/>
              <w:jc w:val="both"/>
              <w:rPr>
                <w:color w:val="000000"/>
                <w:sz w:val="20"/>
              </w:rPr>
            </w:pPr>
            <w:r w:rsidRPr="0053121B">
              <w:rPr>
                <w:sz w:val="20"/>
              </w:rPr>
              <w:t>[</w:t>
            </w:r>
            <w:hyperlink r:id="rId173" w:history="1">
              <w:r w:rsidRPr="00AF157C">
                <w:rPr>
                  <w:rStyle w:val="Hyperlink"/>
                  <w:sz w:val="20"/>
                </w:rPr>
                <w:t>2</w:t>
              </w:r>
            </w:hyperlink>
            <w:r w:rsidRPr="0053121B">
              <w:rPr>
                <w:sz w:val="20"/>
              </w:rPr>
              <w:t xml:space="preserve">] </w:t>
            </w:r>
            <w:r w:rsidRPr="001E301F">
              <w:rPr>
                <w:color w:val="000000"/>
                <w:sz w:val="20"/>
              </w:rPr>
              <w:t>5 str. 1 p.</w:t>
            </w:r>
            <w:r>
              <w:rPr>
                <w:color w:val="000000"/>
                <w:sz w:val="20"/>
              </w:rPr>
              <w:t xml:space="preserve">, </w:t>
            </w:r>
            <w:r w:rsidRPr="006A45BB">
              <w:rPr>
                <w:color w:val="000000"/>
                <w:sz w:val="20"/>
              </w:rPr>
              <w:t>[</w:t>
            </w:r>
            <w:hyperlink r:id="rId174" w:history="1">
              <w:r w:rsidRPr="008A18C2">
                <w:rPr>
                  <w:rStyle w:val="Hyperlink"/>
                  <w:sz w:val="20"/>
                </w:rPr>
                <w:t>6</w:t>
              </w:r>
            </w:hyperlink>
            <w:r w:rsidRPr="006A45BB">
              <w:rPr>
                <w:color w:val="000000"/>
                <w:sz w:val="20"/>
              </w:rPr>
              <w:t>]</w:t>
            </w:r>
            <w:r>
              <w:rPr>
                <w:color w:val="000000"/>
                <w:sz w:val="20"/>
              </w:rPr>
              <w:t xml:space="preserve"> </w:t>
            </w:r>
            <w:r w:rsidRPr="00603BE5">
              <w:rPr>
                <w:color w:val="000000"/>
                <w:sz w:val="20"/>
              </w:rPr>
              <w:t>6 str</w:t>
            </w:r>
            <w:r>
              <w:rPr>
                <w:color w:val="000000"/>
                <w:sz w:val="20"/>
              </w:rPr>
              <w:t>.</w:t>
            </w:r>
            <w:r w:rsidRPr="00603BE5">
              <w:rPr>
                <w:color w:val="000000"/>
                <w:sz w:val="20"/>
              </w:rPr>
              <w:t xml:space="preserve"> 1 d</w:t>
            </w:r>
            <w:r>
              <w:rPr>
                <w:color w:val="000000"/>
                <w:sz w:val="20"/>
              </w:rPr>
              <w:t>.;</w:t>
            </w:r>
            <w:r>
              <w:t xml:space="preserve"> </w:t>
            </w:r>
            <w:hyperlink r:id="rId175" w:history="1">
              <w:r w:rsidRPr="007D336A">
                <w:rPr>
                  <w:rStyle w:val="Hyperlink"/>
                  <w:iCs/>
                  <w:sz w:val="20"/>
                </w:rPr>
                <w:t>[</w:t>
              </w:r>
              <w:r w:rsidR="00027903">
                <w:rPr>
                  <w:rStyle w:val="Hyperlink"/>
                  <w:iCs/>
                  <w:sz w:val="20"/>
                </w:rPr>
                <w:t>9</w:t>
              </w:r>
              <w:r w:rsidRPr="007D336A">
                <w:rPr>
                  <w:rStyle w:val="Hyperlink"/>
                  <w:iCs/>
                  <w:sz w:val="20"/>
                </w:rPr>
                <w:t>]</w:t>
              </w:r>
            </w:hyperlink>
            <w:r>
              <w:rPr>
                <w:sz w:val="20"/>
              </w:rPr>
              <w:t xml:space="preserve"> </w:t>
            </w:r>
            <w:r w:rsidRPr="00D759BB">
              <w:rPr>
                <w:sz w:val="20"/>
              </w:rPr>
              <w:t xml:space="preserve">29 str. 2 p. </w:t>
            </w:r>
            <w:r>
              <w:rPr>
                <w:sz w:val="20"/>
              </w:rPr>
              <w:t>b</w:t>
            </w:r>
            <w:r w:rsidRPr="00D759BB">
              <w:rPr>
                <w:sz w:val="20"/>
              </w:rPr>
              <w:t>)</w:t>
            </w:r>
            <w:r>
              <w:rPr>
                <w:sz w:val="20"/>
              </w:rPr>
              <w:t>; 3p.;</w:t>
            </w:r>
          </w:p>
        </w:tc>
        <w:tc>
          <w:tcPr>
            <w:tcW w:w="709" w:type="dxa"/>
            <w:tcBorders>
              <w:top w:val="single" w:sz="6" w:space="0" w:color="auto"/>
              <w:left w:val="single" w:sz="6" w:space="0" w:color="auto"/>
              <w:bottom w:val="single" w:sz="6" w:space="0" w:color="auto"/>
              <w:right w:val="single" w:sz="6" w:space="0" w:color="auto"/>
            </w:tcBorders>
          </w:tcPr>
          <w:p w14:paraId="1A2D6715"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AD85855"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8C1AE90"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952A38D" w14:textId="17576E4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2593EDF" w14:textId="77C8E317" w:rsidR="008A0E21" w:rsidRPr="00A04B47" w:rsidRDefault="008A0E21" w:rsidP="00A04B47">
            <w:pPr>
              <w:pStyle w:val="NormalWeb"/>
              <w:spacing w:before="0" w:beforeAutospacing="0" w:after="0" w:afterAutospacing="0"/>
              <w:jc w:val="both"/>
              <w:rPr>
                <w:color w:val="000000" w:themeColor="text1"/>
                <w:sz w:val="20"/>
              </w:rPr>
            </w:pPr>
            <w:r w:rsidRPr="00A04B47">
              <w:rPr>
                <w:color w:val="000000" w:themeColor="text1"/>
                <w:sz w:val="20"/>
                <w:szCs w:val="20"/>
              </w:rPr>
              <w:t>Yra pareigybių aprašymai, apibrėžiantys komandos narių atsakomybę. Komandos nariai atstovauja visas maisto ar pašarų tvarkymo grandis. Bent vienas RVASVT komandos narys turi profesinį išsilavinimą ir patirtį konkrečioje pramonės šakoje.</w:t>
            </w:r>
          </w:p>
        </w:tc>
      </w:tr>
      <w:tr w:rsidR="008A0E21" w:rsidRPr="00875226" w14:paraId="5B6FA170"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178FEC7" w14:textId="55319C72" w:rsidR="008A0E21" w:rsidRPr="00A04B47" w:rsidRDefault="008A0E21" w:rsidP="008A0E21">
            <w:pPr>
              <w:widowControl w:val="0"/>
              <w:shd w:val="clear" w:color="auto" w:fill="FFFFFF"/>
              <w:jc w:val="both"/>
              <w:rPr>
                <w:sz w:val="22"/>
                <w:szCs w:val="22"/>
              </w:rPr>
            </w:pPr>
            <w:r w:rsidRPr="00A04B47">
              <w:rPr>
                <w:sz w:val="22"/>
                <w:szCs w:val="22"/>
              </w:rPr>
              <w:t>4.</w:t>
            </w:r>
          </w:p>
        </w:tc>
        <w:tc>
          <w:tcPr>
            <w:tcW w:w="3870" w:type="dxa"/>
            <w:tcBorders>
              <w:top w:val="single" w:sz="6" w:space="0" w:color="auto"/>
              <w:left w:val="single" w:sz="6" w:space="0" w:color="auto"/>
              <w:bottom w:val="single" w:sz="6" w:space="0" w:color="auto"/>
              <w:right w:val="single" w:sz="6" w:space="0" w:color="auto"/>
            </w:tcBorders>
            <w:vAlign w:val="center"/>
          </w:tcPr>
          <w:p w14:paraId="49D314F9" w14:textId="7E7C387E" w:rsidR="008A0E21" w:rsidRPr="00A04B47" w:rsidRDefault="008A0E21" w:rsidP="008A0E21">
            <w:pPr>
              <w:tabs>
                <w:tab w:val="left" w:pos="1344"/>
              </w:tabs>
              <w:jc w:val="both"/>
              <w:rPr>
                <w:b/>
                <w:bCs/>
                <w:sz w:val="22"/>
                <w:szCs w:val="22"/>
                <w:lang w:eastAsia="lt-LT"/>
              </w:rPr>
            </w:pPr>
            <w:r w:rsidRPr="00A04B47">
              <w:rPr>
                <w:b/>
                <w:bCs/>
                <w:sz w:val="22"/>
                <w:szCs w:val="22"/>
                <w:lang w:eastAsia="lt-LT"/>
              </w:rPr>
              <w:t>Produkto aprašymas</w:t>
            </w:r>
          </w:p>
        </w:tc>
        <w:tc>
          <w:tcPr>
            <w:tcW w:w="1374" w:type="dxa"/>
            <w:tcBorders>
              <w:top w:val="single" w:sz="6" w:space="0" w:color="auto"/>
              <w:left w:val="single" w:sz="6" w:space="0" w:color="auto"/>
              <w:bottom w:val="single" w:sz="6" w:space="0" w:color="auto"/>
              <w:right w:val="single" w:sz="6" w:space="0" w:color="auto"/>
            </w:tcBorders>
            <w:vAlign w:val="center"/>
          </w:tcPr>
          <w:p w14:paraId="41D877E3"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287C1ABB"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C1A348D"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45EDD0A"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6529DFA"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A835564"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4638CF43"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9CE14B1" w14:textId="4094D7AC" w:rsidR="008A0E21" w:rsidRPr="00A04B47" w:rsidRDefault="008A0E21" w:rsidP="008A0E21">
            <w:pPr>
              <w:widowControl w:val="0"/>
              <w:shd w:val="clear" w:color="auto" w:fill="FFFFFF"/>
              <w:jc w:val="both"/>
              <w:rPr>
                <w:sz w:val="22"/>
                <w:szCs w:val="22"/>
              </w:rPr>
            </w:pPr>
            <w:r w:rsidRPr="00A04B47">
              <w:rPr>
                <w:sz w:val="22"/>
                <w:szCs w:val="22"/>
              </w:rPr>
              <w:t>4.1</w:t>
            </w:r>
          </w:p>
        </w:tc>
        <w:tc>
          <w:tcPr>
            <w:tcW w:w="3870" w:type="dxa"/>
            <w:tcBorders>
              <w:top w:val="single" w:sz="6" w:space="0" w:color="auto"/>
              <w:left w:val="single" w:sz="6" w:space="0" w:color="auto"/>
              <w:bottom w:val="single" w:sz="6" w:space="0" w:color="auto"/>
              <w:right w:val="single" w:sz="6" w:space="0" w:color="auto"/>
            </w:tcBorders>
            <w:vAlign w:val="center"/>
          </w:tcPr>
          <w:p w14:paraId="01FCB8F9" w14:textId="743F4A78" w:rsidR="008A0E21" w:rsidRPr="00A04B47" w:rsidRDefault="008A0E21" w:rsidP="008A0E21">
            <w:pPr>
              <w:jc w:val="both"/>
              <w:rPr>
                <w:b/>
                <w:bCs/>
                <w:sz w:val="22"/>
                <w:szCs w:val="22"/>
                <w:lang w:eastAsia="lt-LT"/>
              </w:rPr>
            </w:pPr>
            <w:r w:rsidRPr="00A04B47">
              <w:rPr>
                <w:sz w:val="22"/>
                <w:szCs w:val="22"/>
              </w:rPr>
              <w:t>Ar kiekvienam produktui / produktų grupei parengtas produkto (ų) aprašymas / specifikacija?</w:t>
            </w:r>
          </w:p>
        </w:tc>
        <w:tc>
          <w:tcPr>
            <w:tcW w:w="1374" w:type="dxa"/>
            <w:tcBorders>
              <w:top w:val="single" w:sz="6" w:space="0" w:color="auto"/>
              <w:left w:val="single" w:sz="6" w:space="0" w:color="auto"/>
              <w:bottom w:val="single" w:sz="6" w:space="0" w:color="auto"/>
              <w:right w:val="single" w:sz="6" w:space="0" w:color="auto"/>
            </w:tcBorders>
            <w:vAlign w:val="center"/>
          </w:tcPr>
          <w:p w14:paraId="192D2558" w14:textId="229B5FD2" w:rsidR="008A0E21" w:rsidRPr="00777231" w:rsidRDefault="008A0E21" w:rsidP="1F7E94C7">
            <w:pPr>
              <w:widowControl w:val="0"/>
              <w:shd w:val="clear" w:color="auto" w:fill="FFFFFF" w:themeFill="background1"/>
              <w:jc w:val="both"/>
              <w:rPr>
                <w:color w:val="000000"/>
                <w:sz w:val="20"/>
              </w:rPr>
            </w:pPr>
            <w:r w:rsidRPr="1F7E94C7">
              <w:rPr>
                <w:sz w:val="20"/>
              </w:rPr>
              <w:t>[</w:t>
            </w:r>
            <w:hyperlink r:id="rId176">
              <w:r w:rsidRPr="1F7E94C7">
                <w:rPr>
                  <w:rStyle w:val="Hyperlink"/>
                  <w:sz w:val="20"/>
                </w:rPr>
                <w:t>2</w:t>
              </w:r>
            </w:hyperlink>
            <w:r w:rsidRPr="1F7E94C7">
              <w:rPr>
                <w:sz w:val="20"/>
              </w:rPr>
              <w:t xml:space="preserve">] </w:t>
            </w:r>
            <w:r w:rsidRPr="1F7E94C7">
              <w:rPr>
                <w:color w:val="000000" w:themeColor="text1"/>
                <w:sz w:val="20"/>
              </w:rPr>
              <w:t xml:space="preserve">5 str. 1 p.; 2 p. a), b), c), d)  </w:t>
            </w:r>
            <w:proofErr w:type="spellStart"/>
            <w:r w:rsidRPr="1F7E94C7">
              <w:rPr>
                <w:color w:val="000000" w:themeColor="text1"/>
                <w:sz w:val="20"/>
              </w:rPr>
              <w:t>p</w:t>
            </w:r>
            <w:r w:rsidR="7F50094F"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177">
              <w:r w:rsidRPr="1F7E94C7">
                <w:rPr>
                  <w:rStyle w:val="Hyperlink"/>
                  <w:sz w:val="20"/>
                </w:rPr>
                <w:t>6</w:t>
              </w:r>
            </w:hyperlink>
            <w:r w:rsidRPr="1F7E94C7">
              <w:rPr>
                <w:color w:val="000000" w:themeColor="text1"/>
                <w:sz w:val="20"/>
              </w:rPr>
              <w:t xml:space="preserve">] 6 str. 1 d., </w:t>
            </w:r>
          </w:p>
          <w:p w14:paraId="5750E6CC" w14:textId="5A868325" w:rsidR="008A0E21" w:rsidRPr="009816FF" w:rsidRDefault="008A0E21" w:rsidP="008A0E21">
            <w:pPr>
              <w:widowControl w:val="0"/>
              <w:shd w:val="clear" w:color="auto" w:fill="FFFFFF"/>
              <w:jc w:val="both"/>
              <w:rPr>
                <w:color w:val="000000"/>
                <w:sz w:val="20"/>
              </w:rPr>
            </w:pPr>
            <w:r w:rsidRPr="00777231">
              <w:rPr>
                <w:color w:val="000000"/>
                <w:sz w:val="20"/>
              </w:rPr>
              <w:t>[</w:t>
            </w:r>
            <w:hyperlink r:id="rId178" w:history="1">
              <w:r w:rsidRPr="00896A01">
                <w:rPr>
                  <w:rStyle w:val="Hyperlink"/>
                  <w:sz w:val="20"/>
                </w:rPr>
                <w:t>7</w:t>
              </w:r>
            </w:hyperlink>
            <w:r w:rsidRPr="00777231">
              <w:rPr>
                <w:color w:val="000000"/>
                <w:sz w:val="20"/>
              </w:rPr>
              <w:t>] 5 str</w:t>
            </w:r>
            <w:r>
              <w:rPr>
                <w:color w:val="000000"/>
                <w:sz w:val="20"/>
              </w:rPr>
              <w:t>.</w:t>
            </w:r>
            <w:r w:rsidRPr="00777231">
              <w:rPr>
                <w:color w:val="000000"/>
                <w:sz w:val="20"/>
              </w:rPr>
              <w:t xml:space="preserve"> 2 d</w:t>
            </w:r>
            <w:r>
              <w:rPr>
                <w:color w:val="000000"/>
                <w:sz w:val="20"/>
              </w:rPr>
              <w:t xml:space="preserve">.; </w:t>
            </w:r>
            <w:hyperlink r:id="rId179" w:history="1">
              <w:r w:rsidRPr="007D336A">
                <w:rPr>
                  <w:rStyle w:val="Hyperlink"/>
                  <w:iCs/>
                  <w:sz w:val="20"/>
                </w:rPr>
                <w:t>[</w:t>
              </w:r>
              <w:r w:rsidR="00027903">
                <w:rPr>
                  <w:rStyle w:val="Hyperlink"/>
                  <w:iCs/>
                  <w:sz w:val="20"/>
                </w:rPr>
                <w:t>9</w:t>
              </w:r>
              <w:r w:rsidRPr="007D336A">
                <w:rPr>
                  <w:rStyle w:val="Hyperlink"/>
                  <w:iCs/>
                  <w:sz w:val="20"/>
                </w:rPr>
                <w:t>]</w:t>
              </w:r>
            </w:hyperlink>
            <w:r>
              <w:rPr>
                <w:sz w:val="20"/>
              </w:rPr>
              <w:t xml:space="preserve"> </w:t>
            </w:r>
            <w:r w:rsidRPr="00D759BB">
              <w:rPr>
                <w:sz w:val="20"/>
              </w:rPr>
              <w:t xml:space="preserve">29 str. 2 p. </w:t>
            </w:r>
            <w:r>
              <w:rPr>
                <w:sz w:val="20"/>
              </w:rPr>
              <w:t>g</w:t>
            </w:r>
            <w:r w:rsidRPr="00D759BB">
              <w:rPr>
                <w:sz w:val="20"/>
              </w:rPr>
              <w:t>)</w:t>
            </w:r>
            <w:r>
              <w:rPr>
                <w:sz w:val="20"/>
              </w:rPr>
              <w:t>;</w:t>
            </w:r>
          </w:p>
        </w:tc>
        <w:tc>
          <w:tcPr>
            <w:tcW w:w="709" w:type="dxa"/>
            <w:tcBorders>
              <w:top w:val="single" w:sz="6" w:space="0" w:color="auto"/>
              <w:left w:val="single" w:sz="6" w:space="0" w:color="auto"/>
              <w:bottom w:val="single" w:sz="6" w:space="0" w:color="auto"/>
              <w:right w:val="single" w:sz="6" w:space="0" w:color="auto"/>
            </w:tcBorders>
          </w:tcPr>
          <w:p w14:paraId="55B2FEBF"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EE3BFAD"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23D24F8"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EBFFEC2" w14:textId="102E4840"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69D28F3" w14:textId="1B83D740" w:rsidR="008A0E21" w:rsidRPr="00A04B47" w:rsidRDefault="00F34CA2" w:rsidP="00A04B47">
            <w:pPr>
              <w:jc w:val="both"/>
              <w:rPr>
                <w:color w:val="000000" w:themeColor="text1"/>
                <w:sz w:val="20"/>
              </w:rPr>
            </w:pPr>
            <w:r>
              <w:rPr>
                <w:color w:val="000000" w:themeColor="text1"/>
                <w:sz w:val="20"/>
              </w:rPr>
              <w:t>Vertinama pagal veiklos pobūdį</w:t>
            </w:r>
            <w:r w:rsidR="00777ACB">
              <w:rPr>
                <w:color w:val="000000" w:themeColor="text1"/>
                <w:sz w:val="20"/>
              </w:rPr>
              <w:t>, ar p</w:t>
            </w:r>
            <w:r w:rsidR="008A0E21" w:rsidRPr="00A04B47">
              <w:rPr>
                <w:color w:val="000000" w:themeColor="text1"/>
                <w:sz w:val="20"/>
              </w:rPr>
              <w:t xml:space="preserve">roduktų aprašymuose pateikiama: a) informacija apie produkto pavadinimą, sudėtį ir kilmę; b) konservavimo/ apdorojimo/ perdirbimo būdai ir pakavimo medžiagos; c) numatytas produkto naudojimas, įskaitant tikslinį vartotoją ir naudojimo instrukcijas, tinkamumo vartoti terminas. Panašūs produktai, kurie perdirbami panašiai, gali būti grupuojami viename produkto aprašyme. </w:t>
            </w:r>
            <w:r w:rsidR="00A03785" w:rsidRPr="00A04B47">
              <w:rPr>
                <w:color w:val="000000" w:themeColor="text1"/>
                <w:sz w:val="20"/>
              </w:rPr>
              <w:t>Tinkamumo vartoti termino nustatymo įrašai.</w:t>
            </w:r>
          </w:p>
        </w:tc>
      </w:tr>
      <w:tr w:rsidR="008A0E21" w:rsidRPr="00875226" w14:paraId="36021D3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A496A29" w14:textId="1A029A34" w:rsidR="008A0E21" w:rsidRPr="00A04B47" w:rsidRDefault="008A0E21" w:rsidP="008A0E21">
            <w:pPr>
              <w:widowControl w:val="0"/>
              <w:shd w:val="clear" w:color="auto" w:fill="FFFFFF"/>
              <w:jc w:val="both"/>
              <w:rPr>
                <w:sz w:val="22"/>
                <w:szCs w:val="22"/>
              </w:rPr>
            </w:pPr>
            <w:r w:rsidRPr="00A04B47">
              <w:rPr>
                <w:sz w:val="22"/>
                <w:szCs w:val="22"/>
              </w:rPr>
              <w:t>5.</w:t>
            </w:r>
          </w:p>
        </w:tc>
        <w:tc>
          <w:tcPr>
            <w:tcW w:w="3870" w:type="dxa"/>
            <w:tcBorders>
              <w:top w:val="single" w:sz="6" w:space="0" w:color="auto"/>
              <w:left w:val="single" w:sz="6" w:space="0" w:color="auto"/>
              <w:bottom w:val="single" w:sz="6" w:space="0" w:color="auto"/>
              <w:right w:val="single" w:sz="6" w:space="0" w:color="auto"/>
            </w:tcBorders>
            <w:vAlign w:val="center"/>
          </w:tcPr>
          <w:p w14:paraId="1D7A98F0" w14:textId="1C58A9F1" w:rsidR="008A0E21" w:rsidRPr="00A04B47" w:rsidRDefault="008A0E21" w:rsidP="008A0E21">
            <w:pPr>
              <w:jc w:val="both"/>
              <w:rPr>
                <w:b/>
                <w:bCs/>
                <w:sz w:val="22"/>
                <w:szCs w:val="22"/>
              </w:rPr>
            </w:pPr>
            <w:r w:rsidRPr="00A04B47">
              <w:rPr>
                <w:b/>
                <w:bCs/>
                <w:sz w:val="22"/>
                <w:szCs w:val="22"/>
              </w:rPr>
              <w:t>Srauto diagramos</w:t>
            </w:r>
          </w:p>
        </w:tc>
        <w:tc>
          <w:tcPr>
            <w:tcW w:w="1374" w:type="dxa"/>
            <w:tcBorders>
              <w:top w:val="single" w:sz="6" w:space="0" w:color="auto"/>
              <w:left w:val="single" w:sz="6" w:space="0" w:color="auto"/>
              <w:bottom w:val="single" w:sz="6" w:space="0" w:color="auto"/>
              <w:right w:val="single" w:sz="6" w:space="0" w:color="auto"/>
            </w:tcBorders>
            <w:vAlign w:val="center"/>
          </w:tcPr>
          <w:p w14:paraId="0349F433"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472A072B"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261D0C5"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D92DF5E"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6901621"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0ADC8ED"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0A53A671"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5FA02A9" w14:textId="05868A51" w:rsidR="008A0E21" w:rsidRPr="00A04B47" w:rsidRDefault="008A0E21" w:rsidP="008A0E21">
            <w:pPr>
              <w:widowControl w:val="0"/>
              <w:shd w:val="clear" w:color="auto" w:fill="FFFFFF"/>
              <w:jc w:val="both"/>
              <w:rPr>
                <w:sz w:val="22"/>
                <w:szCs w:val="22"/>
              </w:rPr>
            </w:pPr>
            <w:r w:rsidRPr="00A04B47">
              <w:rPr>
                <w:sz w:val="22"/>
                <w:szCs w:val="22"/>
              </w:rPr>
              <w:t>5.1</w:t>
            </w:r>
          </w:p>
        </w:tc>
        <w:tc>
          <w:tcPr>
            <w:tcW w:w="3870" w:type="dxa"/>
            <w:tcBorders>
              <w:top w:val="single" w:sz="6" w:space="0" w:color="auto"/>
              <w:left w:val="single" w:sz="6" w:space="0" w:color="auto"/>
              <w:bottom w:val="single" w:sz="6" w:space="0" w:color="auto"/>
              <w:right w:val="single" w:sz="6" w:space="0" w:color="auto"/>
            </w:tcBorders>
            <w:vAlign w:val="center"/>
          </w:tcPr>
          <w:p w14:paraId="1344F4F3" w14:textId="08895115" w:rsidR="008A0E21" w:rsidRPr="00A04B47" w:rsidRDefault="008A0E21" w:rsidP="008A0E21">
            <w:pPr>
              <w:jc w:val="both"/>
              <w:rPr>
                <w:sz w:val="22"/>
                <w:szCs w:val="22"/>
                <w:lang w:eastAsia="lt-LT"/>
              </w:rPr>
            </w:pPr>
            <w:r w:rsidRPr="00A04B47">
              <w:rPr>
                <w:sz w:val="22"/>
                <w:szCs w:val="22"/>
                <w:lang w:eastAsia="lt-LT"/>
              </w:rPr>
              <w:t>Ar kiekvienam produktui arba produktų grupei pateikiama išsami srauto schema ar esant pasikeitimams atnaujinama?</w:t>
            </w:r>
          </w:p>
        </w:tc>
        <w:tc>
          <w:tcPr>
            <w:tcW w:w="1374" w:type="dxa"/>
            <w:tcBorders>
              <w:top w:val="single" w:sz="6" w:space="0" w:color="auto"/>
              <w:left w:val="single" w:sz="6" w:space="0" w:color="auto"/>
              <w:bottom w:val="single" w:sz="6" w:space="0" w:color="auto"/>
              <w:right w:val="single" w:sz="6" w:space="0" w:color="auto"/>
            </w:tcBorders>
            <w:vAlign w:val="center"/>
          </w:tcPr>
          <w:p w14:paraId="5775C2F3" w14:textId="452B2043" w:rsidR="008A0E21" w:rsidRPr="009816FF" w:rsidRDefault="008A0E21" w:rsidP="008A0E21">
            <w:pPr>
              <w:widowControl w:val="0"/>
              <w:shd w:val="clear" w:color="auto" w:fill="FFFFFF"/>
              <w:jc w:val="both"/>
              <w:rPr>
                <w:color w:val="000000"/>
                <w:sz w:val="20"/>
              </w:rPr>
            </w:pPr>
            <w:r w:rsidRPr="0053121B">
              <w:rPr>
                <w:sz w:val="20"/>
              </w:rPr>
              <w:t>[</w:t>
            </w:r>
            <w:hyperlink r:id="rId180" w:history="1">
              <w:r w:rsidRPr="00AF157C">
                <w:rPr>
                  <w:rStyle w:val="Hyperlink"/>
                  <w:sz w:val="20"/>
                </w:rPr>
                <w:t>2</w:t>
              </w:r>
            </w:hyperlink>
            <w:r w:rsidRPr="0053121B">
              <w:rPr>
                <w:sz w:val="20"/>
              </w:rPr>
              <w:t xml:space="preserve">] </w:t>
            </w:r>
            <w:r w:rsidRPr="007A791A">
              <w:rPr>
                <w:color w:val="000000"/>
                <w:sz w:val="20"/>
              </w:rPr>
              <w:t xml:space="preserve">5 str. 1 p.; 2 p. a), b), c), d)  </w:t>
            </w:r>
            <w:proofErr w:type="spellStart"/>
            <w:r w:rsidRPr="007A791A">
              <w:rPr>
                <w:color w:val="000000"/>
                <w:sz w:val="20"/>
              </w:rPr>
              <w:t>pp</w:t>
            </w:r>
            <w:proofErr w:type="spellEnd"/>
            <w:r w:rsidRPr="007A791A">
              <w:rPr>
                <w:color w:val="000000"/>
                <w:sz w:val="20"/>
              </w:rPr>
              <w:t>.</w:t>
            </w:r>
            <w:r>
              <w:rPr>
                <w:color w:val="000000"/>
                <w:sz w:val="20"/>
              </w:rPr>
              <w:t xml:space="preserve">, </w:t>
            </w:r>
            <w:r w:rsidRPr="006A45BB">
              <w:rPr>
                <w:color w:val="000000"/>
                <w:sz w:val="20"/>
              </w:rPr>
              <w:t>[</w:t>
            </w:r>
            <w:hyperlink r:id="rId181" w:history="1">
              <w:r w:rsidRPr="008A18C2">
                <w:rPr>
                  <w:rStyle w:val="Hyperlink"/>
                  <w:sz w:val="20"/>
                </w:rPr>
                <w:t>6</w:t>
              </w:r>
            </w:hyperlink>
            <w:r w:rsidRPr="006A45BB">
              <w:rPr>
                <w:color w:val="000000"/>
                <w:sz w:val="20"/>
              </w:rPr>
              <w:t>]</w:t>
            </w:r>
            <w:r>
              <w:rPr>
                <w:color w:val="000000"/>
                <w:sz w:val="20"/>
              </w:rPr>
              <w:t xml:space="preserve"> </w:t>
            </w:r>
            <w:r w:rsidRPr="00777231">
              <w:rPr>
                <w:color w:val="000000"/>
                <w:sz w:val="20"/>
              </w:rPr>
              <w:t>6 str</w:t>
            </w:r>
            <w:r>
              <w:rPr>
                <w:color w:val="000000"/>
                <w:sz w:val="20"/>
              </w:rPr>
              <w:t>.</w:t>
            </w:r>
            <w:r w:rsidRPr="00777231">
              <w:rPr>
                <w:color w:val="000000"/>
                <w:sz w:val="20"/>
              </w:rPr>
              <w:t xml:space="preserve"> 1 d</w:t>
            </w:r>
            <w:r>
              <w:rPr>
                <w:color w:val="000000"/>
                <w:sz w:val="20"/>
              </w:rPr>
              <w:t>.</w:t>
            </w:r>
            <w:r w:rsidRPr="00777231">
              <w:rPr>
                <w:color w:val="000000"/>
                <w:sz w:val="20"/>
              </w:rPr>
              <w:t xml:space="preserve">, II </w:t>
            </w:r>
            <w:r>
              <w:rPr>
                <w:color w:val="000000"/>
                <w:sz w:val="20"/>
              </w:rPr>
              <w:t>pr.</w:t>
            </w:r>
            <w:r w:rsidRPr="00777231">
              <w:rPr>
                <w:color w:val="000000"/>
                <w:sz w:val="20"/>
              </w:rPr>
              <w:t xml:space="preserve"> sk</w:t>
            </w:r>
            <w:r>
              <w:rPr>
                <w:color w:val="000000"/>
                <w:sz w:val="20"/>
              </w:rPr>
              <w:t>.</w:t>
            </w:r>
            <w:r w:rsidRPr="00777231">
              <w:rPr>
                <w:color w:val="000000"/>
                <w:sz w:val="20"/>
              </w:rPr>
              <w:t xml:space="preserve"> „Produkcija“ 2 </w:t>
            </w:r>
            <w:r>
              <w:rPr>
                <w:color w:val="000000"/>
                <w:sz w:val="20"/>
              </w:rPr>
              <w:t xml:space="preserve">p.; </w:t>
            </w:r>
            <w:hyperlink r:id="rId182" w:history="1">
              <w:r w:rsidRPr="007D336A">
                <w:rPr>
                  <w:rStyle w:val="Hyperlink"/>
                  <w:iCs/>
                  <w:sz w:val="20"/>
                </w:rPr>
                <w:t>[</w:t>
              </w:r>
              <w:r w:rsidR="00A03785">
                <w:rPr>
                  <w:rStyle w:val="Hyperlink"/>
                  <w:iCs/>
                  <w:sz w:val="20"/>
                </w:rPr>
                <w:t>9</w:t>
              </w:r>
              <w:r w:rsidRPr="007D336A">
                <w:rPr>
                  <w:rStyle w:val="Hyperlink"/>
                  <w:iCs/>
                  <w:sz w:val="20"/>
                </w:rPr>
                <w:t>]</w:t>
              </w:r>
            </w:hyperlink>
            <w:r>
              <w:rPr>
                <w:sz w:val="20"/>
              </w:rPr>
              <w:t xml:space="preserve"> </w:t>
            </w:r>
            <w:r w:rsidRPr="00D759BB">
              <w:rPr>
                <w:sz w:val="20"/>
              </w:rPr>
              <w:t xml:space="preserve">29 str. 2 p. </w:t>
            </w:r>
            <w:r>
              <w:rPr>
                <w:sz w:val="20"/>
              </w:rPr>
              <w:t>b</w:t>
            </w:r>
            <w:r w:rsidRPr="00D759BB">
              <w:rPr>
                <w:sz w:val="20"/>
              </w:rPr>
              <w:t>)</w:t>
            </w:r>
            <w:r>
              <w:rPr>
                <w:sz w:val="20"/>
              </w:rPr>
              <w:t>, 3 p.;</w:t>
            </w:r>
          </w:p>
        </w:tc>
        <w:tc>
          <w:tcPr>
            <w:tcW w:w="709" w:type="dxa"/>
            <w:tcBorders>
              <w:top w:val="single" w:sz="6" w:space="0" w:color="auto"/>
              <w:left w:val="single" w:sz="6" w:space="0" w:color="auto"/>
              <w:bottom w:val="single" w:sz="6" w:space="0" w:color="auto"/>
              <w:right w:val="single" w:sz="6" w:space="0" w:color="auto"/>
            </w:tcBorders>
          </w:tcPr>
          <w:p w14:paraId="5BC4D8B7"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9BAC8A9"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DB0CF9C"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03199A2C" w14:textId="5A968A6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3544C88" w14:textId="29F06FB5" w:rsidR="008A0E21" w:rsidRPr="00A04B47" w:rsidRDefault="00777ACB" w:rsidP="00A04B47">
            <w:pPr>
              <w:widowControl w:val="0"/>
              <w:shd w:val="clear" w:color="auto" w:fill="FFFFFF"/>
              <w:jc w:val="both"/>
              <w:rPr>
                <w:color w:val="000000" w:themeColor="text1"/>
                <w:sz w:val="20"/>
              </w:rPr>
            </w:pPr>
            <w:r>
              <w:rPr>
                <w:color w:val="000000" w:themeColor="text1"/>
                <w:sz w:val="20"/>
              </w:rPr>
              <w:t>Vertinama pagal veiklos pobūdį, ar s</w:t>
            </w:r>
            <w:r w:rsidR="008A0E21" w:rsidRPr="00A04B47">
              <w:rPr>
                <w:color w:val="000000" w:themeColor="text1"/>
                <w:sz w:val="20"/>
              </w:rPr>
              <w:t>rauto diagrama tiksliai aprašo visus įmonės gamybos procesų etapus. Joje nurodytos visos sąnaudos, tokios kaip žaliavos, ingredientai, pakavimo medžiagos, perdirbimo pagalbinės medžiagos ir vanduo. Visos išeigos, įskaitant gatavus produktus, šalutinius produktus ir atliekas, yra aiškiai pavaizduotos srauto diagramose.</w:t>
            </w:r>
          </w:p>
          <w:p w14:paraId="083C3F43" w14:textId="77777777" w:rsidR="008A0E21" w:rsidRPr="00A04B47" w:rsidRDefault="008A0E21" w:rsidP="00A04B47">
            <w:pPr>
              <w:jc w:val="both"/>
              <w:rPr>
                <w:color w:val="000000" w:themeColor="text1"/>
                <w:sz w:val="20"/>
              </w:rPr>
            </w:pPr>
          </w:p>
        </w:tc>
      </w:tr>
      <w:tr w:rsidR="008A0E21" w:rsidRPr="00875226" w14:paraId="7D73127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097643F" w14:textId="34B2571F" w:rsidR="008A0E21" w:rsidRPr="00A04B47" w:rsidRDefault="008A0E21" w:rsidP="008A0E21">
            <w:pPr>
              <w:widowControl w:val="0"/>
              <w:shd w:val="clear" w:color="auto" w:fill="FFFFFF"/>
              <w:jc w:val="both"/>
              <w:rPr>
                <w:sz w:val="22"/>
                <w:szCs w:val="22"/>
              </w:rPr>
            </w:pPr>
            <w:r w:rsidRPr="00A04B47">
              <w:rPr>
                <w:sz w:val="22"/>
                <w:szCs w:val="22"/>
              </w:rPr>
              <w:t>6.</w:t>
            </w:r>
          </w:p>
        </w:tc>
        <w:tc>
          <w:tcPr>
            <w:tcW w:w="3870" w:type="dxa"/>
            <w:tcBorders>
              <w:top w:val="single" w:sz="6" w:space="0" w:color="auto"/>
              <w:left w:val="single" w:sz="6" w:space="0" w:color="auto"/>
              <w:bottom w:val="single" w:sz="6" w:space="0" w:color="auto"/>
              <w:right w:val="single" w:sz="6" w:space="0" w:color="auto"/>
            </w:tcBorders>
            <w:vAlign w:val="center"/>
          </w:tcPr>
          <w:p w14:paraId="2AEDA41F" w14:textId="27FEBC0A" w:rsidR="008A0E21" w:rsidRPr="00A04B47" w:rsidRDefault="008A0E21" w:rsidP="008A0E21">
            <w:pPr>
              <w:jc w:val="both"/>
              <w:rPr>
                <w:b/>
                <w:bCs/>
                <w:sz w:val="22"/>
                <w:szCs w:val="22"/>
                <w:lang w:eastAsia="lt-LT"/>
              </w:rPr>
            </w:pPr>
            <w:r w:rsidRPr="00A04B47">
              <w:rPr>
                <w:b/>
                <w:bCs/>
                <w:sz w:val="22"/>
                <w:szCs w:val="22"/>
                <w:lang w:eastAsia="lt-LT"/>
              </w:rPr>
              <w:t>Rizikos veiksnių analizė</w:t>
            </w:r>
          </w:p>
        </w:tc>
        <w:tc>
          <w:tcPr>
            <w:tcW w:w="1374" w:type="dxa"/>
            <w:tcBorders>
              <w:top w:val="single" w:sz="6" w:space="0" w:color="auto"/>
              <w:left w:val="single" w:sz="6" w:space="0" w:color="auto"/>
              <w:bottom w:val="single" w:sz="6" w:space="0" w:color="auto"/>
              <w:right w:val="single" w:sz="6" w:space="0" w:color="auto"/>
            </w:tcBorders>
            <w:vAlign w:val="center"/>
          </w:tcPr>
          <w:p w14:paraId="79BE0DED"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0B29470B"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99733E8"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8AF2CFD"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035DBA5C"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DC303BC"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66A5823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A75EB42" w14:textId="3901CD2C" w:rsidR="008A0E21" w:rsidRPr="00A04B47" w:rsidRDefault="008A0E21" w:rsidP="008A0E21">
            <w:pPr>
              <w:widowControl w:val="0"/>
              <w:shd w:val="clear" w:color="auto" w:fill="FFFFFF"/>
              <w:jc w:val="both"/>
              <w:rPr>
                <w:sz w:val="22"/>
                <w:szCs w:val="22"/>
              </w:rPr>
            </w:pPr>
            <w:r w:rsidRPr="00A04B47">
              <w:rPr>
                <w:sz w:val="22"/>
                <w:szCs w:val="22"/>
              </w:rPr>
              <w:lastRenderedPageBreak/>
              <w:t>6.1</w:t>
            </w:r>
          </w:p>
        </w:tc>
        <w:tc>
          <w:tcPr>
            <w:tcW w:w="3870" w:type="dxa"/>
            <w:tcBorders>
              <w:top w:val="single" w:sz="6" w:space="0" w:color="auto"/>
              <w:left w:val="single" w:sz="6" w:space="0" w:color="auto"/>
              <w:bottom w:val="single" w:sz="6" w:space="0" w:color="auto"/>
              <w:right w:val="single" w:sz="6" w:space="0" w:color="auto"/>
            </w:tcBorders>
            <w:vAlign w:val="center"/>
          </w:tcPr>
          <w:p w14:paraId="28CF1852" w14:textId="2BE565BA" w:rsidR="008A0E21" w:rsidRPr="00A04B47" w:rsidRDefault="008A0E21" w:rsidP="008A0E21">
            <w:pPr>
              <w:jc w:val="both"/>
              <w:rPr>
                <w:b/>
                <w:bCs/>
                <w:sz w:val="22"/>
                <w:szCs w:val="22"/>
                <w:lang w:eastAsia="lt-LT"/>
              </w:rPr>
            </w:pPr>
            <w:r w:rsidRPr="00A04B47">
              <w:rPr>
                <w:sz w:val="22"/>
                <w:szCs w:val="22"/>
              </w:rPr>
              <w:t>Ar kiekviename gamybos proceso etape įvertinus ir išanalizavus teisingai aprašyti biologiniai, cheminiai ar fiziniai rizikos pavojai bei alergenai?</w:t>
            </w:r>
          </w:p>
        </w:tc>
        <w:tc>
          <w:tcPr>
            <w:tcW w:w="1374" w:type="dxa"/>
            <w:tcBorders>
              <w:top w:val="single" w:sz="6" w:space="0" w:color="auto"/>
              <w:left w:val="single" w:sz="6" w:space="0" w:color="auto"/>
              <w:bottom w:val="single" w:sz="6" w:space="0" w:color="auto"/>
              <w:right w:val="single" w:sz="6" w:space="0" w:color="auto"/>
            </w:tcBorders>
            <w:vAlign w:val="center"/>
          </w:tcPr>
          <w:p w14:paraId="2BE4D75C" w14:textId="5FFB8E61" w:rsidR="008A0E21" w:rsidRPr="009816FF" w:rsidRDefault="008A0E21" w:rsidP="1F7E94C7">
            <w:pPr>
              <w:widowControl w:val="0"/>
              <w:shd w:val="clear" w:color="auto" w:fill="FFFFFF" w:themeFill="background1"/>
              <w:jc w:val="both"/>
              <w:rPr>
                <w:color w:val="000000"/>
                <w:sz w:val="20"/>
              </w:rPr>
            </w:pPr>
            <w:r w:rsidRPr="1F7E94C7">
              <w:rPr>
                <w:sz w:val="20"/>
              </w:rPr>
              <w:t>[</w:t>
            </w:r>
            <w:hyperlink r:id="rId183">
              <w:r w:rsidRPr="1F7E94C7">
                <w:rPr>
                  <w:rStyle w:val="Hyperlink"/>
                  <w:sz w:val="20"/>
                </w:rPr>
                <w:t>2</w:t>
              </w:r>
            </w:hyperlink>
            <w:r w:rsidRPr="1F7E94C7">
              <w:rPr>
                <w:sz w:val="20"/>
              </w:rPr>
              <w:t xml:space="preserve">] </w:t>
            </w:r>
            <w:r w:rsidRPr="1F7E94C7">
              <w:rPr>
                <w:color w:val="000000" w:themeColor="text1"/>
                <w:sz w:val="20"/>
              </w:rPr>
              <w:t xml:space="preserve">5 str. 1 p.; 2 p. a) </w:t>
            </w:r>
            <w:proofErr w:type="spellStart"/>
            <w:r w:rsidRPr="1F7E94C7">
              <w:rPr>
                <w:color w:val="000000" w:themeColor="text1"/>
                <w:sz w:val="20"/>
              </w:rPr>
              <w:t>p</w:t>
            </w:r>
            <w:r w:rsidR="412A9CDA"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184">
              <w:r w:rsidRPr="1F7E94C7">
                <w:rPr>
                  <w:rStyle w:val="Hyperlink"/>
                  <w:sz w:val="20"/>
                </w:rPr>
                <w:t>6</w:t>
              </w:r>
            </w:hyperlink>
            <w:r w:rsidRPr="1F7E94C7">
              <w:rPr>
                <w:color w:val="000000" w:themeColor="text1"/>
                <w:sz w:val="20"/>
              </w:rPr>
              <w:t xml:space="preserve">] 6 str. 2 d. a) p.; </w:t>
            </w:r>
            <w:hyperlink r:id="rId185">
              <w:r w:rsidRPr="1F7E94C7">
                <w:rPr>
                  <w:rStyle w:val="Hyperlink"/>
                  <w:sz w:val="20"/>
                </w:rPr>
                <w:t>[</w:t>
              </w:r>
              <w:r w:rsidR="00A03785" w:rsidRPr="1F7E94C7">
                <w:rPr>
                  <w:rStyle w:val="Hyperlink"/>
                  <w:sz w:val="20"/>
                </w:rPr>
                <w:t>9</w:t>
              </w:r>
              <w:r w:rsidRPr="1F7E94C7">
                <w:rPr>
                  <w:rStyle w:val="Hyperlink"/>
                  <w:sz w:val="20"/>
                </w:rPr>
                <w:t>]</w:t>
              </w:r>
            </w:hyperlink>
            <w:r w:rsidRPr="1F7E94C7">
              <w:rPr>
                <w:sz w:val="20"/>
              </w:rPr>
              <w:t xml:space="preserve"> 29 str. 2 p. a);</w:t>
            </w:r>
          </w:p>
        </w:tc>
        <w:tc>
          <w:tcPr>
            <w:tcW w:w="709" w:type="dxa"/>
            <w:tcBorders>
              <w:top w:val="single" w:sz="6" w:space="0" w:color="auto"/>
              <w:left w:val="single" w:sz="6" w:space="0" w:color="auto"/>
              <w:bottom w:val="single" w:sz="6" w:space="0" w:color="auto"/>
              <w:right w:val="single" w:sz="6" w:space="0" w:color="auto"/>
            </w:tcBorders>
          </w:tcPr>
          <w:p w14:paraId="0526A889"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71C4784"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2F07230"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D59701B" w14:textId="5C487260"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808C632" w14:textId="08ABBD8A" w:rsidR="008A0E21" w:rsidRPr="00777ACB" w:rsidRDefault="008A0E21" w:rsidP="00A04B47">
            <w:pPr>
              <w:widowControl w:val="0"/>
              <w:shd w:val="clear" w:color="auto" w:fill="FFFFFF"/>
              <w:jc w:val="both"/>
              <w:rPr>
                <w:color w:val="000000" w:themeColor="text1"/>
                <w:sz w:val="20"/>
              </w:rPr>
            </w:pPr>
            <w:r w:rsidRPr="00777ACB">
              <w:rPr>
                <w:color w:val="000000" w:themeColor="text1"/>
                <w:sz w:val="20"/>
              </w:rPr>
              <w:t>Pavojų analizė apima tiek vidinius, tiek išorinius pavojų šaltinius. Atsižvelgiama į žaliavas, proceso etapus, įrangą, aplinką, pakavimą, sandėliavimą ir galutinį produkto vartojimą.</w:t>
            </w:r>
          </w:p>
          <w:p w14:paraId="53A82961" w14:textId="3B0EE1CF" w:rsidR="008A0E21" w:rsidRPr="00777ACB" w:rsidRDefault="008A0E21" w:rsidP="00A04B47">
            <w:pPr>
              <w:widowControl w:val="0"/>
              <w:shd w:val="clear" w:color="auto" w:fill="FFFFFF"/>
              <w:jc w:val="both"/>
              <w:rPr>
                <w:color w:val="000000" w:themeColor="text1"/>
                <w:sz w:val="20"/>
              </w:rPr>
            </w:pPr>
            <w:r w:rsidRPr="00777ACB">
              <w:rPr>
                <w:color w:val="000000" w:themeColor="text1"/>
                <w:sz w:val="20"/>
              </w:rPr>
              <w:t>Rizikos reikšmingumas buvo įvertintas, atsižvelgiant į jos pasireiškimo tikimybę ir poveikį visuomenės sveikatai.</w:t>
            </w:r>
          </w:p>
          <w:p w14:paraId="1B2E9F64" w14:textId="1E0EA501" w:rsidR="008A0E21" w:rsidRPr="00A04B47" w:rsidRDefault="008A0E21" w:rsidP="00A04B47">
            <w:pPr>
              <w:widowControl w:val="0"/>
              <w:shd w:val="clear" w:color="auto" w:fill="FFFFFF"/>
              <w:jc w:val="both"/>
              <w:rPr>
                <w:color w:val="000000" w:themeColor="text1"/>
                <w:sz w:val="20"/>
              </w:rPr>
            </w:pPr>
            <w:r w:rsidRPr="00777ACB">
              <w:rPr>
                <w:color w:val="000000" w:themeColor="text1"/>
                <w:sz w:val="20"/>
              </w:rPr>
              <w:t>Pavojų analizė turi būti atliekama pagal srauto schemoje (-</w:t>
            </w:r>
            <w:proofErr w:type="spellStart"/>
            <w:r w:rsidRPr="00777ACB">
              <w:rPr>
                <w:color w:val="000000" w:themeColor="text1"/>
                <w:sz w:val="20"/>
              </w:rPr>
              <w:t>ose</w:t>
            </w:r>
            <w:proofErr w:type="spellEnd"/>
            <w:r w:rsidRPr="00777ACB">
              <w:rPr>
                <w:color w:val="000000" w:themeColor="text1"/>
                <w:sz w:val="20"/>
              </w:rPr>
              <w:t>) nurodytus etapus.</w:t>
            </w:r>
            <w:r w:rsidRPr="00777ACB">
              <w:rPr>
                <w:color w:val="000000" w:themeColor="text1"/>
                <w:sz w:val="20"/>
                <w:lang w:eastAsia="lt-LT"/>
              </w:rPr>
              <w:t xml:space="preserve"> Kiekvieno nustatyto pavojaus rizika įvertinama išanalizavus jo atsiradimo tikimybę ir galimą poveikio vartotojų sveikatai sunkumą.</w:t>
            </w:r>
          </w:p>
        </w:tc>
      </w:tr>
      <w:tr w:rsidR="008A0E21" w:rsidRPr="00875226" w14:paraId="6D28ABF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68FA4B41" w14:textId="0ACCED93" w:rsidR="008A0E21" w:rsidRPr="00A04B47" w:rsidRDefault="008A0E21" w:rsidP="008A0E21">
            <w:pPr>
              <w:widowControl w:val="0"/>
              <w:shd w:val="clear" w:color="auto" w:fill="FFFFFF" w:themeFill="background1"/>
              <w:jc w:val="both"/>
              <w:rPr>
                <w:sz w:val="22"/>
                <w:szCs w:val="22"/>
              </w:rPr>
            </w:pPr>
            <w:r w:rsidRPr="00A04B47">
              <w:rPr>
                <w:sz w:val="22"/>
                <w:szCs w:val="22"/>
              </w:rPr>
              <w:t>6.2</w:t>
            </w:r>
          </w:p>
        </w:tc>
        <w:tc>
          <w:tcPr>
            <w:tcW w:w="3870" w:type="dxa"/>
            <w:tcBorders>
              <w:top w:val="single" w:sz="6" w:space="0" w:color="auto"/>
              <w:left w:val="single" w:sz="6" w:space="0" w:color="auto"/>
              <w:bottom w:val="single" w:sz="6" w:space="0" w:color="auto"/>
              <w:right w:val="single" w:sz="6" w:space="0" w:color="auto"/>
            </w:tcBorders>
            <w:vAlign w:val="center"/>
          </w:tcPr>
          <w:p w14:paraId="6525F7DE" w14:textId="695C96C6" w:rsidR="008A0E21" w:rsidRPr="00A04B47" w:rsidRDefault="008A0E21" w:rsidP="008A0E21">
            <w:pPr>
              <w:jc w:val="both"/>
              <w:rPr>
                <w:sz w:val="22"/>
                <w:szCs w:val="22"/>
                <w:lang w:eastAsia="lt-LT"/>
              </w:rPr>
            </w:pPr>
            <w:r w:rsidRPr="00A04B47">
              <w:rPr>
                <w:sz w:val="22"/>
                <w:szCs w:val="22"/>
                <w:lang w:eastAsia="lt-LT"/>
              </w:rPr>
              <w:t>Ar patvirtintais metodais svarbūs valdymo taškai  nustatyti visuose  proceso etapuose, kuriuose būtina kontrolė, norint užkirsti kelią rizikai, ją panaikinti arba sumažinti iki priimtino lygio ?</w:t>
            </w:r>
          </w:p>
        </w:tc>
        <w:tc>
          <w:tcPr>
            <w:tcW w:w="1374" w:type="dxa"/>
            <w:tcBorders>
              <w:top w:val="single" w:sz="6" w:space="0" w:color="auto"/>
              <w:left w:val="single" w:sz="6" w:space="0" w:color="auto"/>
              <w:bottom w:val="single" w:sz="6" w:space="0" w:color="auto"/>
              <w:right w:val="single" w:sz="6" w:space="0" w:color="auto"/>
            </w:tcBorders>
            <w:vAlign w:val="center"/>
          </w:tcPr>
          <w:p w14:paraId="7CA2F821" w14:textId="3111548D" w:rsidR="008A0E21" w:rsidRPr="009816FF" w:rsidRDefault="008A0E21" w:rsidP="1F7E94C7">
            <w:pPr>
              <w:widowControl w:val="0"/>
              <w:shd w:val="clear" w:color="auto" w:fill="FFFFFF" w:themeFill="background1"/>
              <w:jc w:val="both"/>
              <w:rPr>
                <w:color w:val="000000"/>
                <w:sz w:val="20"/>
              </w:rPr>
            </w:pPr>
            <w:r w:rsidRPr="1F7E94C7">
              <w:rPr>
                <w:sz w:val="20"/>
              </w:rPr>
              <w:t>[</w:t>
            </w:r>
            <w:hyperlink r:id="rId186">
              <w:r w:rsidRPr="1F7E94C7">
                <w:rPr>
                  <w:rStyle w:val="Hyperlink"/>
                  <w:sz w:val="20"/>
                </w:rPr>
                <w:t>2</w:t>
              </w:r>
            </w:hyperlink>
            <w:r w:rsidRPr="1F7E94C7">
              <w:rPr>
                <w:sz w:val="20"/>
              </w:rPr>
              <w:t xml:space="preserve">] </w:t>
            </w:r>
            <w:r w:rsidRPr="1F7E94C7">
              <w:rPr>
                <w:color w:val="000000" w:themeColor="text1"/>
                <w:sz w:val="20"/>
              </w:rPr>
              <w:t xml:space="preserve">5 str. 2 p. a), b), c), d), e) </w:t>
            </w:r>
            <w:proofErr w:type="spellStart"/>
            <w:r w:rsidRPr="1F7E94C7">
              <w:rPr>
                <w:color w:val="000000" w:themeColor="text1"/>
                <w:sz w:val="20"/>
              </w:rPr>
              <w:t>p</w:t>
            </w:r>
            <w:r w:rsidR="54A1828D" w:rsidRPr="1F7E94C7">
              <w:rPr>
                <w:color w:val="000000" w:themeColor="text1"/>
                <w:sz w:val="20"/>
              </w:rPr>
              <w:t>.</w:t>
            </w:r>
            <w:r w:rsidRPr="1F7E94C7">
              <w:rPr>
                <w:color w:val="000000" w:themeColor="text1"/>
                <w:sz w:val="20"/>
              </w:rPr>
              <w:t>p</w:t>
            </w:r>
            <w:proofErr w:type="spellEnd"/>
            <w:r w:rsidRPr="1F7E94C7">
              <w:rPr>
                <w:color w:val="000000" w:themeColor="text1"/>
                <w:sz w:val="20"/>
              </w:rPr>
              <w:t>.,</w:t>
            </w:r>
            <w:r>
              <w:t xml:space="preserve"> </w:t>
            </w:r>
            <w:r w:rsidRPr="1F7E94C7">
              <w:rPr>
                <w:color w:val="000000" w:themeColor="text1"/>
                <w:sz w:val="20"/>
              </w:rPr>
              <w:t>[</w:t>
            </w:r>
            <w:hyperlink r:id="rId187">
              <w:r w:rsidRPr="1F7E94C7">
                <w:rPr>
                  <w:rStyle w:val="Hyperlink"/>
                  <w:sz w:val="20"/>
                </w:rPr>
                <w:t>6</w:t>
              </w:r>
            </w:hyperlink>
            <w:r w:rsidRPr="1F7E94C7">
              <w:rPr>
                <w:color w:val="000000" w:themeColor="text1"/>
                <w:sz w:val="20"/>
              </w:rPr>
              <w:t>] 6 str. 2 d. b) p.;</w:t>
            </w:r>
            <w:r>
              <w:t xml:space="preserve"> </w:t>
            </w:r>
            <w:hyperlink r:id="rId188">
              <w:r w:rsidRPr="1F7E94C7">
                <w:rPr>
                  <w:rStyle w:val="Hyperlink"/>
                  <w:sz w:val="20"/>
                </w:rPr>
                <w:t>[</w:t>
              </w:r>
              <w:r w:rsidR="00A03785" w:rsidRPr="1F7E94C7">
                <w:rPr>
                  <w:rStyle w:val="Hyperlink"/>
                  <w:sz w:val="20"/>
                </w:rPr>
                <w:t>9</w:t>
              </w:r>
              <w:r w:rsidRPr="1F7E94C7">
                <w:rPr>
                  <w:rStyle w:val="Hyperlink"/>
                  <w:sz w:val="20"/>
                </w:rPr>
                <w:t>]</w:t>
              </w:r>
            </w:hyperlink>
            <w:r w:rsidRPr="1F7E94C7">
              <w:rPr>
                <w:sz w:val="20"/>
              </w:rPr>
              <w:t xml:space="preserve"> 29 str. 2 p. b);</w:t>
            </w:r>
            <w:r w:rsidRPr="1F7E94C7">
              <w:rPr>
                <w:color w:val="000000" w:themeColor="text1"/>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13160D31"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004C660"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23B25D8"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227A890" w14:textId="6258A85C"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34AF5CF" w14:textId="77777777" w:rsidR="00777ACB" w:rsidRDefault="00777ACB" w:rsidP="00A04B47">
            <w:pPr>
              <w:widowControl w:val="0"/>
              <w:shd w:val="clear" w:color="auto" w:fill="FFFFFF"/>
              <w:jc w:val="both"/>
              <w:rPr>
                <w:color w:val="000000" w:themeColor="text1"/>
                <w:sz w:val="20"/>
              </w:rPr>
            </w:pPr>
            <w:r>
              <w:rPr>
                <w:color w:val="000000" w:themeColor="text1"/>
                <w:sz w:val="20"/>
              </w:rPr>
              <w:t>Vertinama pagal veiklos pobūdį.</w:t>
            </w:r>
          </w:p>
          <w:p w14:paraId="167A4EAB" w14:textId="3FFF6177"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Svarbių valdymo taškų (SVT) nustatymui turi būti naudojamas moksliškai patvirtintas metodas (</w:t>
            </w:r>
            <w:proofErr w:type="spellStart"/>
            <w:r w:rsidRPr="00A04B47">
              <w:rPr>
                <w:color w:val="000000" w:themeColor="text1"/>
                <w:sz w:val="20"/>
              </w:rPr>
              <w:t>Codex</w:t>
            </w:r>
            <w:proofErr w:type="spellEnd"/>
            <w:r w:rsidRPr="00A04B47">
              <w:rPr>
                <w:color w:val="000000" w:themeColor="text1"/>
                <w:sz w:val="20"/>
              </w:rPr>
              <w:t xml:space="preserve"> </w:t>
            </w:r>
            <w:proofErr w:type="spellStart"/>
            <w:r w:rsidRPr="00A04B47">
              <w:rPr>
                <w:color w:val="000000" w:themeColor="text1"/>
                <w:sz w:val="20"/>
              </w:rPr>
              <w:t>alimentarius</w:t>
            </w:r>
            <w:proofErr w:type="spellEnd"/>
            <w:r w:rsidRPr="00A04B47">
              <w:rPr>
                <w:color w:val="000000" w:themeColor="text1"/>
                <w:sz w:val="20"/>
              </w:rPr>
              <w:t xml:space="preserve"> sprendimų medis arba lygiavertis metodas). Turi būti nustatyti svarbiausi valdymo taškai pakopoje ar pakopose, kuriose būtina kontrolė, norint užkirsti kelią rizikai, ją panaikinti arba sumažinti iki priimtino lygio.</w:t>
            </w:r>
          </w:p>
        </w:tc>
      </w:tr>
      <w:tr w:rsidR="008A0E21" w:rsidRPr="00875226" w14:paraId="324FEEB1"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34906C63" w14:textId="74371A19" w:rsidR="008A0E21" w:rsidRPr="00A04B47" w:rsidRDefault="008A0E21" w:rsidP="008A0E21">
            <w:pPr>
              <w:widowControl w:val="0"/>
              <w:shd w:val="clear" w:color="auto" w:fill="FFFFFF"/>
              <w:jc w:val="both"/>
              <w:rPr>
                <w:sz w:val="22"/>
                <w:szCs w:val="22"/>
              </w:rPr>
            </w:pPr>
            <w:r w:rsidRPr="00A04B47">
              <w:rPr>
                <w:sz w:val="22"/>
                <w:szCs w:val="22"/>
              </w:rPr>
              <w:t>7.</w:t>
            </w:r>
          </w:p>
        </w:tc>
        <w:tc>
          <w:tcPr>
            <w:tcW w:w="3870" w:type="dxa"/>
            <w:tcBorders>
              <w:top w:val="single" w:sz="6" w:space="0" w:color="auto"/>
              <w:left w:val="single" w:sz="6" w:space="0" w:color="auto"/>
              <w:bottom w:val="single" w:sz="6" w:space="0" w:color="auto"/>
              <w:right w:val="single" w:sz="6" w:space="0" w:color="auto"/>
            </w:tcBorders>
            <w:vAlign w:val="center"/>
          </w:tcPr>
          <w:p w14:paraId="239AEA75" w14:textId="7056626D" w:rsidR="008A0E21" w:rsidRPr="00A04B47" w:rsidRDefault="008A0E21" w:rsidP="008A0E21">
            <w:pPr>
              <w:jc w:val="both"/>
              <w:rPr>
                <w:b/>
                <w:bCs/>
                <w:sz w:val="22"/>
                <w:szCs w:val="22"/>
                <w:lang w:eastAsia="lt-LT"/>
              </w:rPr>
            </w:pPr>
            <w:r w:rsidRPr="00A04B47">
              <w:rPr>
                <w:b/>
                <w:bCs/>
                <w:sz w:val="22"/>
                <w:szCs w:val="22"/>
                <w:lang w:eastAsia="lt-LT"/>
              </w:rPr>
              <w:t>SVT (stebėsena, koregavimo veiksmai)</w:t>
            </w:r>
          </w:p>
        </w:tc>
        <w:tc>
          <w:tcPr>
            <w:tcW w:w="1374" w:type="dxa"/>
            <w:tcBorders>
              <w:top w:val="single" w:sz="6" w:space="0" w:color="auto"/>
              <w:left w:val="single" w:sz="6" w:space="0" w:color="auto"/>
              <w:bottom w:val="single" w:sz="6" w:space="0" w:color="auto"/>
              <w:right w:val="single" w:sz="6" w:space="0" w:color="auto"/>
            </w:tcBorders>
            <w:vAlign w:val="center"/>
          </w:tcPr>
          <w:p w14:paraId="092151D7"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5E4D5595"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7D922F9"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01F8F3C"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5C6D667"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081BEC96" w14:textId="06892FD0"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 xml:space="preserve">Šis skyrius taikomas tik tada, jei yra nustatyti SVT. Jei jų nėra, inspektoriai šio skyriaus netikrina. </w:t>
            </w:r>
          </w:p>
        </w:tc>
      </w:tr>
      <w:tr w:rsidR="008A0E21" w:rsidRPr="00875226" w14:paraId="6C8BC79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3663BEAF" w14:textId="708428FA" w:rsidR="008A0E21" w:rsidRPr="00A04B47" w:rsidRDefault="008A0E21" w:rsidP="008A0E21">
            <w:pPr>
              <w:widowControl w:val="0"/>
              <w:shd w:val="clear" w:color="auto" w:fill="FFFFFF"/>
              <w:jc w:val="both"/>
              <w:rPr>
                <w:sz w:val="22"/>
                <w:szCs w:val="22"/>
              </w:rPr>
            </w:pPr>
            <w:r w:rsidRPr="00A04B47">
              <w:rPr>
                <w:sz w:val="22"/>
                <w:szCs w:val="22"/>
              </w:rPr>
              <w:t>7.1</w:t>
            </w:r>
          </w:p>
        </w:tc>
        <w:tc>
          <w:tcPr>
            <w:tcW w:w="3870" w:type="dxa"/>
            <w:tcBorders>
              <w:top w:val="single" w:sz="6" w:space="0" w:color="auto"/>
              <w:left w:val="single" w:sz="6" w:space="0" w:color="auto"/>
              <w:bottom w:val="single" w:sz="6" w:space="0" w:color="auto"/>
              <w:right w:val="single" w:sz="6" w:space="0" w:color="auto"/>
            </w:tcBorders>
            <w:vAlign w:val="center"/>
          </w:tcPr>
          <w:p w14:paraId="2B972268" w14:textId="159C5FBB" w:rsidR="008A0E21" w:rsidRPr="00A04B47" w:rsidRDefault="008A0E21" w:rsidP="008A0E21">
            <w:pPr>
              <w:jc w:val="both"/>
              <w:rPr>
                <w:b/>
                <w:bCs/>
                <w:sz w:val="22"/>
                <w:szCs w:val="22"/>
                <w:lang w:eastAsia="lt-LT"/>
              </w:rPr>
            </w:pPr>
            <w:r w:rsidRPr="00A04B47">
              <w:rPr>
                <w:rStyle w:val="Strong"/>
                <w:b w:val="0"/>
                <w:bCs w:val="0"/>
                <w:sz w:val="22"/>
                <w:szCs w:val="22"/>
              </w:rPr>
              <w:t>Ar visiems svarbiems valdymo taškams (SVT) nustatytos aiškios kritinės ribos, užtikrinančios gaminamų produktų saugą?</w:t>
            </w:r>
          </w:p>
        </w:tc>
        <w:tc>
          <w:tcPr>
            <w:tcW w:w="1374" w:type="dxa"/>
            <w:tcBorders>
              <w:top w:val="single" w:sz="6" w:space="0" w:color="auto"/>
              <w:left w:val="single" w:sz="6" w:space="0" w:color="auto"/>
              <w:bottom w:val="single" w:sz="6" w:space="0" w:color="auto"/>
              <w:right w:val="single" w:sz="6" w:space="0" w:color="auto"/>
            </w:tcBorders>
            <w:vAlign w:val="center"/>
          </w:tcPr>
          <w:p w14:paraId="600FB9A9" w14:textId="67BEA6B7" w:rsidR="008A0E21" w:rsidRPr="009816FF" w:rsidRDefault="008A0E21" w:rsidP="1F7E94C7">
            <w:pPr>
              <w:widowControl w:val="0"/>
              <w:shd w:val="clear" w:color="auto" w:fill="FFFFFF" w:themeFill="background1"/>
              <w:jc w:val="both"/>
              <w:rPr>
                <w:color w:val="000000"/>
                <w:sz w:val="20"/>
              </w:rPr>
            </w:pPr>
            <w:r w:rsidRPr="1F7E94C7">
              <w:rPr>
                <w:sz w:val="20"/>
              </w:rPr>
              <w:t>[</w:t>
            </w:r>
            <w:hyperlink r:id="rId189">
              <w:r w:rsidRPr="1F7E94C7">
                <w:rPr>
                  <w:rStyle w:val="Hyperlink"/>
                  <w:sz w:val="20"/>
                </w:rPr>
                <w:t>2</w:t>
              </w:r>
            </w:hyperlink>
            <w:r w:rsidRPr="1F7E94C7">
              <w:rPr>
                <w:sz w:val="20"/>
              </w:rPr>
              <w:t xml:space="preserve">] </w:t>
            </w:r>
            <w:r w:rsidRPr="1F7E94C7">
              <w:rPr>
                <w:color w:val="000000" w:themeColor="text1"/>
                <w:sz w:val="20"/>
              </w:rPr>
              <w:t xml:space="preserve">5 str. 2 p. c) </w:t>
            </w:r>
            <w:proofErr w:type="spellStart"/>
            <w:r w:rsidRPr="1F7E94C7">
              <w:rPr>
                <w:color w:val="000000" w:themeColor="text1"/>
                <w:sz w:val="20"/>
              </w:rPr>
              <w:t>p</w:t>
            </w:r>
            <w:r w:rsidR="52D06A86"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190">
              <w:r w:rsidRPr="1F7E94C7">
                <w:rPr>
                  <w:rStyle w:val="Hyperlink"/>
                  <w:sz w:val="20"/>
                </w:rPr>
                <w:t>6</w:t>
              </w:r>
            </w:hyperlink>
            <w:r w:rsidRPr="1F7E94C7">
              <w:rPr>
                <w:color w:val="000000" w:themeColor="text1"/>
                <w:sz w:val="20"/>
              </w:rPr>
              <w:t xml:space="preserve">] 6 str. 2 d. c p.; </w:t>
            </w:r>
            <w:hyperlink r:id="rId191">
              <w:r w:rsidRPr="1F7E94C7">
                <w:rPr>
                  <w:rStyle w:val="Hyperlink"/>
                  <w:sz w:val="20"/>
                </w:rPr>
                <w:t>[</w:t>
              </w:r>
              <w:r w:rsidR="00A03785" w:rsidRPr="1F7E94C7">
                <w:rPr>
                  <w:rStyle w:val="Hyperlink"/>
                  <w:sz w:val="20"/>
                </w:rPr>
                <w:t>9</w:t>
              </w:r>
              <w:r w:rsidRPr="1F7E94C7">
                <w:rPr>
                  <w:rStyle w:val="Hyperlink"/>
                  <w:sz w:val="20"/>
                </w:rPr>
                <w:t>]</w:t>
              </w:r>
            </w:hyperlink>
            <w:r w:rsidRPr="1F7E94C7">
              <w:rPr>
                <w:sz w:val="20"/>
              </w:rPr>
              <w:t xml:space="preserve"> 29 str. 2 p. c);</w:t>
            </w:r>
          </w:p>
        </w:tc>
        <w:tc>
          <w:tcPr>
            <w:tcW w:w="709" w:type="dxa"/>
            <w:tcBorders>
              <w:top w:val="single" w:sz="6" w:space="0" w:color="auto"/>
              <w:left w:val="single" w:sz="6" w:space="0" w:color="auto"/>
              <w:bottom w:val="single" w:sz="6" w:space="0" w:color="auto"/>
              <w:right w:val="single" w:sz="6" w:space="0" w:color="auto"/>
            </w:tcBorders>
          </w:tcPr>
          <w:p w14:paraId="565265FB"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21F2301"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F8EA884"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EE3B0E9" w14:textId="7E3FC94E"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1006B649" w14:textId="7D749EA0" w:rsidR="008A0E21" w:rsidRPr="00A04B47" w:rsidRDefault="008A0E21" w:rsidP="00A04B47">
            <w:pPr>
              <w:widowControl w:val="0"/>
              <w:shd w:val="clear" w:color="auto" w:fill="FFFFFF" w:themeFill="background1"/>
              <w:jc w:val="both"/>
              <w:rPr>
                <w:color w:val="000000" w:themeColor="text1"/>
                <w:sz w:val="20"/>
              </w:rPr>
            </w:pPr>
            <w:r w:rsidRPr="00A04B47">
              <w:rPr>
                <w:color w:val="000000" w:themeColor="text1"/>
                <w:sz w:val="20"/>
              </w:rPr>
              <w:t>Kritinės ribos nustatomos remiantis teisės aktų reikalavimais, standartais arba jas nustato produkto gamintojas remdamasis  moksliniais šaltiniais ar savo patirtimi.</w:t>
            </w:r>
          </w:p>
        </w:tc>
      </w:tr>
      <w:tr w:rsidR="008A0E21" w:rsidRPr="00875226" w14:paraId="42D0D5B3" w14:textId="77777777" w:rsidTr="001137DD">
        <w:trPr>
          <w:cantSplit/>
          <w:trHeight w:val="792"/>
        </w:trPr>
        <w:tc>
          <w:tcPr>
            <w:tcW w:w="985" w:type="dxa"/>
            <w:tcBorders>
              <w:top w:val="single" w:sz="6" w:space="0" w:color="auto"/>
              <w:left w:val="single" w:sz="6" w:space="0" w:color="auto"/>
              <w:bottom w:val="single" w:sz="4" w:space="0" w:color="auto"/>
              <w:right w:val="single" w:sz="6" w:space="0" w:color="auto"/>
            </w:tcBorders>
            <w:vAlign w:val="center"/>
          </w:tcPr>
          <w:p w14:paraId="78C43AFC" w14:textId="0CABD16A" w:rsidR="008A0E21" w:rsidRPr="00A04B47" w:rsidRDefault="008A0E21" w:rsidP="008A0E21">
            <w:pPr>
              <w:widowControl w:val="0"/>
              <w:shd w:val="clear" w:color="auto" w:fill="FFFFFF"/>
              <w:jc w:val="both"/>
              <w:rPr>
                <w:sz w:val="22"/>
                <w:szCs w:val="22"/>
              </w:rPr>
            </w:pPr>
            <w:r w:rsidRPr="00A04B47">
              <w:rPr>
                <w:sz w:val="22"/>
                <w:szCs w:val="22"/>
              </w:rPr>
              <w:t>7.2</w:t>
            </w:r>
          </w:p>
        </w:tc>
        <w:tc>
          <w:tcPr>
            <w:tcW w:w="3870" w:type="dxa"/>
            <w:tcBorders>
              <w:top w:val="single" w:sz="6" w:space="0" w:color="auto"/>
              <w:left w:val="single" w:sz="6" w:space="0" w:color="auto"/>
              <w:bottom w:val="single" w:sz="4" w:space="0" w:color="auto"/>
              <w:right w:val="single" w:sz="6" w:space="0" w:color="auto"/>
            </w:tcBorders>
            <w:vAlign w:val="center"/>
          </w:tcPr>
          <w:p w14:paraId="1B17BB27" w14:textId="363FE2E2" w:rsidR="008A0E21" w:rsidRPr="00A04B47" w:rsidRDefault="008A0E21" w:rsidP="008A0E21">
            <w:pPr>
              <w:jc w:val="both"/>
              <w:rPr>
                <w:rStyle w:val="Strong"/>
                <w:b w:val="0"/>
                <w:bCs w:val="0"/>
                <w:sz w:val="22"/>
                <w:szCs w:val="22"/>
              </w:rPr>
            </w:pPr>
            <w:r w:rsidRPr="00A04B47">
              <w:rPr>
                <w:rStyle w:val="Strong"/>
                <w:b w:val="0"/>
                <w:bCs w:val="0"/>
                <w:sz w:val="22"/>
                <w:szCs w:val="22"/>
              </w:rPr>
              <w:t>Ar aprašyta SVT stebėsenos procedūra yra veiksminga ir užtikrina efektyvią kontrolę viso proceso metu?</w:t>
            </w:r>
          </w:p>
        </w:tc>
        <w:tc>
          <w:tcPr>
            <w:tcW w:w="1374" w:type="dxa"/>
            <w:tcBorders>
              <w:top w:val="single" w:sz="6" w:space="0" w:color="auto"/>
              <w:left w:val="single" w:sz="6" w:space="0" w:color="auto"/>
              <w:bottom w:val="single" w:sz="4" w:space="0" w:color="auto"/>
              <w:right w:val="single" w:sz="6" w:space="0" w:color="auto"/>
            </w:tcBorders>
            <w:vAlign w:val="center"/>
          </w:tcPr>
          <w:p w14:paraId="78738654" w14:textId="75E4C764" w:rsidR="008A0E21" w:rsidRPr="009816FF" w:rsidRDefault="008A0E21" w:rsidP="1F7E94C7">
            <w:pPr>
              <w:widowControl w:val="0"/>
              <w:shd w:val="clear" w:color="auto" w:fill="FFFFFF" w:themeFill="background1"/>
              <w:jc w:val="both"/>
              <w:rPr>
                <w:color w:val="000000"/>
                <w:sz w:val="20"/>
              </w:rPr>
            </w:pPr>
            <w:r w:rsidRPr="1F7E94C7">
              <w:rPr>
                <w:sz w:val="20"/>
              </w:rPr>
              <w:t>[</w:t>
            </w:r>
            <w:hyperlink r:id="rId192">
              <w:r w:rsidRPr="1F7E94C7">
                <w:rPr>
                  <w:rStyle w:val="Hyperlink"/>
                  <w:sz w:val="20"/>
                </w:rPr>
                <w:t>2</w:t>
              </w:r>
            </w:hyperlink>
            <w:r w:rsidRPr="1F7E94C7">
              <w:rPr>
                <w:sz w:val="20"/>
              </w:rPr>
              <w:t xml:space="preserve">] </w:t>
            </w:r>
            <w:r w:rsidRPr="1F7E94C7">
              <w:rPr>
                <w:color w:val="000000" w:themeColor="text1"/>
                <w:sz w:val="20"/>
              </w:rPr>
              <w:t xml:space="preserve">5 str. 2 p. f) </w:t>
            </w:r>
            <w:proofErr w:type="spellStart"/>
            <w:r w:rsidRPr="1F7E94C7">
              <w:rPr>
                <w:color w:val="000000" w:themeColor="text1"/>
                <w:sz w:val="20"/>
              </w:rPr>
              <w:t>p</w:t>
            </w:r>
            <w:r w:rsidR="52C26B92"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193">
              <w:r w:rsidRPr="1F7E94C7">
                <w:rPr>
                  <w:rStyle w:val="Hyperlink"/>
                  <w:sz w:val="20"/>
                </w:rPr>
                <w:t>6</w:t>
              </w:r>
            </w:hyperlink>
            <w:r w:rsidRPr="1F7E94C7">
              <w:rPr>
                <w:color w:val="000000" w:themeColor="text1"/>
                <w:sz w:val="20"/>
              </w:rPr>
              <w:t xml:space="preserve">] 6 str. 2 d. d) p.; </w:t>
            </w:r>
            <w:hyperlink r:id="rId194">
              <w:r w:rsidRPr="1F7E94C7">
                <w:rPr>
                  <w:rStyle w:val="Hyperlink"/>
                  <w:sz w:val="20"/>
                </w:rPr>
                <w:t>[</w:t>
              </w:r>
              <w:r w:rsidR="00A03785" w:rsidRPr="1F7E94C7">
                <w:rPr>
                  <w:rStyle w:val="Hyperlink"/>
                  <w:sz w:val="20"/>
                </w:rPr>
                <w:t>9</w:t>
              </w:r>
              <w:r w:rsidRPr="1F7E94C7">
                <w:rPr>
                  <w:rStyle w:val="Hyperlink"/>
                  <w:sz w:val="20"/>
                </w:rPr>
                <w:t>]</w:t>
              </w:r>
            </w:hyperlink>
            <w:r w:rsidRPr="1F7E94C7">
              <w:rPr>
                <w:sz w:val="20"/>
              </w:rPr>
              <w:t xml:space="preserve"> 29 str. 2 p. d);</w:t>
            </w:r>
          </w:p>
        </w:tc>
        <w:tc>
          <w:tcPr>
            <w:tcW w:w="709" w:type="dxa"/>
            <w:tcBorders>
              <w:top w:val="single" w:sz="6" w:space="0" w:color="auto"/>
              <w:left w:val="single" w:sz="6" w:space="0" w:color="auto"/>
              <w:bottom w:val="single" w:sz="4" w:space="0" w:color="auto"/>
              <w:right w:val="single" w:sz="6" w:space="0" w:color="auto"/>
            </w:tcBorders>
          </w:tcPr>
          <w:p w14:paraId="02F54971"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4" w:space="0" w:color="auto"/>
              <w:right w:val="single" w:sz="6" w:space="0" w:color="auto"/>
            </w:tcBorders>
          </w:tcPr>
          <w:p w14:paraId="170F3085"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4" w:space="0" w:color="auto"/>
              <w:right w:val="single" w:sz="6" w:space="0" w:color="auto"/>
            </w:tcBorders>
          </w:tcPr>
          <w:p w14:paraId="3CC52833"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4" w:space="0" w:color="auto"/>
              <w:right w:val="single" w:sz="6" w:space="0" w:color="auto"/>
            </w:tcBorders>
            <w:vAlign w:val="center"/>
          </w:tcPr>
          <w:p w14:paraId="72A3FAC0" w14:textId="701AA726"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4" w:space="0" w:color="auto"/>
              <w:right w:val="single" w:sz="6" w:space="0" w:color="auto"/>
            </w:tcBorders>
            <w:vAlign w:val="center"/>
          </w:tcPr>
          <w:p w14:paraId="17D789DE" w14:textId="7720F6CA" w:rsidR="008A0E21" w:rsidRPr="00A04B47" w:rsidRDefault="008A0E21" w:rsidP="00A04B47">
            <w:pPr>
              <w:widowControl w:val="0"/>
              <w:shd w:val="clear" w:color="auto" w:fill="FFFFFF" w:themeFill="background1"/>
              <w:jc w:val="both"/>
              <w:rPr>
                <w:color w:val="000000" w:themeColor="text1"/>
                <w:sz w:val="20"/>
              </w:rPr>
            </w:pPr>
            <w:r w:rsidRPr="00A04B47">
              <w:rPr>
                <w:color w:val="000000" w:themeColor="text1"/>
                <w:sz w:val="20"/>
              </w:rPr>
              <w:t xml:space="preserve">Tikrinimo </w:t>
            </w:r>
            <w:r w:rsidR="00777ACB">
              <w:rPr>
                <w:color w:val="000000" w:themeColor="text1"/>
                <w:sz w:val="20"/>
              </w:rPr>
              <w:t>p</w:t>
            </w:r>
            <w:r w:rsidRPr="00A04B47">
              <w:rPr>
                <w:color w:val="000000" w:themeColor="text1"/>
                <w:sz w:val="20"/>
              </w:rPr>
              <w:t>rocedūroje turi būti aprašytas nuolatinis arba pertraukiamas stebėjimas, aiškiai nurodyta: kas turi būti stebima, kada (dažnumas), kaip stebėjimas turi būti atliekamas ir registruojamas, ir kas yra atsakingas už stebėjimą.</w:t>
            </w:r>
          </w:p>
        </w:tc>
      </w:tr>
      <w:tr w:rsidR="008A0E21" w:rsidRPr="00875226" w14:paraId="44CF8988" w14:textId="77777777" w:rsidTr="001137DD">
        <w:trPr>
          <w:cantSplit/>
          <w:trHeight w:val="348"/>
        </w:trPr>
        <w:tc>
          <w:tcPr>
            <w:tcW w:w="985" w:type="dxa"/>
            <w:tcBorders>
              <w:top w:val="single" w:sz="4" w:space="0" w:color="auto"/>
              <w:left w:val="single" w:sz="6" w:space="0" w:color="auto"/>
              <w:bottom w:val="single" w:sz="6" w:space="0" w:color="auto"/>
              <w:right w:val="single" w:sz="6" w:space="0" w:color="auto"/>
            </w:tcBorders>
            <w:vAlign w:val="center"/>
          </w:tcPr>
          <w:p w14:paraId="6C3C3C45" w14:textId="178C2545" w:rsidR="008A0E21" w:rsidRPr="00A04B47" w:rsidRDefault="008A0E21" w:rsidP="008A0E21">
            <w:pPr>
              <w:widowControl w:val="0"/>
              <w:shd w:val="clear" w:color="auto" w:fill="FFFFFF"/>
              <w:jc w:val="both"/>
              <w:rPr>
                <w:sz w:val="22"/>
                <w:szCs w:val="22"/>
              </w:rPr>
            </w:pPr>
            <w:r w:rsidRPr="00A04B47">
              <w:rPr>
                <w:sz w:val="22"/>
                <w:szCs w:val="22"/>
              </w:rPr>
              <w:t>7.3</w:t>
            </w:r>
          </w:p>
        </w:tc>
        <w:tc>
          <w:tcPr>
            <w:tcW w:w="3870" w:type="dxa"/>
            <w:tcBorders>
              <w:top w:val="single" w:sz="4" w:space="0" w:color="auto"/>
              <w:left w:val="single" w:sz="6" w:space="0" w:color="auto"/>
              <w:bottom w:val="single" w:sz="6" w:space="0" w:color="auto"/>
              <w:right w:val="single" w:sz="6" w:space="0" w:color="auto"/>
            </w:tcBorders>
            <w:vAlign w:val="center"/>
          </w:tcPr>
          <w:p w14:paraId="5DE126DD" w14:textId="0B17CDD9" w:rsidR="008A0E21" w:rsidRPr="00A04B47" w:rsidRDefault="008A0E21" w:rsidP="008A0E21">
            <w:pPr>
              <w:jc w:val="both"/>
              <w:rPr>
                <w:rStyle w:val="Strong"/>
                <w:b w:val="0"/>
                <w:bCs w:val="0"/>
                <w:sz w:val="22"/>
                <w:szCs w:val="22"/>
              </w:rPr>
            </w:pPr>
            <w:r w:rsidRPr="00A04B47">
              <w:rPr>
                <w:rStyle w:val="Strong"/>
                <w:b w:val="0"/>
                <w:bCs w:val="0"/>
                <w:sz w:val="22"/>
                <w:szCs w:val="22"/>
              </w:rPr>
              <w:t>Ar SVT stebėsena įgyvendinama pagal parengtą procedūrą ?</w:t>
            </w:r>
          </w:p>
        </w:tc>
        <w:tc>
          <w:tcPr>
            <w:tcW w:w="1374" w:type="dxa"/>
            <w:tcBorders>
              <w:top w:val="single" w:sz="4" w:space="0" w:color="auto"/>
              <w:left w:val="single" w:sz="6" w:space="0" w:color="auto"/>
              <w:bottom w:val="single" w:sz="6" w:space="0" w:color="auto"/>
              <w:right w:val="single" w:sz="6" w:space="0" w:color="auto"/>
            </w:tcBorders>
            <w:vAlign w:val="center"/>
          </w:tcPr>
          <w:p w14:paraId="219CD99C" w14:textId="22006441" w:rsidR="008A0E21" w:rsidRPr="007A791A" w:rsidRDefault="008A0E21" w:rsidP="1F7E94C7">
            <w:pPr>
              <w:widowControl w:val="0"/>
              <w:shd w:val="clear" w:color="auto" w:fill="FFFFFF" w:themeFill="background1"/>
              <w:jc w:val="both"/>
              <w:rPr>
                <w:color w:val="000000"/>
                <w:sz w:val="20"/>
              </w:rPr>
            </w:pPr>
            <w:r w:rsidRPr="1F7E94C7">
              <w:rPr>
                <w:sz w:val="20"/>
              </w:rPr>
              <w:t>[</w:t>
            </w:r>
            <w:hyperlink r:id="rId195">
              <w:r w:rsidRPr="1F7E94C7">
                <w:rPr>
                  <w:rStyle w:val="Hyperlink"/>
                  <w:sz w:val="20"/>
                </w:rPr>
                <w:t>2</w:t>
              </w:r>
            </w:hyperlink>
            <w:r w:rsidRPr="1F7E94C7">
              <w:rPr>
                <w:sz w:val="20"/>
              </w:rPr>
              <w:t xml:space="preserve">] </w:t>
            </w:r>
            <w:r w:rsidRPr="1F7E94C7">
              <w:rPr>
                <w:color w:val="000000" w:themeColor="text1"/>
                <w:sz w:val="20"/>
              </w:rPr>
              <w:t xml:space="preserve">5 str. 2 p. f) </w:t>
            </w:r>
            <w:proofErr w:type="spellStart"/>
            <w:r w:rsidRPr="1F7E94C7">
              <w:rPr>
                <w:color w:val="000000" w:themeColor="text1"/>
                <w:sz w:val="20"/>
              </w:rPr>
              <w:t>p</w:t>
            </w:r>
            <w:r w:rsidR="004729AC" w:rsidRPr="1F7E94C7">
              <w:rPr>
                <w:color w:val="000000" w:themeColor="text1"/>
                <w:sz w:val="20"/>
              </w:rPr>
              <w:t>.</w:t>
            </w:r>
            <w:r w:rsidRPr="1F7E94C7">
              <w:rPr>
                <w:color w:val="000000" w:themeColor="text1"/>
                <w:sz w:val="20"/>
              </w:rPr>
              <w:t>p</w:t>
            </w:r>
            <w:proofErr w:type="spellEnd"/>
            <w:r w:rsidRPr="1F7E94C7">
              <w:rPr>
                <w:color w:val="000000" w:themeColor="text1"/>
                <w:sz w:val="20"/>
              </w:rPr>
              <w:t>.,</w:t>
            </w:r>
            <w:r>
              <w:t xml:space="preserve"> </w:t>
            </w:r>
            <w:r w:rsidRPr="1F7E94C7">
              <w:rPr>
                <w:color w:val="000000" w:themeColor="text1"/>
                <w:sz w:val="20"/>
              </w:rPr>
              <w:t>[</w:t>
            </w:r>
            <w:hyperlink r:id="rId196">
              <w:r w:rsidRPr="1F7E94C7">
                <w:rPr>
                  <w:rStyle w:val="Hyperlink"/>
                  <w:sz w:val="20"/>
                </w:rPr>
                <w:t>6</w:t>
              </w:r>
            </w:hyperlink>
            <w:r w:rsidRPr="1F7E94C7">
              <w:rPr>
                <w:color w:val="000000" w:themeColor="text1"/>
                <w:sz w:val="20"/>
              </w:rPr>
              <w:t xml:space="preserve">] 6 str. 1 d., 2 d. d) p.; </w:t>
            </w:r>
            <w:hyperlink r:id="rId197">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d);</w:t>
            </w:r>
          </w:p>
        </w:tc>
        <w:tc>
          <w:tcPr>
            <w:tcW w:w="709" w:type="dxa"/>
            <w:tcBorders>
              <w:top w:val="single" w:sz="4" w:space="0" w:color="auto"/>
              <w:left w:val="single" w:sz="6" w:space="0" w:color="auto"/>
              <w:bottom w:val="single" w:sz="6" w:space="0" w:color="auto"/>
              <w:right w:val="single" w:sz="6" w:space="0" w:color="auto"/>
            </w:tcBorders>
          </w:tcPr>
          <w:p w14:paraId="1954E9AD" w14:textId="77777777" w:rsidR="008A0E21" w:rsidRPr="00875226" w:rsidRDefault="008A0E21" w:rsidP="008A0E21">
            <w:pPr>
              <w:widowControl w:val="0"/>
              <w:shd w:val="clear" w:color="auto" w:fill="FFFFFF"/>
              <w:rPr>
                <w:b/>
                <w:bCs/>
                <w:sz w:val="20"/>
              </w:rPr>
            </w:pPr>
          </w:p>
        </w:tc>
        <w:tc>
          <w:tcPr>
            <w:tcW w:w="851" w:type="dxa"/>
            <w:tcBorders>
              <w:top w:val="single" w:sz="4" w:space="0" w:color="auto"/>
              <w:left w:val="single" w:sz="6" w:space="0" w:color="auto"/>
              <w:bottom w:val="single" w:sz="6" w:space="0" w:color="auto"/>
              <w:right w:val="single" w:sz="6" w:space="0" w:color="auto"/>
            </w:tcBorders>
          </w:tcPr>
          <w:p w14:paraId="69954792" w14:textId="77777777" w:rsidR="008A0E21" w:rsidRPr="00875226" w:rsidRDefault="008A0E21" w:rsidP="008A0E21">
            <w:pPr>
              <w:widowControl w:val="0"/>
              <w:shd w:val="clear" w:color="auto" w:fill="FFFFFF"/>
              <w:rPr>
                <w:b/>
                <w:bCs/>
                <w:sz w:val="20"/>
              </w:rPr>
            </w:pPr>
          </w:p>
        </w:tc>
        <w:tc>
          <w:tcPr>
            <w:tcW w:w="1134" w:type="dxa"/>
            <w:tcBorders>
              <w:top w:val="single" w:sz="4" w:space="0" w:color="auto"/>
              <w:left w:val="single" w:sz="6" w:space="0" w:color="auto"/>
              <w:bottom w:val="single" w:sz="6" w:space="0" w:color="auto"/>
              <w:right w:val="single" w:sz="6" w:space="0" w:color="auto"/>
            </w:tcBorders>
          </w:tcPr>
          <w:p w14:paraId="1EE78EF2" w14:textId="77777777" w:rsidR="008A0E21" w:rsidRPr="00875226" w:rsidRDefault="008A0E21" w:rsidP="008A0E21">
            <w:pPr>
              <w:widowControl w:val="0"/>
              <w:shd w:val="clear" w:color="auto" w:fill="FFFFFF"/>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3463AAC3" w14:textId="498B59B6"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6" w:space="0" w:color="auto"/>
              <w:right w:val="single" w:sz="6" w:space="0" w:color="auto"/>
            </w:tcBorders>
            <w:vAlign w:val="center"/>
          </w:tcPr>
          <w:p w14:paraId="6E9AD44D" w14:textId="513EC0D9" w:rsidR="008A0E21" w:rsidRPr="00A04B47" w:rsidRDefault="008A0E21" w:rsidP="00A04B47">
            <w:pPr>
              <w:widowControl w:val="0"/>
              <w:shd w:val="clear" w:color="auto" w:fill="FFFFFF" w:themeFill="background1"/>
              <w:jc w:val="both"/>
              <w:rPr>
                <w:color w:val="000000" w:themeColor="text1"/>
                <w:sz w:val="20"/>
              </w:rPr>
            </w:pPr>
            <w:r w:rsidRPr="00A04B47">
              <w:rPr>
                <w:color w:val="000000" w:themeColor="text1"/>
                <w:sz w:val="20"/>
              </w:rPr>
              <w:t xml:space="preserve"> </w:t>
            </w:r>
          </w:p>
        </w:tc>
      </w:tr>
      <w:tr w:rsidR="008A0E21" w:rsidRPr="00875226" w14:paraId="28BA04A9" w14:textId="77777777" w:rsidTr="001137DD">
        <w:trPr>
          <w:cantSplit/>
          <w:trHeight w:val="348"/>
        </w:trPr>
        <w:tc>
          <w:tcPr>
            <w:tcW w:w="985" w:type="dxa"/>
            <w:tcBorders>
              <w:top w:val="single" w:sz="4" w:space="0" w:color="auto"/>
              <w:left w:val="single" w:sz="6" w:space="0" w:color="auto"/>
              <w:bottom w:val="single" w:sz="6" w:space="0" w:color="auto"/>
              <w:right w:val="single" w:sz="6" w:space="0" w:color="auto"/>
            </w:tcBorders>
            <w:vAlign w:val="center"/>
          </w:tcPr>
          <w:p w14:paraId="3554876C" w14:textId="4781583B" w:rsidR="008A0E21" w:rsidRPr="00A04B47" w:rsidRDefault="008A0E21" w:rsidP="008A0E21">
            <w:pPr>
              <w:widowControl w:val="0"/>
              <w:shd w:val="clear" w:color="auto" w:fill="FFFFFF"/>
              <w:jc w:val="both"/>
              <w:rPr>
                <w:sz w:val="22"/>
                <w:szCs w:val="22"/>
              </w:rPr>
            </w:pPr>
            <w:r w:rsidRPr="00A04B47">
              <w:rPr>
                <w:sz w:val="22"/>
                <w:szCs w:val="22"/>
              </w:rPr>
              <w:t>7.4</w:t>
            </w:r>
          </w:p>
        </w:tc>
        <w:tc>
          <w:tcPr>
            <w:tcW w:w="3870" w:type="dxa"/>
            <w:tcBorders>
              <w:top w:val="single" w:sz="4" w:space="0" w:color="auto"/>
              <w:left w:val="single" w:sz="6" w:space="0" w:color="auto"/>
              <w:bottom w:val="single" w:sz="6" w:space="0" w:color="auto"/>
              <w:right w:val="single" w:sz="6" w:space="0" w:color="auto"/>
            </w:tcBorders>
            <w:vAlign w:val="center"/>
          </w:tcPr>
          <w:p w14:paraId="06DC0E02" w14:textId="59D8D47B" w:rsidR="008A0E21" w:rsidRPr="00A04B47" w:rsidRDefault="008A0E21" w:rsidP="008A0E21">
            <w:pPr>
              <w:jc w:val="both"/>
              <w:rPr>
                <w:rStyle w:val="Strong"/>
                <w:b w:val="0"/>
                <w:bCs w:val="0"/>
                <w:sz w:val="22"/>
                <w:szCs w:val="22"/>
              </w:rPr>
            </w:pPr>
            <w:r w:rsidRPr="00A04B47">
              <w:rPr>
                <w:rStyle w:val="Strong"/>
                <w:b w:val="0"/>
                <w:bCs w:val="0"/>
                <w:color w:val="000000" w:themeColor="text1"/>
                <w:sz w:val="22"/>
                <w:szCs w:val="22"/>
              </w:rPr>
              <w:t>Ar nustatytas dokumentavimo dažnumas užtikrina, kad SVT būtų efektyviai kontroliuojami viso gamybos proceso metu?</w:t>
            </w:r>
          </w:p>
        </w:tc>
        <w:tc>
          <w:tcPr>
            <w:tcW w:w="1374" w:type="dxa"/>
            <w:tcBorders>
              <w:top w:val="single" w:sz="4" w:space="0" w:color="auto"/>
              <w:left w:val="single" w:sz="6" w:space="0" w:color="auto"/>
              <w:bottom w:val="single" w:sz="6" w:space="0" w:color="auto"/>
              <w:right w:val="single" w:sz="6" w:space="0" w:color="auto"/>
            </w:tcBorders>
            <w:vAlign w:val="center"/>
          </w:tcPr>
          <w:p w14:paraId="4312190D" w14:textId="718113AB" w:rsidR="008A0E21" w:rsidRPr="00C952E3"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198">
              <w:r w:rsidRPr="1F7E94C7">
                <w:rPr>
                  <w:rStyle w:val="Hyperlink"/>
                  <w:sz w:val="20"/>
                </w:rPr>
                <w:t>2</w:t>
              </w:r>
            </w:hyperlink>
            <w:r w:rsidRPr="1F7E94C7">
              <w:rPr>
                <w:color w:val="000000" w:themeColor="text1"/>
                <w:sz w:val="20"/>
              </w:rPr>
              <w:t xml:space="preserve">] 5 str. 2 p. f) </w:t>
            </w:r>
            <w:proofErr w:type="spellStart"/>
            <w:r w:rsidRPr="1F7E94C7">
              <w:rPr>
                <w:color w:val="000000" w:themeColor="text1"/>
                <w:sz w:val="20"/>
              </w:rPr>
              <w:t>p</w:t>
            </w:r>
            <w:r w:rsidR="45FBCF9C" w:rsidRPr="1F7E94C7">
              <w:rPr>
                <w:color w:val="000000" w:themeColor="text1"/>
                <w:sz w:val="20"/>
              </w:rPr>
              <w:t>.</w:t>
            </w:r>
            <w:r w:rsidRPr="1F7E94C7">
              <w:rPr>
                <w:color w:val="000000" w:themeColor="text1"/>
                <w:sz w:val="20"/>
              </w:rPr>
              <w:t>p</w:t>
            </w:r>
            <w:proofErr w:type="spellEnd"/>
            <w:r w:rsidRPr="1F7E94C7">
              <w:rPr>
                <w:color w:val="000000" w:themeColor="text1"/>
                <w:sz w:val="20"/>
              </w:rPr>
              <w:t xml:space="preserve">.; </w:t>
            </w:r>
            <w:hyperlink r:id="rId199">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g);</w:t>
            </w:r>
          </w:p>
        </w:tc>
        <w:tc>
          <w:tcPr>
            <w:tcW w:w="709" w:type="dxa"/>
            <w:tcBorders>
              <w:top w:val="single" w:sz="4" w:space="0" w:color="auto"/>
              <w:left w:val="single" w:sz="6" w:space="0" w:color="auto"/>
              <w:bottom w:val="single" w:sz="6" w:space="0" w:color="auto"/>
              <w:right w:val="single" w:sz="6" w:space="0" w:color="auto"/>
            </w:tcBorders>
          </w:tcPr>
          <w:p w14:paraId="2857D5A6" w14:textId="77777777" w:rsidR="008A0E21" w:rsidRPr="00875226" w:rsidRDefault="008A0E21" w:rsidP="008A0E21">
            <w:pPr>
              <w:widowControl w:val="0"/>
              <w:shd w:val="clear" w:color="auto" w:fill="FFFFFF"/>
              <w:rPr>
                <w:b/>
                <w:bCs/>
                <w:sz w:val="20"/>
              </w:rPr>
            </w:pPr>
          </w:p>
        </w:tc>
        <w:tc>
          <w:tcPr>
            <w:tcW w:w="851" w:type="dxa"/>
            <w:tcBorders>
              <w:top w:val="single" w:sz="4" w:space="0" w:color="auto"/>
              <w:left w:val="single" w:sz="6" w:space="0" w:color="auto"/>
              <w:bottom w:val="single" w:sz="6" w:space="0" w:color="auto"/>
              <w:right w:val="single" w:sz="6" w:space="0" w:color="auto"/>
            </w:tcBorders>
          </w:tcPr>
          <w:p w14:paraId="4CAC178C" w14:textId="77777777" w:rsidR="008A0E21" w:rsidRPr="00875226" w:rsidRDefault="008A0E21" w:rsidP="008A0E21">
            <w:pPr>
              <w:widowControl w:val="0"/>
              <w:shd w:val="clear" w:color="auto" w:fill="FFFFFF"/>
              <w:rPr>
                <w:b/>
                <w:bCs/>
                <w:sz w:val="20"/>
              </w:rPr>
            </w:pPr>
          </w:p>
        </w:tc>
        <w:tc>
          <w:tcPr>
            <w:tcW w:w="1134" w:type="dxa"/>
            <w:tcBorders>
              <w:top w:val="single" w:sz="4" w:space="0" w:color="auto"/>
              <w:left w:val="single" w:sz="6" w:space="0" w:color="auto"/>
              <w:bottom w:val="single" w:sz="6" w:space="0" w:color="auto"/>
              <w:right w:val="single" w:sz="6" w:space="0" w:color="auto"/>
            </w:tcBorders>
          </w:tcPr>
          <w:p w14:paraId="01103253" w14:textId="77777777" w:rsidR="008A0E21" w:rsidRPr="00875226" w:rsidRDefault="008A0E21" w:rsidP="008A0E21">
            <w:pPr>
              <w:widowControl w:val="0"/>
              <w:shd w:val="clear" w:color="auto" w:fill="FFFFFF"/>
              <w:rPr>
                <w:b/>
                <w:bCs/>
                <w:sz w:val="20"/>
              </w:rPr>
            </w:pPr>
          </w:p>
        </w:tc>
        <w:tc>
          <w:tcPr>
            <w:tcW w:w="792" w:type="dxa"/>
            <w:tcBorders>
              <w:top w:val="single" w:sz="4" w:space="0" w:color="auto"/>
              <w:left w:val="single" w:sz="6" w:space="0" w:color="auto"/>
              <w:bottom w:val="single" w:sz="6" w:space="0" w:color="auto"/>
              <w:right w:val="single" w:sz="6" w:space="0" w:color="auto"/>
            </w:tcBorders>
            <w:vAlign w:val="center"/>
          </w:tcPr>
          <w:p w14:paraId="6567532C" w14:textId="01FD6D2B"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4" w:space="0" w:color="auto"/>
              <w:left w:val="single" w:sz="6" w:space="0" w:color="auto"/>
              <w:bottom w:val="single" w:sz="6" w:space="0" w:color="auto"/>
              <w:right w:val="single" w:sz="6" w:space="0" w:color="auto"/>
            </w:tcBorders>
            <w:vAlign w:val="center"/>
          </w:tcPr>
          <w:p w14:paraId="47EEA197" w14:textId="7FAF2E6D" w:rsidR="008A0E21" w:rsidRPr="00A04B47" w:rsidRDefault="008A0E21" w:rsidP="00A04B47">
            <w:pPr>
              <w:widowControl w:val="0"/>
              <w:shd w:val="clear" w:color="auto" w:fill="FFFFFF" w:themeFill="background1"/>
              <w:jc w:val="both"/>
              <w:rPr>
                <w:color w:val="000000" w:themeColor="text1"/>
                <w:sz w:val="20"/>
              </w:rPr>
            </w:pPr>
            <w:r w:rsidRPr="00A04B47">
              <w:rPr>
                <w:color w:val="000000" w:themeColor="text1"/>
                <w:sz w:val="20"/>
              </w:rPr>
              <w:t>Tai yra įvertinimas, kurį inspektoriai turi atlikti remdamiesi norminiais reikalavimais ir (arba) patirtimi. Reikėtų atsižvelgti į veiklos dydį (gamybos apimtį, ar gamybos procesas uždaras – įranga ir ar tai tradicinis gamybos būdas).</w:t>
            </w:r>
          </w:p>
        </w:tc>
      </w:tr>
      <w:tr w:rsidR="008A0E21" w:rsidRPr="00875226" w14:paraId="011E0A8A"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4DA54D24" w14:textId="7A19A00B" w:rsidR="008A0E21" w:rsidRPr="00A04B47" w:rsidRDefault="008A0E21" w:rsidP="008A0E21">
            <w:pPr>
              <w:widowControl w:val="0"/>
              <w:shd w:val="clear" w:color="auto" w:fill="FFFFFF"/>
              <w:jc w:val="both"/>
              <w:rPr>
                <w:sz w:val="22"/>
                <w:szCs w:val="22"/>
              </w:rPr>
            </w:pPr>
            <w:r w:rsidRPr="00A04B47">
              <w:rPr>
                <w:sz w:val="22"/>
                <w:szCs w:val="22"/>
              </w:rPr>
              <w:lastRenderedPageBreak/>
              <w:t>7.5</w:t>
            </w:r>
          </w:p>
        </w:tc>
        <w:tc>
          <w:tcPr>
            <w:tcW w:w="3870" w:type="dxa"/>
            <w:tcBorders>
              <w:top w:val="single" w:sz="6" w:space="0" w:color="auto"/>
              <w:left w:val="single" w:sz="6" w:space="0" w:color="auto"/>
              <w:bottom w:val="single" w:sz="6" w:space="0" w:color="auto"/>
              <w:right w:val="single" w:sz="6" w:space="0" w:color="auto"/>
            </w:tcBorders>
            <w:vAlign w:val="center"/>
          </w:tcPr>
          <w:p w14:paraId="598D4C85" w14:textId="5E62184C" w:rsidR="008A0E21" w:rsidRPr="00A04B47" w:rsidRDefault="008A0E21" w:rsidP="008A0E21">
            <w:pPr>
              <w:pStyle w:val="NormalWeb"/>
              <w:jc w:val="both"/>
              <w:rPr>
                <w:b/>
                <w:bCs/>
                <w:sz w:val="22"/>
                <w:szCs w:val="22"/>
              </w:rPr>
            </w:pPr>
            <w:r w:rsidRPr="00A04B47">
              <w:rPr>
                <w:sz w:val="22"/>
                <w:szCs w:val="22"/>
              </w:rPr>
              <w:t>Ar nustatyti tinkami  koregavimo veiksmai, kurių reikia imtis viršijus kritines ribas, įskaitant veiksmus atitikčiai atkurti?</w:t>
            </w:r>
          </w:p>
        </w:tc>
        <w:tc>
          <w:tcPr>
            <w:tcW w:w="1374" w:type="dxa"/>
            <w:tcBorders>
              <w:top w:val="single" w:sz="6" w:space="0" w:color="auto"/>
              <w:left w:val="single" w:sz="6" w:space="0" w:color="auto"/>
              <w:bottom w:val="single" w:sz="6" w:space="0" w:color="auto"/>
              <w:right w:val="single" w:sz="6" w:space="0" w:color="auto"/>
            </w:tcBorders>
            <w:vAlign w:val="center"/>
          </w:tcPr>
          <w:p w14:paraId="1CBD807B" w14:textId="1AC5AFDD" w:rsidR="008A0E21" w:rsidRPr="009816FF"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200">
              <w:r w:rsidRPr="1F7E94C7">
                <w:rPr>
                  <w:rStyle w:val="Hyperlink"/>
                  <w:sz w:val="20"/>
                </w:rPr>
                <w:t>2</w:t>
              </w:r>
            </w:hyperlink>
            <w:r w:rsidRPr="1F7E94C7">
              <w:rPr>
                <w:color w:val="000000" w:themeColor="text1"/>
                <w:sz w:val="20"/>
              </w:rPr>
              <w:t xml:space="preserve">] 5 str. 2 p. d), e) </w:t>
            </w:r>
            <w:proofErr w:type="spellStart"/>
            <w:r w:rsidRPr="1F7E94C7">
              <w:rPr>
                <w:color w:val="000000" w:themeColor="text1"/>
                <w:sz w:val="20"/>
              </w:rPr>
              <w:t>p</w:t>
            </w:r>
            <w:r w:rsidR="78DA171B"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201">
              <w:r w:rsidRPr="1F7E94C7">
                <w:rPr>
                  <w:rStyle w:val="Hyperlink"/>
                  <w:sz w:val="20"/>
                </w:rPr>
                <w:t>6</w:t>
              </w:r>
            </w:hyperlink>
            <w:r w:rsidRPr="1F7E94C7">
              <w:rPr>
                <w:color w:val="000000" w:themeColor="text1"/>
                <w:sz w:val="20"/>
              </w:rPr>
              <w:t xml:space="preserve">] 6 str. 2 d. e) p.; </w:t>
            </w:r>
            <w:hyperlink r:id="rId202">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e);</w:t>
            </w:r>
          </w:p>
        </w:tc>
        <w:tc>
          <w:tcPr>
            <w:tcW w:w="709" w:type="dxa"/>
            <w:tcBorders>
              <w:top w:val="single" w:sz="6" w:space="0" w:color="auto"/>
              <w:left w:val="single" w:sz="6" w:space="0" w:color="auto"/>
              <w:bottom w:val="single" w:sz="6" w:space="0" w:color="auto"/>
              <w:right w:val="single" w:sz="6" w:space="0" w:color="auto"/>
            </w:tcBorders>
          </w:tcPr>
          <w:p w14:paraId="2CF6B352"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F4A12F4"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7C5DD07"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CBD2CD5" w14:textId="7251BA1F"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306DD8AC" w14:textId="1491F2D1" w:rsidR="008A0E21" w:rsidRPr="00A04B47" w:rsidRDefault="008A0E21" w:rsidP="00A04B47">
            <w:pPr>
              <w:widowControl w:val="0"/>
              <w:shd w:val="clear" w:color="auto" w:fill="FFFFFF"/>
              <w:jc w:val="both"/>
              <w:rPr>
                <w:color w:val="000000" w:themeColor="text1"/>
                <w:sz w:val="20"/>
              </w:rPr>
            </w:pPr>
          </w:p>
        </w:tc>
      </w:tr>
      <w:tr w:rsidR="008A0E21" w:rsidRPr="00875226" w14:paraId="01375BFB"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E08D4E7" w14:textId="440D3280" w:rsidR="008A0E21" w:rsidRPr="00A04B47" w:rsidRDefault="008A0E21" w:rsidP="008A0E21">
            <w:pPr>
              <w:widowControl w:val="0"/>
              <w:shd w:val="clear" w:color="auto" w:fill="FFFFFF"/>
              <w:jc w:val="both"/>
              <w:rPr>
                <w:sz w:val="22"/>
                <w:szCs w:val="22"/>
              </w:rPr>
            </w:pPr>
            <w:r w:rsidRPr="00A04B47">
              <w:rPr>
                <w:sz w:val="22"/>
                <w:szCs w:val="22"/>
              </w:rPr>
              <w:t>7.6</w:t>
            </w:r>
          </w:p>
        </w:tc>
        <w:tc>
          <w:tcPr>
            <w:tcW w:w="3870" w:type="dxa"/>
            <w:tcBorders>
              <w:top w:val="single" w:sz="6" w:space="0" w:color="auto"/>
              <w:left w:val="single" w:sz="6" w:space="0" w:color="auto"/>
              <w:bottom w:val="single" w:sz="6" w:space="0" w:color="auto"/>
              <w:right w:val="single" w:sz="6" w:space="0" w:color="auto"/>
            </w:tcBorders>
            <w:vAlign w:val="center"/>
          </w:tcPr>
          <w:p w14:paraId="23DC6E46" w14:textId="5906B3D7" w:rsidR="008A0E21" w:rsidRPr="00A04B47" w:rsidRDefault="008A0E21" w:rsidP="008A0E21">
            <w:pPr>
              <w:pStyle w:val="NormalWeb"/>
              <w:jc w:val="both"/>
              <w:rPr>
                <w:b/>
                <w:bCs/>
                <w:sz w:val="22"/>
                <w:szCs w:val="22"/>
              </w:rPr>
            </w:pPr>
            <w:r w:rsidRPr="00A04B47">
              <w:rPr>
                <w:sz w:val="22"/>
                <w:szCs w:val="22"/>
              </w:rPr>
              <w:t>Ar koregavimo veiksmai, atliekami pagal parengtą procedūrą ir yra dokumentuojami?</w:t>
            </w:r>
          </w:p>
        </w:tc>
        <w:tc>
          <w:tcPr>
            <w:tcW w:w="1374" w:type="dxa"/>
            <w:tcBorders>
              <w:top w:val="single" w:sz="6" w:space="0" w:color="auto"/>
              <w:left w:val="single" w:sz="6" w:space="0" w:color="auto"/>
              <w:bottom w:val="single" w:sz="6" w:space="0" w:color="auto"/>
              <w:right w:val="single" w:sz="6" w:space="0" w:color="auto"/>
            </w:tcBorders>
            <w:vAlign w:val="center"/>
          </w:tcPr>
          <w:p w14:paraId="5A7F2A6D" w14:textId="731490D5" w:rsidR="008A0E21" w:rsidRPr="009816FF"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203">
              <w:r w:rsidRPr="1F7E94C7">
                <w:rPr>
                  <w:rStyle w:val="Hyperlink"/>
                  <w:sz w:val="20"/>
                </w:rPr>
                <w:t>2</w:t>
              </w:r>
            </w:hyperlink>
            <w:r w:rsidRPr="1F7E94C7">
              <w:rPr>
                <w:color w:val="000000" w:themeColor="text1"/>
                <w:sz w:val="20"/>
              </w:rPr>
              <w:t xml:space="preserve">] 5 str. 2 p. f) </w:t>
            </w:r>
            <w:proofErr w:type="spellStart"/>
            <w:r w:rsidRPr="1F7E94C7">
              <w:rPr>
                <w:color w:val="000000" w:themeColor="text1"/>
                <w:sz w:val="20"/>
              </w:rPr>
              <w:t>p</w:t>
            </w:r>
            <w:r w:rsidR="0F4CF931"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204">
              <w:r w:rsidRPr="1F7E94C7">
                <w:rPr>
                  <w:rStyle w:val="Hyperlink"/>
                  <w:sz w:val="20"/>
                </w:rPr>
                <w:t>6</w:t>
              </w:r>
            </w:hyperlink>
            <w:r w:rsidRPr="1F7E94C7">
              <w:rPr>
                <w:color w:val="000000" w:themeColor="text1"/>
                <w:sz w:val="20"/>
              </w:rPr>
              <w:t xml:space="preserve">] 6 str. 1 d., 2 d. e) p.; </w:t>
            </w:r>
            <w:hyperlink r:id="rId205">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g);</w:t>
            </w:r>
          </w:p>
        </w:tc>
        <w:tc>
          <w:tcPr>
            <w:tcW w:w="709" w:type="dxa"/>
            <w:tcBorders>
              <w:top w:val="single" w:sz="6" w:space="0" w:color="auto"/>
              <w:left w:val="single" w:sz="6" w:space="0" w:color="auto"/>
              <w:bottom w:val="single" w:sz="6" w:space="0" w:color="auto"/>
              <w:right w:val="single" w:sz="6" w:space="0" w:color="auto"/>
            </w:tcBorders>
          </w:tcPr>
          <w:p w14:paraId="5B8B7DE0"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168D1E5"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D48F7A8"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7351F472" w14:textId="445E3D9C"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2A1BA28A" w14:textId="6A41FEC8"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Koregavimo veiksmų veiksmingumas tikrinamas taikant atitinkamus stebėsenos arba tikrinimo (testavimo) procesus.</w:t>
            </w:r>
          </w:p>
        </w:tc>
      </w:tr>
      <w:tr w:rsidR="008A0E21" w:rsidRPr="00875226" w14:paraId="0E1D98D2"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1544ED2" w14:textId="77609A69" w:rsidR="008A0E21" w:rsidRPr="00A04B47" w:rsidRDefault="008A0E21" w:rsidP="008A0E21">
            <w:pPr>
              <w:widowControl w:val="0"/>
              <w:shd w:val="clear" w:color="auto" w:fill="FFFFFF"/>
              <w:jc w:val="both"/>
              <w:rPr>
                <w:sz w:val="22"/>
                <w:szCs w:val="22"/>
              </w:rPr>
            </w:pPr>
            <w:r w:rsidRPr="00A04B47">
              <w:rPr>
                <w:sz w:val="22"/>
                <w:szCs w:val="22"/>
              </w:rPr>
              <w:t>8.</w:t>
            </w:r>
          </w:p>
        </w:tc>
        <w:tc>
          <w:tcPr>
            <w:tcW w:w="3870" w:type="dxa"/>
            <w:tcBorders>
              <w:top w:val="single" w:sz="6" w:space="0" w:color="auto"/>
              <w:left w:val="single" w:sz="6" w:space="0" w:color="auto"/>
              <w:bottom w:val="single" w:sz="6" w:space="0" w:color="auto"/>
              <w:right w:val="single" w:sz="6" w:space="0" w:color="auto"/>
            </w:tcBorders>
            <w:vAlign w:val="center"/>
          </w:tcPr>
          <w:p w14:paraId="6A608822" w14:textId="531415F7" w:rsidR="008A0E21" w:rsidRPr="00A04B47" w:rsidRDefault="008A0E21" w:rsidP="008A0E21">
            <w:pPr>
              <w:jc w:val="both"/>
              <w:rPr>
                <w:b/>
                <w:bCs/>
                <w:sz w:val="22"/>
                <w:szCs w:val="22"/>
                <w:lang w:eastAsia="lt-LT"/>
              </w:rPr>
            </w:pPr>
            <w:r w:rsidRPr="00A04B47">
              <w:rPr>
                <w:b/>
                <w:bCs/>
                <w:sz w:val="22"/>
                <w:szCs w:val="22"/>
                <w:lang w:eastAsia="lt-LT"/>
              </w:rPr>
              <w:t>Verifikavimas</w:t>
            </w:r>
          </w:p>
        </w:tc>
        <w:tc>
          <w:tcPr>
            <w:tcW w:w="1374" w:type="dxa"/>
            <w:tcBorders>
              <w:top w:val="single" w:sz="6" w:space="0" w:color="auto"/>
              <w:left w:val="single" w:sz="6" w:space="0" w:color="auto"/>
              <w:bottom w:val="single" w:sz="6" w:space="0" w:color="auto"/>
              <w:right w:val="single" w:sz="6" w:space="0" w:color="auto"/>
            </w:tcBorders>
            <w:vAlign w:val="center"/>
          </w:tcPr>
          <w:p w14:paraId="145362E3"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5E054C78"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C5385AB"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B3B9E13"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392C3E82"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166C196"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4DFE654E"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F06B53B" w14:textId="67005FE9" w:rsidR="008A0E21" w:rsidRPr="00A04B47" w:rsidRDefault="008A0E21" w:rsidP="008A0E21">
            <w:pPr>
              <w:widowControl w:val="0"/>
              <w:shd w:val="clear" w:color="auto" w:fill="FFFFFF"/>
              <w:jc w:val="both"/>
              <w:rPr>
                <w:sz w:val="22"/>
                <w:szCs w:val="22"/>
              </w:rPr>
            </w:pPr>
            <w:r w:rsidRPr="00A04B47">
              <w:rPr>
                <w:sz w:val="22"/>
                <w:szCs w:val="22"/>
              </w:rPr>
              <w:t>8.1</w:t>
            </w:r>
          </w:p>
        </w:tc>
        <w:tc>
          <w:tcPr>
            <w:tcW w:w="3870" w:type="dxa"/>
            <w:tcBorders>
              <w:top w:val="single" w:sz="6" w:space="0" w:color="auto"/>
              <w:left w:val="single" w:sz="6" w:space="0" w:color="auto"/>
              <w:bottom w:val="single" w:sz="6" w:space="0" w:color="auto"/>
              <w:right w:val="single" w:sz="6" w:space="0" w:color="auto"/>
            </w:tcBorders>
            <w:vAlign w:val="center"/>
          </w:tcPr>
          <w:p w14:paraId="1F637CD7" w14:textId="27DAFC93" w:rsidR="008A0E21" w:rsidRPr="00A04B47" w:rsidRDefault="008A0E21" w:rsidP="008A0E21">
            <w:pPr>
              <w:jc w:val="both"/>
              <w:rPr>
                <w:sz w:val="22"/>
                <w:szCs w:val="22"/>
                <w:lang w:eastAsia="lt-LT"/>
              </w:rPr>
            </w:pPr>
            <w:r w:rsidRPr="00A04B47">
              <w:rPr>
                <w:sz w:val="22"/>
                <w:szCs w:val="22"/>
                <w:lang w:eastAsia="lt-LT"/>
              </w:rPr>
              <w:t xml:space="preserve">Ar nustatytos tikrinimo procedūros, skirtos patikrinti ar taikomos priemonės yra pakankamos ir veikia efektyviai? </w:t>
            </w:r>
          </w:p>
        </w:tc>
        <w:tc>
          <w:tcPr>
            <w:tcW w:w="1374" w:type="dxa"/>
            <w:tcBorders>
              <w:top w:val="single" w:sz="6" w:space="0" w:color="auto"/>
              <w:left w:val="single" w:sz="6" w:space="0" w:color="auto"/>
              <w:bottom w:val="single" w:sz="6" w:space="0" w:color="auto"/>
              <w:right w:val="single" w:sz="6" w:space="0" w:color="auto"/>
            </w:tcBorders>
            <w:vAlign w:val="center"/>
          </w:tcPr>
          <w:p w14:paraId="46B906DE" w14:textId="55822353" w:rsidR="008A0E21" w:rsidRPr="009816FF"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206">
              <w:r w:rsidRPr="1F7E94C7">
                <w:rPr>
                  <w:rStyle w:val="Hyperlink"/>
                  <w:sz w:val="20"/>
                </w:rPr>
                <w:t>2</w:t>
              </w:r>
            </w:hyperlink>
            <w:r w:rsidRPr="1F7E94C7">
              <w:rPr>
                <w:color w:val="000000" w:themeColor="text1"/>
                <w:sz w:val="20"/>
              </w:rPr>
              <w:t xml:space="preserve">] 5 str. 2 p. f) </w:t>
            </w:r>
            <w:proofErr w:type="spellStart"/>
            <w:r w:rsidRPr="1F7E94C7">
              <w:rPr>
                <w:color w:val="000000" w:themeColor="text1"/>
                <w:sz w:val="20"/>
              </w:rPr>
              <w:t>p</w:t>
            </w:r>
            <w:r w:rsidR="3C369C9C"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207">
              <w:r w:rsidRPr="1F7E94C7">
                <w:rPr>
                  <w:rStyle w:val="Hyperlink"/>
                  <w:sz w:val="20"/>
                </w:rPr>
                <w:t>6</w:t>
              </w:r>
            </w:hyperlink>
            <w:r w:rsidRPr="1F7E94C7">
              <w:rPr>
                <w:color w:val="000000" w:themeColor="text1"/>
                <w:sz w:val="20"/>
              </w:rPr>
              <w:t xml:space="preserve">] 6 str. 2 d. f) p.; </w:t>
            </w:r>
            <w:hyperlink r:id="rId208">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f);</w:t>
            </w:r>
          </w:p>
        </w:tc>
        <w:tc>
          <w:tcPr>
            <w:tcW w:w="709" w:type="dxa"/>
            <w:tcBorders>
              <w:top w:val="single" w:sz="6" w:space="0" w:color="auto"/>
              <w:left w:val="single" w:sz="6" w:space="0" w:color="auto"/>
              <w:bottom w:val="single" w:sz="6" w:space="0" w:color="auto"/>
              <w:right w:val="single" w:sz="6" w:space="0" w:color="auto"/>
            </w:tcBorders>
          </w:tcPr>
          <w:p w14:paraId="4349466B"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D1F538E"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5D562DF"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63F019E" w14:textId="6E6E6E4C"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E67A583" w14:textId="7627A6B7" w:rsidR="00777ACB" w:rsidRDefault="00777ACB" w:rsidP="00A04B47">
            <w:pPr>
              <w:jc w:val="both"/>
              <w:rPr>
                <w:color w:val="000000" w:themeColor="text1"/>
                <w:sz w:val="20"/>
                <w:lang w:eastAsia="lt-LT"/>
              </w:rPr>
            </w:pPr>
            <w:r>
              <w:rPr>
                <w:color w:val="000000" w:themeColor="text1"/>
                <w:sz w:val="20"/>
              </w:rPr>
              <w:t>Vertinama pagal veiklos pobūdį.</w:t>
            </w:r>
          </w:p>
          <w:p w14:paraId="3D0AF776" w14:textId="46A8A250" w:rsidR="008A0E21" w:rsidRPr="00A04B47" w:rsidRDefault="008A0E21" w:rsidP="00A04B47">
            <w:pPr>
              <w:jc w:val="both"/>
              <w:rPr>
                <w:color w:val="000000" w:themeColor="text1"/>
                <w:sz w:val="20"/>
                <w:lang w:eastAsia="lt-LT"/>
              </w:rPr>
            </w:pPr>
            <w:r w:rsidRPr="00A04B47">
              <w:rPr>
                <w:color w:val="000000" w:themeColor="text1"/>
                <w:sz w:val="20"/>
                <w:lang w:eastAsia="lt-LT"/>
              </w:rPr>
              <w:t>Periodiškai atliekama gatavų gaminių, žaliavų ir gamyboje naudojamo vandens bandymų ir stebėjimo rezultatų analizę; atliekama atšaukimo priežasčių analizė; Atsižvelgiama į vidaus ir išorės auditorių išvadas. Analizė pagrįsta įmonės istoriniais duomenimis ir dabartiniais teisės aktų reikalavimais. Vertinama:</w:t>
            </w:r>
          </w:p>
          <w:p w14:paraId="43965B4D" w14:textId="16BBC897" w:rsidR="008A0E21" w:rsidRPr="00A04B47" w:rsidRDefault="008A0E21" w:rsidP="00A04B47">
            <w:pPr>
              <w:jc w:val="both"/>
              <w:rPr>
                <w:color w:val="000000" w:themeColor="text1"/>
                <w:sz w:val="20"/>
              </w:rPr>
            </w:pPr>
            <w:r w:rsidRPr="00A04B47">
              <w:rPr>
                <w:color w:val="000000" w:themeColor="text1"/>
                <w:sz w:val="20"/>
                <w:lang w:eastAsia="lt-LT"/>
              </w:rPr>
              <w:t xml:space="preserve"> </w:t>
            </w:r>
            <w:r w:rsidRPr="00A04B47">
              <w:rPr>
                <w:color w:val="000000" w:themeColor="text1"/>
                <w:sz w:val="20"/>
              </w:rPr>
              <w:t xml:space="preserve">— Duomenų įrašų peržiūra </w:t>
            </w:r>
          </w:p>
          <w:p w14:paraId="7A396FE3" w14:textId="77777777" w:rsidR="008A0E21" w:rsidRPr="00A04B47" w:rsidRDefault="008A0E21" w:rsidP="00A04B47">
            <w:pPr>
              <w:jc w:val="both"/>
              <w:rPr>
                <w:color w:val="000000" w:themeColor="text1"/>
                <w:sz w:val="20"/>
              </w:rPr>
            </w:pPr>
            <w:r w:rsidRPr="00A04B47">
              <w:rPr>
                <w:color w:val="000000" w:themeColor="text1"/>
                <w:sz w:val="20"/>
              </w:rPr>
              <w:t xml:space="preserve">— Tiesioginis stebėjimas </w:t>
            </w:r>
          </w:p>
          <w:p w14:paraId="08864C48" w14:textId="77777777" w:rsidR="008A0E21" w:rsidRPr="00A04B47" w:rsidRDefault="008A0E21" w:rsidP="00A04B47">
            <w:pPr>
              <w:jc w:val="both"/>
              <w:rPr>
                <w:color w:val="000000" w:themeColor="text1"/>
                <w:sz w:val="20"/>
              </w:rPr>
            </w:pPr>
            <w:r w:rsidRPr="00A04B47">
              <w:rPr>
                <w:color w:val="000000" w:themeColor="text1"/>
                <w:sz w:val="20"/>
              </w:rPr>
              <w:t>— Mikrobiologinė, fizinė ir (arba) cheminė analizė</w:t>
            </w:r>
          </w:p>
          <w:p w14:paraId="23292087" w14:textId="77777777" w:rsidR="008A0E21" w:rsidRPr="00A04B47" w:rsidRDefault="008A0E21" w:rsidP="00A04B47">
            <w:pPr>
              <w:jc w:val="both"/>
              <w:rPr>
                <w:color w:val="000000" w:themeColor="text1"/>
                <w:sz w:val="20"/>
              </w:rPr>
            </w:pPr>
            <w:r w:rsidRPr="00A04B47">
              <w:rPr>
                <w:color w:val="000000" w:themeColor="text1"/>
                <w:sz w:val="20"/>
              </w:rPr>
              <w:t xml:space="preserve"> — Vidaus ir išorės auditas</w:t>
            </w:r>
          </w:p>
          <w:p w14:paraId="7BD1A19F" w14:textId="77777777" w:rsidR="008A0E21" w:rsidRPr="00A04B47" w:rsidRDefault="008A0E21" w:rsidP="00A04B47">
            <w:pPr>
              <w:jc w:val="both"/>
              <w:rPr>
                <w:color w:val="000000" w:themeColor="text1"/>
                <w:sz w:val="20"/>
              </w:rPr>
            </w:pPr>
            <w:r w:rsidRPr="00A04B47">
              <w:rPr>
                <w:color w:val="000000" w:themeColor="text1"/>
                <w:sz w:val="20"/>
              </w:rPr>
              <w:t xml:space="preserve"> — Skundų administravimas </w:t>
            </w:r>
          </w:p>
          <w:p w14:paraId="7A2DE6DB" w14:textId="34325503"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 Kita</w:t>
            </w:r>
          </w:p>
        </w:tc>
      </w:tr>
      <w:tr w:rsidR="008A0E21" w:rsidRPr="00875226" w14:paraId="29C8FA99"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293DE3BD" w14:textId="0BB289E5" w:rsidR="008A0E21" w:rsidRPr="00A04B47" w:rsidRDefault="008A0E21" w:rsidP="008A0E21">
            <w:pPr>
              <w:widowControl w:val="0"/>
              <w:shd w:val="clear" w:color="auto" w:fill="FFFFFF"/>
              <w:jc w:val="both"/>
              <w:rPr>
                <w:sz w:val="22"/>
                <w:szCs w:val="22"/>
              </w:rPr>
            </w:pPr>
            <w:r w:rsidRPr="00A04B47">
              <w:rPr>
                <w:sz w:val="22"/>
                <w:szCs w:val="22"/>
              </w:rPr>
              <w:t>8.2</w:t>
            </w:r>
          </w:p>
        </w:tc>
        <w:tc>
          <w:tcPr>
            <w:tcW w:w="3870" w:type="dxa"/>
            <w:tcBorders>
              <w:top w:val="single" w:sz="6" w:space="0" w:color="auto"/>
              <w:left w:val="single" w:sz="6" w:space="0" w:color="auto"/>
              <w:bottom w:val="single" w:sz="6" w:space="0" w:color="auto"/>
              <w:right w:val="single" w:sz="6" w:space="0" w:color="auto"/>
            </w:tcBorders>
            <w:vAlign w:val="center"/>
          </w:tcPr>
          <w:p w14:paraId="46569A0F" w14:textId="4B3CD34A" w:rsidR="008A0E21" w:rsidRPr="00A04B47" w:rsidRDefault="008A0E21" w:rsidP="008A0E21">
            <w:pPr>
              <w:jc w:val="both"/>
              <w:rPr>
                <w:sz w:val="22"/>
                <w:szCs w:val="22"/>
                <w:lang w:eastAsia="lt-LT"/>
              </w:rPr>
            </w:pPr>
            <w:r w:rsidRPr="00A04B47">
              <w:rPr>
                <w:sz w:val="22"/>
                <w:szCs w:val="22"/>
                <w:lang w:eastAsia="lt-LT"/>
              </w:rPr>
              <w:t>Ar verifikavimo proced</w:t>
            </w:r>
            <w:r w:rsidR="00A04B47" w:rsidRPr="00A04B47">
              <w:rPr>
                <w:sz w:val="22"/>
                <w:szCs w:val="22"/>
                <w:lang w:eastAsia="lt-LT"/>
              </w:rPr>
              <w:t>ūros</w:t>
            </w:r>
            <w:r w:rsidRPr="00A04B47">
              <w:rPr>
                <w:sz w:val="22"/>
                <w:szCs w:val="22"/>
                <w:lang w:eastAsia="lt-LT"/>
              </w:rPr>
              <w:t xml:space="preserve"> vykdomos periodiškai?</w:t>
            </w:r>
          </w:p>
        </w:tc>
        <w:tc>
          <w:tcPr>
            <w:tcW w:w="1374" w:type="dxa"/>
            <w:tcBorders>
              <w:top w:val="single" w:sz="6" w:space="0" w:color="auto"/>
              <w:left w:val="single" w:sz="6" w:space="0" w:color="auto"/>
              <w:bottom w:val="single" w:sz="6" w:space="0" w:color="auto"/>
              <w:right w:val="single" w:sz="6" w:space="0" w:color="auto"/>
            </w:tcBorders>
            <w:vAlign w:val="center"/>
          </w:tcPr>
          <w:p w14:paraId="03610779" w14:textId="6C929FE9" w:rsidR="008A0E21" w:rsidRPr="009816FF"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209">
              <w:r w:rsidRPr="1F7E94C7">
                <w:rPr>
                  <w:rStyle w:val="Hyperlink"/>
                  <w:sz w:val="20"/>
                </w:rPr>
                <w:t>2</w:t>
              </w:r>
            </w:hyperlink>
            <w:r w:rsidRPr="1F7E94C7">
              <w:rPr>
                <w:color w:val="000000" w:themeColor="text1"/>
                <w:sz w:val="20"/>
              </w:rPr>
              <w:t xml:space="preserve">] 5 str. 2 p. f) </w:t>
            </w:r>
            <w:proofErr w:type="spellStart"/>
            <w:r w:rsidRPr="1F7E94C7">
              <w:rPr>
                <w:color w:val="000000" w:themeColor="text1"/>
                <w:sz w:val="20"/>
              </w:rPr>
              <w:t>p</w:t>
            </w:r>
            <w:r w:rsidR="3F0B3C86" w:rsidRPr="1F7E94C7">
              <w:rPr>
                <w:color w:val="000000" w:themeColor="text1"/>
                <w:sz w:val="20"/>
              </w:rPr>
              <w:t>.</w:t>
            </w:r>
            <w:r w:rsidRPr="1F7E94C7">
              <w:rPr>
                <w:color w:val="000000" w:themeColor="text1"/>
                <w:sz w:val="20"/>
              </w:rPr>
              <w:t>p</w:t>
            </w:r>
            <w:proofErr w:type="spellEnd"/>
            <w:r w:rsidRPr="1F7E94C7">
              <w:rPr>
                <w:color w:val="000000" w:themeColor="text1"/>
                <w:sz w:val="20"/>
              </w:rPr>
              <w:t>.</w:t>
            </w:r>
            <w:r>
              <w:t xml:space="preserve"> </w:t>
            </w:r>
            <w:r w:rsidRPr="1F7E94C7">
              <w:rPr>
                <w:color w:val="000000" w:themeColor="text1"/>
                <w:sz w:val="20"/>
              </w:rPr>
              <w:t>[</w:t>
            </w:r>
            <w:hyperlink r:id="rId210">
              <w:r w:rsidRPr="1F7E94C7">
                <w:rPr>
                  <w:rStyle w:val="Hyperlink"/>
                  <w:sz w:val="20"/>
                </w:rPr>
                <w:t>6</w:t>
              </w:r>
            </w:hyperlink>
            <w:r w:rsidRPr="1F7E94C7">
              <w:rPr>
                <w:color w:val="000000" w:themeColor="text1"/>
                <w:sz w:val="20"/>
              </w:rPr>
              <w:t>] 6 str. 2 d. f) p.;</w:t>
            </w:r>
            <w:r>
              <w:t xml:space="preserve"> </w:t>
            </w:r>
            <w:hyperlink r:id="rId211">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f);</w:t>
            </w:r>
            <w:r w:rsidRPr="1F7E94C7">
              <w:rPr>
                <w:color w:val="000000" w:themeColor="text1"/>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3C684E27"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88AF38E"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5AE49B4"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1A4E644C" w14:textId="1D8A57A4"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C6A6C49" w14:textId="77777777" w:rsidR="008A0E21" w:rsidRPr="00A04B47" w:rsidRDefault="008A0E21" w:rsidP="00A04B47">
            <w:pPr>
              <w:jc w:val="both"/>
              <w:rPr>
                <w:color w:val="000000" w:themeColor="text1"/>
                <w:sz w:val="22"/>
                <w:szCs w:val="22"/>
                <w:lang w:eastAsia="lt-LT"/>
              </w:rPr>
            </w:pPr>
          </w:p>
        </w:tc>
      </w:tr>
      <w:tr w:rsidR="008A0E21" w:rsidRPr="00875226" w14:paraId="08AF5866"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7C6E4C1D" w14:textId="21EB5AEB" w:rsidR="008A0E21" w:rsidRPr="00A04B47" w:rsidRDefault="008A0E21" w:rsidP="008A0E21">
            <w:pPr>
              <w:widowControl w:val="0"/>
              <w:shd w:val="clear" w:color="auto" w:fill="FFFFFF"/>
              <w:jc w:val="both"/>
              <w:rPr>
                <w:sz w:val="22"/>
                <w:szCs w:val="22"/>
              </w:rPr>
            </w:pPr>
            <w:r w:rsidRPr="00A04B47">
              <w:rPr>
                <w:sz w:val="22"/>
                <w:szCs w:val="22"/>
              </w:rPr>
              <w:t>9.</w:t>
            </w:r>
          </w:p>
        </w:tc>
        <w:tc>
          <w:tcPr>
            <w:tcW w:w="3870" w:type="dxa"/>
            <w:tcBorders>
              <w:top w:val="single" w:sz="6" w:space="0" w:color="auto"/>
              <w:left w:val="single" w:sz="6" w:space="0" w:color="auto"/>
              <w:bottom w:val="single" w:sz="6" w:space="0" w:color="auto"/>
              <w:right w:val="single" w:sz="6" w:space="0" w:color="auto"/>
            </w:tcBorders>
            <w:vAlign w:val="center"/>
          </w:tcPr>
          <w:p w14:paraId="2E6AEF92" w14:textId="41F3D03E" w:rsidR="008A0E21" w:rsidRPr="00A04B47" w:rsidRDefault="008A0E21" w:rsidP="008A0E21">
            <w:pPr>
              <w:jc w:val="both"/>
              <w:rPr>
                <w:b/>
                <w:bCs/>
                <w:sz w:val="22"/>
                <w:szCs w:val="22"/>
                <w:lang w:eastAsia="lt-LT"/>
              </w:rPr>
            </w:pPr>
            <w:r w:rsidRPr="00A04B47">
              <w:rPr>
                <w:b/>
                <w:bCs/>
                <w:sz w:val="22"/>
                <w:szCs w:val="22"/>
                <w:lang w:eastAsia="lt-LT"/>
              </w:rPr>
              <w:t>Duomenų įrašų tvarkymas</w:t>
            </w:r>
          </w:p>
        </w:tc>
        <w:tc>
          <w:tcPr>
            <w:tcW w:w="1374" w:type="dxa"/>
            <w:tcBorders>
              <w:top w:val="single" w:sz="6" w:space="0" w:color="auto"/>
              <w:left w:val="single" w:sz="6" w:space="0" w:color="auto"/>
              <w:bottom w:val="single" w:sz="6" w:space="0" w:color="auto"/>
              <w:right w:val="single" w:sz="6" w:space="0" w:color="auto"/>
            </w:tcBorders>
            <w:vAlign w:val="center"/>
          </w:tcPr>
          <w:p w14:paraId="57757167"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4F8C738E"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A39E115"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97CBBF1"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4142FA2C" w14:textId="77777777"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18439EF" w14:textId="77777777" w:rsidR="008A0E21" w:rsidRPr="00A04B47" w:rsidRDefault="008A0E21" w:rsidP="00A04B47">
            <w:pPr>
              <w:widowControl w:val="0"/>
              <w:shd w:val="clear" w:color="auto" w:fill="FFFFFF"/>
              <w:jc w:val="both"/>
              <w:rPr>
                <w:color w:val="000000" w:themeColor="text1"/>
                <w:sz w:val="20"/>
              </w:rPr>
            </w:pPr>
          </w:p>
        </w:tc>
      </w:tr>
      <w:tr w:rsidR="008A0E21" w:rsidRPr="00875226" w14:paraId="46C53FC4"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DA53AAA" w14:textId="6B6A13F2" w:rsidR="008A0E21" w:rsidRPr="00A04B47" w:rsidRDefault="008A0E21" w:rsidP="008A0E21">
            <w:pPr>
              <w:widowControl w:val="0"/>
              <w:shd w:val="clear" w:color="auto" w:fill="FFFFFF"/>
              <w:jc w:val="both"/>
              <w:rPr>
                <w:sz w:val="22"/>
                <w:szCs w:val="22"/>
              </w:rPr>
            </w:pPr>
            <w:r w:rsidRPr="00A04B47">
              <w:rPr>
                <w:sz w:val="22"/>
                <w:szCs w:val="22"/>
              </w:rPr>
              <w:t>9.1</w:t>
            </w:r>
          </w:p>
        </w:tc>
        <w:tc>
          <w:tcPr>
            <w:tcW w:w="3870" w:type="dxa"/>
            <w:tcBorders>
              <w:top w:val="single" w:sz="6" w:space="0" w:color="auto"/>
              <w:left w:val="single" w:sz="6" w:space="0" w:color="auto"/>
              <w:bottom w:val="single" w:sz="6" w:space="0" w:color="auto"/>
              <w:right w:val="single" w:sz="6" w:space="0" w:color="auto"/>
            </w:tcBorders>
            <w:vAlign w:val="center"/>
          </w:tcPr>
          <w:p w14:paraId="66C85389" w14:textId="33AC395E" w:rsidR="008A0E21" w:rsidRPr="00A04B47" w:rsidRDefault="008A0E21" w:rsidP="008A0E21">
            <w:pPr>
              <w:jc w:val="both"/>
              <w:rPr>
                <w:sz w:val="22"/>
                <w:szCs w:val="22"/>
                <w:lang w:eastAsia="lt-LT"/>
              </w:rPr>
            </w:pPr>
            <w:r w:rsidRPr="00A04B47">
              <w:rPr>
                <w:sz w:val="22"/>
                <w:szCs w:val="22"/>
              </w:rPr>
              <w:t>Ar visi su RVASVT susiję dokumentai, aprašai, procedūros yra nuolat peržiūrimi bei atnaujinami, užtikrinant jų aktualumą?</w:t>
            </w:r>
          </w:p>
        </w:tc>
        <w:tc>
          <w:tcPr>
            <w:tcW w:w="1374" w:type="dxa"/>
            <w:tcBorders>
              <w:top w:val="single" w:sz="6" w:space="0" w:color="auto"/>
              <w:left w:val="single" w:sz="6" w:space="0" w:color="auto"/>
              <w:bottom w:val="single" w:sz="6" w:space="0" w:color="auto"/>
              <w:right w:val="single" w:sz="6" w:space="0" w:color="auto"/>
            </w:tcBorders>
            <w:vAlign w:val="center"/>
          </w:tcPr>
          <w:p w14:paraId="2E39AF6C" w14:textId="7D83F7B1" w:rsidR="008A0E21" w:rsidRPr="009816FF"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212">
              <w:r w:rsidRPr="1F7E94C7">
                <w:rPr>
                  <w:rStyle w:val="Hyperlink"/>
                  <w:sz w:val="20"/>
                </w:rPr>
                <w:t>2</w:t>
              </w:r>
            </w:hyperlink>
            <w:r w:rsidRPr="1F7E94C7">
              <w:rPr>
                <w:color w:val="000000" w:themeColor="text1"/>
                <w:sz w:val="20"/>
              </w:rPr>
              <w:t xml:space="preserve">]  5 str. 2 p. f) </w:t>
            </w:r>
            <w:proofErr w:type="spellStart"/>
            <w:r w:rsidRPr="1F7E94C7">
              <w:rPr>
                <w:color w:val="000000" w:themeColor="text1"/>
                <w:sz w:val="20"/>
              </w:rPr>
              <w:t>p</w:t>
            </w:r>
            <w:r w:rsidR="7B71EB7B" w:rsidRPr="1F7E94C7">
              <w:rPr>
                <w:color w:val="000000" w:themeColor="text1"/>
                <w:sz w:val="20"/>
              </w:rPr>
              <w:t>.</w:t>
            </w:r>
            <w:r w:rsidRPr="1F7E94C7">
              <w:rPr>
                <w:color w:val="000000" w:themeColor="text1"/>
                <w:sz w:val="20"/>
              </w:rPr>
              <w:t>p</w:t>
            </w:r>
            <w:proofErr w:type="spellEnd"/>
            <w:r w:rsidRPr="1F7E94C7">
              <w:rPr>
                <w:color w:val="000000" w:themeColor="text1"/>
                <w:sz w:val="20"/>
              </w:rPr>
              <w:t>., [</w:t>
            </w:r>
            <w:hyperlink r:id="rId213">
              <w:r w:rsidRPr="1F7E94C7">
                <w:rPr>
                  <w:rStyle w:val="Hyperlink"/>
                  <w:sz w:val="20"/>
                </w:rPr>
                <w:t>6</w:t>
              </w:r>
            </w:hyperlink>
            <w:r w:rsidRPr="1F7E94C7">
              <w:rPr>
                <w:color w:val="000000" w:themeColor="text1"/>
                <w:sz w:val="20"/>
              </w:rPr>
              <w:t>] 6 str. 3 d., 7 str. 1 d. b) p.;</w:t>
            </w:r>
            <w:r>
              <w:t xml:space="preserve"> </w:t>
            </w:r>
            <w:hyperlink r:id="rId214">
              <w:r w:rsidRPr="1F7E94C7">
                <w:rPr>
                  <w:rStyle w:val="Hyperlink"/>
                  <w:sz w:val="20"/>
                </w:rPr>
                <w:t>[</w:t>
              </w:r>
              <w:r w:rsidR="00022AE3" w:rsidRPr="1F7E94C7">
                <w:rPr>
                  <w:rStyle w:val="Hyperlink"/>
                  <w:sz w:val="20"/>
                </w:rPr>
                <w:t>9</w:t>
              </w:r>
              <w:r w:rsidRPr="1F7E94C7">
                <w:rPr>
                  <w:rStyle w:val="Hyperlink"/>
                  <w:sz w:val="20"/>
                </w:rPr>
                <w:t>]</w:t>
              </w:r>
            </w:hyperlink>
            <w:r w:rsidRPr="1F7E94C7">
              <w:rPr>
                <w:sz w:val="20"/>
              </w:rPr>
              <w:t xml:space="preserve"> 29 str. 2 p. f);</w:t>
            </w:r>
            <w:r w:rsidRPr="1F7E94C7">
              <w:rPr>
                <w:color w:val="000000" w:themeColor="text1"/>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760B975A"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5BA3EB9"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5050FC1"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6E3A4311" w14:textId="5F50F622"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C2BC8DA" w14:textId="1F4E79BB"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Visi dokumentai, aprašantys procedūras, turi būti nuolat atnaujinami. Tikrinimo procedūros turi būti peržiūrimos ir atnaujinamos kaskart, kai daromi kokie nors produkto arba proceso pakeitimai arba pakeitimai bet kurioje gamybos, apdirbimo, sandėliavimo ar platinimo pakopoje.</w:t>
            </w:r>
          </w:p>
        </w:tc>
      </w:tr>
      <w:tr w:rsidR="008A0E21" w:rsidRPr="00875226" w14:paraId="4D90BA6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1BB7DEBD" w14:textId="2FA4D3FE" w:rsidR="008A0E21" w:rsidRPr="00A04B47" w:rsidRDefault="008A0E21" w:rsidP="008A0E21">
            <w:pPr>
              <w:widowControl w:val="0"/>
              <w:shd w:val="clear" w:color="auto" w:fill="FFFFFF"/>
              <w:jc w:val="both"/>
              <w:rPr>
                <w:sz w:val="22"/>
                <w:szCs w:val="22"/>
              </w:rPr>
            </w:pPr>
            <w:r w:rsidRPr="00A04B47">
              <w:rPr>
                <w:sz w:val="22"/>
                <w:szCs w:val="22"/>
              </w:rPr>
              <w:lastRenderedPageBreak/>
              <w:t>9.2</w:t>
            </w:r>
          </w:p>
        </w:tc>
        <w:tc>
          <w:tcPr>
            <w:tcW w:w="3870" w:type="dxa"/>
            <w:tcBorders>
              <w:top w:val="single" w:sz="6" w:space="0" w:color="auto"/>
              <w:left w:val="single" w:sz="6" w:space="0" w:color="auto"/>
              <w:bottom w:val="single" w:sz="6" w:space="0" w:color="auto"/>
              <w:right w:val="single" w:sz="6" w:space="0" w:color="auto"/>
            </w:tcBorders>
            <w:vAlign w:val="center"/>
          </w:tcPr>
          <w:p w14:paraId="77E8BA5F" w14:textId="5DE6AFC4" w:rsidR="008A0E21" w:rsidRPr="00A04B47" w:rsidRDefault="008A0E21" w:rsidP="008A0E21">
            <w:pPr>
              <w:jc w:val="both"/>
              <w:rPr>
                <w:sz w:val="22"/>
                <w:szCs w:val="22"/>
                <w:lang w:eastAsia="lt-LT"/>
              </w:rPr>
            </w:pPr>
            <w:r w:rsidRPr="00A04B47">
              <w:rPr>
                <w:sz w:val="22"/>
                <w:szCs w:val="22"/>
              </w:rPr>
              <w:t>Ar įrašų saugojimo laikotarpis atitinka galiojančių teisės aktų reikalavimus ir apima ne trumpesnį nei produktų galiojimo laiką?</w:t>
            </w:r>
          </w:p>
        </w:tc>
        <w:tc>
          <w:tcPr>
            <w:tcW w:w="1374" w:type="dxa"/>
            <w:tcBorders>
              <w:top w:val="single" w:sz="6" w:space="0" w:color="auto"/>
              <w:left w:val="single" w:sz="6" w:space="0" w:color="auto"/>
              <w:bottom w:val="single" w:sz="6" w:space="0" w:color="auto"/>
              <w:right w:val="single" w:sz="6" w:space="0" w:color="auto"/>
            </w:tcBorders>
            <w:vAlign w:val="center"/>
          </w:tcPr>
          <w:p w14:paraId="3642B3D1" w14:textId="2CC6337B" w:rsidR="008A0E21" w:rsidRPr="009816FF" w:rsidRDefault="008A0E21" w:rsidP="1F7E94C7">
            <w:pPr>
              <w:widowControl w:val="0"/>
              <w:shd w:val="clear" w:color="auto" w:fill="FFFFFF" w:themeFill="background1"/>
              <w:jc w:val="both"/>
              <w:rPr>
                <w:color w:val="000000"/>
                <w:sz w:val="20"/>
              </w:rPr>
            </w:pPr>
            <w:r w:rsidRPr="1F7E94C7">
              <w:rPr>
                <w:color w:val="000000" w:themeColor="text1"/>
                <w:sz w:val="20"/>
              </w:rPr>
              <w:t>[</w:t>
            </w:r>
            <w:hyperlink r:id="rId215">
              <w:r w:rsidRPr="1F7E94C7">
                <w:rPr>
                  <w:rStyle w:val="Hyperlink"/>
                  <w:sz w:val="20"/>
                </w:rPr>
                <w:t>2</w:t>
              </w:r>
            </w:hyperlink>
            <w:r w:rsidRPr="1F7E94C7">
              <w:rPr>
                <w:color w:val="000000" w:themeColor="text1"/>
                <w:sz w:val="20"/>
              </w:rPr>
              <w:t xml:space="preserve">]  5 str. 2 p. f) </w:t>
            </w:r>
            <w:proofErr w:type="spellStart"/>
            <w:r w:rsidRPr="1F7E94C7">
              <w:rPr>
                <w:color w:val="000000" w:themeColor="text1"/>
                <w:sz w:val="20"/>
              </w:rPr>
              <w:t>p</w:t>
            </w:r>
            <w:r w:rsidR="30F87A79" w:rsidRPr="1F7E94C7">
              <w:rPr>
                <w:color w:val="000000" w:themeColor="text1"/>
                <w:sz w:val="20"/>
              </w:rPr>
              <w:t>.</w:t>
            </w:r>
            <w:r w:rsidRPr="1F7E94C7">
              <w:rPr>
                <w:color w:val="000000" w:themeColor="text1"/>
                <w:sz w:val="20"/>
              </w:rPr>
              <w:t>p</w:t>
            </w:r>
            <w:proofErr w:type="spellEnd"/>
            <w:r w:rsidRPr="1F7E94C7">
              <w:rPr>
                <w:color w:val="000000" w:themeColor="text1"/>
                <w:sz w:val="20"/>
              </w:rPr>
              <w:t xml:space="preserve">.; </w:t>
            </w:r>
            <w:hyperlink r:id="rId216">
              <w:r w:rsidR="00A04B47" w:rsidRPr="1F7E94C7">
                <w:rPr>
                  <w:rStyle w:val="Hyperlink"/>
                  <w:sz w:val="20"/>
                </w:rPr>
                <w:t>[9]</w:t>
              </w:r>
            </w:hyperlink>
            <w:r w:rsidRPr="1F7E94C7">
              <w:rPr>
                <w:sz w:val="20"/>
              </w:rPr>
              <w:t xml:space="preserve"> 29 str. 2 p. f);</w:t>
            </w:r>
          </w:p>
        </w:tc>
        <w:tc>
          <w:tcPr>
            <w:tcW w:w="709" w:type="dxa"/>
            <w:tcBorders>
              <w:top w:val="single" w:sz="6" w:space="0" w:color="auto"/>
              <w:left w:val="single" w:sz="6" w:space="0" w:color="auto"/>
              <w:bottom w:val="single" w:sz="6" w:space="0" w:color="auto"/>
              <w:right w:val="single" w:sz="6" w:space="0" w:color="auto"/>
            </w:tcBorders>
          </w:tcPr>
          <w:p w14:paraId="37F92295"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BB076CF"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BCAC461"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vAlign w:val="center"/>
          </w:tcPr>
          <w:p w14:paraId="5CDCADB4" w14:textId="3FFF6219" w:rsidR="008A0E21" w:rsidRPr="00C31EF3" w:rsidRDefault="008A0E21" w:rsidP="008A0E21">
            <w:pPr>
              <w:widowControl w:val="0"/>
              <w:shd w:val="clear" w:color="auto" w:fill="FFFFFF"/>
              <w:jc w:val="center"/>
              <w:rPr>
                <w:b/>
                <w:bCs/>
                <w:color w:val="000000" w:themeColor="text1"/>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DA77C15" w14:textId="7D500C4A" w:rsidR="00777ACB" w:rsidRDefault="00777ACB" w:rsidP="00A04B47">
            <w:pPr>
              <w:widowControl w:val="0"/>
              <w:shd w:val="clear" w:color="auto" w:fill="FFFFFF"/>
              <w:jc w:val="both"/>
              <w:rPr>
                <w:color w:val="000000" w:themeColor="text1"/>
                <w:sz w:val="20"/>
              </w:rPr>
            </w:pPr>
            <w:r>
              <w:rPr>
                <w:color w:val="000000" w:themeColor="text1"/>
                <w:sz w:val="20"/>
              </w:rPr>
              <w:t>Vertinama pagal veiklos pobūdį</w:t>
            </w:r>
          </w:p>
          <w:p w14:paraId="1900C4F5" w14:textId="6A33BB5B" w:rsidR="008A0E21" w:rsidRPr="00A04B47" w:rsidRDefault="008A0E21" w:rsidP="00A04B47">
            <w:pPr>
              <w:widowControl w:val="0"/>
              <w:shd w:val="clear" w:color="auto" w:fill="FFFFFF"/>
              <w:jc w:val="both"/>
              <w:rPr>
                <w:color w:val="000000" w:themeColor="text1"/>
                <w:sz w:val="20"/>
              </w:rPr>
            </w:pPr>
            <w:r w:rsidRPr="00A04B47">
              <w:rPr>
                <w:color w:val="000000" w:themeColor="text1"/>
                <w:sz w:val="20"/>
              </w:rPr>
              <w:t>Tai taikoma tik produktams, kurių galiojimo laikas yra ilgas (2 metai ar daugiau). Produktams, kurių galiojimo laikas trumpas (pasterizuotas pienas, švieži sūriai, malta mėsa ir kt.), reikalingi keli galiojimo terminai. Rekomendacija 6 mėnesius (ilgiausias inkubacinis laikotarpis yra hepatito A viruso – jis gali trukti iki 180 dienų). Dokumentai gali būti saugojami elektroniniu formatu, gali būti kaupiami.</w:t>
            </w:r>
          </w:p>
        </w:tc>
      </w:tr>
      <w:tr w:rsidR="008A0E21" w:rsidRPr="00875226" w14:paraId="6B2525F5"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tcPr>
          <w:p w14:paraId="5A6E8A0B" w14:textId="1E8D4216" w:rsidR="008A0E21" w:rsidRPr="00A04B47" w:rsidRDefault="008A0E21" w:rsidP="008A0E21">
            <w:pPr>
              <w:widowControl w:val="0"/>
              <w:shd w:val="clear" w:color="auto" w:fill="FFFFFF" w:themeFill="background1"/>
              <w:jc w:val="both"/>
              <w:rPr>
                <w:sz w:val="22"/>
                <w:szCs w:val="22"/>
              </w:rPr>
            </w:pPr>
          </w:p>
        </w:tc>
        <w:tc>
          <w:tcPr>
            <w:tcW w:w="3870" w:type="dxa"/>
            <w:tcBorders>
              <w:top w:val="single" w:sz="6" w:space="0" w:color="auto"/>
              <w:left w:val="single" w:sz="6" w:space="0" w:color="auto"/>
              <w:bottom w:val="single" w:sz="6" w:space="0" w:color="auto"/>
              <w:right w:val="single" w:sz="6" w:space="0" w:color="auto"/>
            </w:tcBorders>
            <w:vAlign w:val="center"/>
          </w:tcPr>
          <w:p w14:paraId="5DB29EE9" w14:textId="0410AC5B" w:rsidR="008A0E21" w:rsidRPr="00A04B47" w:rsidRDefault="008A0E21" w:rsidP="008A0E21">
            <w:pPr>
              <w:jc w:val="both"/>
              <w:rPr>
                <w:sz w:val="22"/>
                <w:szCs w:val="22"/>
                <w:lang w:eastAsia="lt-LT"/>
              </w:rPr>
            </w:pPr>
          </w:p>
        </w:tc>
        <w:tc>
          <w:tcPr>
            <w:tcW w:w="1374" w:type="dxa"/>
            <w:tcBorders>
              <w:top w:val="single" w:sz="6" w:space="0" w:color="auto"/>
              <w:left w:val="single" w:sz="6" w:space="0" w:color="auto"/>
              <w:bottom w:val="single" w:sz="6" w:space="0" w:color="auto"/>
              <w:right w:val="single" w:sz="6" w:space="0" w:color="auto"/>
            </w:tcBorders>
          </w:tcPr>
          <w:p w14:paraId="28874576"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68807A29"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3DB5CE0"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186B905"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tcPr>
          <w:p w14:paraId="1874BEC6" w14:textId="77777777" w:rsidR="008A0E21" w:rsidRPr="00636DB3" w:rsidRDefault="008A0E21" w:rsidP="008A0E21">
            <w:pPr>
              <w:widowControl w:val="0"/>
              <w:shd w:val="clear" w:color="auto" w:fill="FFFFFF"/>
              <w:jc w:val="both"/>
              <w:rPr>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51C7701F" w14:textId="77777777" w:rsidR="008A0E21" w:rsidRPr="00A04B47" w:rsidRDefault="008A0E21" w:rsidP="00A04B47">
            <w:pPr>
              <w:widowControl w:val="0"/>
              <w:shd w:val="clear" w:color="auto" w:fill="FFFFFF"/>
              <w:jc w:val="both"/>
              <w:rPr>
                <w:sz w:val="20"/>
              </w:rPr>
            </w:pPr>
          </w:p>
        </w:tc>
      </w:tr>
      <w:tr w:rsidR="008A0E21" w:rsidRPr="00875226" w14:paraId="45F8CAE7" w14:textId="77777777" w:rsidTr="001137DD">
        <w:trPr>
          <w:cantSplit/>
          <w:trHeight w:val="300"/>
        </w:trPr>
        <w:tc>
          <w:tcPr>
            <w:tcW w:w="985" w:type="dxa"/>
            <w:tcBorders>
              <w:top w:val="single" w:sz="6" w:space="0" w:color="auto"/>
              <w:left w:val="single" w:sz="6" w:space="0" w:color="auto"/>
              <w:bottom w:val="single" w:sz="6" w:space="0" w:color="auto"/>
              <w:right w:val="single" w:sz="6" w:space="0" w:color="auto"/>
            </w:tcBorders>
          </w:tcPr>
          <w:p w14:paraId="3FB89F96" w14:textId="2D245A5A" w:rsidR="008A0E21" w:rsidRPr="00A04B47" w:rsidRDefault="008A0E21" w:rsidP="008A0E21">
            <w:pPr>
              <w:widowControl w:val="0"/>
              <w:shd w:val="clear" w:color="auto" w:fill="FFFFFF"/>
              <w:jc w:val="both"/>
              <w:rPr>
                <w:sz w:val="22"/>
                <w:szCs w:val="22"/>
              </w:rPr>
            </w:pPr>
            <w:r w:rsidRPr="00A04B47">
              <w:rPr>
                <w:sz w:val="22"/>
                <w:szCs w:val="22"/>
              </w:rPr>
              <w:t>Rizikos lygis pagal II skyrių.</w:t>
            </w:r>
          </w:p>
        </w:tc>
        <w:tc>
          <w:tcPr>
            <w:tcW w:w="3870" w:type="dxa"/>
            <w:tcBorders>
              <w:top w:val="single" w:sz="6" w:space="0" w:color="auto"/>
              <w:left w:val="single" w:sz="6" w:space="0" w:color="auto"/>
              <w:bottom w:val="single" w:sz="6" w:space="0" w:color="auto"/>
              <w:right w:val="single" w:sz="6" w:space="0" w:color="auto"/>
            </w:tcBorders>
            <w:vAlign w:val="center"/>
          </w:tcPr>
          <w:p w14:paraId="28CF050D" w14:textId="00751195" w:rsidR="008A0E21" w:rsidRPr="00A04B47" w:rsidRDefault="008A0E21" w:rsidP="008A0E21">
            <w:pPr>
              <w:jc w:val="both"/>
              <w:rPr>
                <w:sz w:val="22"/>
                <w:szCs w:val="22"/>
                <w:lang w:eastAsia="lt-LT"/>
              </w:rPr>
            </w:pPr>
          </w:p>
        </w:tc>
        <w:tc>
          <w:tcPr>
            <w:tcW w:w="1374" w:type="dxa"/>
            <w:tcBorders>
              <w:top w:val="single" w:sz="6" w:space="0" w:color="auto"/>
              <w:left w:val="single" w:sz="6" w:space="0" w:color="auto"/>
              <w:bottom w:val="single" w:sz="6" w:space="0" w:color="auto"/>
              <w:right w:val="single" w:sz="6" w:space="0" w:color="auto"/>
            </w:tcBorders>
          </w:tcPr>
          <w:p w14:paraId="2901891C"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3AF5B24A"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EC5A6C8"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F9C480E"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tcPr>
          <w:p w14:paraId="2985359A" w14:textId="77777777" w:rsidR="008A0E21" w:rsidRPr="00636DB3" w:rsidRDefault="008A0E21" w:rsidP="008A0E21">
            <w:pPr>
              <w:widowControl w:val="0"/>
              <w:shd w:val="clear" w:color="auto" w:fill="FFFFFF"/>
              <w:jc w:val="both"/>
              <w:rPr>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766619CD" w14:textId="77777777" w:rsidR="008A0E21" w:rsidRPr="00A04B47" w:rsidRDefault="008A0E21" w:rsidP="00A04B47">
            <w:pPr>
              <w:widowControl w:val="0"/>
              <w:shd w:val="clear" w:color="auto" w:fill="FFFFFF"/>
              <w:jc w:val="both"/>
              <w:rPr>
                <w:sz w:val="20"/>
              </w:rPr>
            </w:pPr>
          </w:p>
        </w:tc>
      </w:tr>
      <w:tr w:rsidR="008A0E21" w:rsidRPr="00875226" w14:paraId="101EB0CD" w14:textId="77777777" w:rsidTr="001137DD">
        <w:trPr>
          <w:cantSplit/>
          <w:trHeight w:val="22"/>
        </w:trPr>
        <w:tc>
          <w:tcPr>
            <w:tcW w:w="985" w:type="dxa"/>
            <w:tcBorders>
              <w:top w:val="single" w:sz="6" w:space="0" w:color="auto"/>
              <w:left w:val="single" w:sz="6" w:space="0" w:color="auto"/>
              <w:bottom w:val="single" w:sz="6" w:space="0" w:color="auto"/>
              <w:right w:val="single" w:sz="6" w:space="0" w:color="auto"/>
            </w:tcBorders>
          </w:tcPr>
          <w:p w14:paraId="06955F07" w14:textId="0CF54BE4" w:rsidR="008A0E21" w:rsidRPr="00A04B47" w:rsidRDefault="008A0E21" w:rsidP="008A0E21">
            <w:pPr>
              <w:widowControl w:val="0"/>
              <w:shd w:val="clear" w:color="auto" w:fill="FFFFFF"/>
              <w:jc w:val="both"/>
              <w:rPr>
                <w:sz w:val="22"/>
                <w:szCs w:val="22"/>
              </w:rPr>
            </w:pPr>
            <w:r w:rsidRPr="00A04B47">
              <w:rPr>
                <w:sz w:val="22"/>
                <w:szCs w:val="22"/>
              </w:rPr>
              <w:t>Bendra rizika (skaičiavimas)</w:t>
            </w:r>
          </w:p>
        </w:tc>
        <w:tc>
          <w:tcPr>
            <w:tcW w:w="3870" w:type="dxa"/>
            <w:tcBorders>
              <w:top w:val="single" w:sz="6" w:space="0" w:color="auto"/>
              <w:left w:val="single" w:sz="6" w:space="0" w:color="auto"/>
              <w:bottom w:val="single" w:sz="6" w:space="0" w:color="auto"/>
              <w:right w:val="single" w:sz="6" w:space="0" w:color="auto"/>
            </w:tcBorders>
            <w:vAlign w:val="center"/>
          </w:tcPr>
          <w:p w14:paraId="26302851" w14:textId="39A601F9" w:rsidR="008A0E21" w:rsidRPr="00A04B47" w:rsidRDefault="008A0E21" w:rsidP="008A0E21">
            <w:pPr>
              <w:jc w:val="both"/>
              <w:rPr>
                <w:sz w:val="22"/>
                <w:szCs w:val="22"/>
                <w:lang w:eastAsia="lt-LT"/>
              </w:rPr>
            </w:pPr>
            <w:r w:rsidRPr="00A04B47">
              <w:rPr>
                <w:sz w:val="22"/>
                <w:szCs w:val="22"/>
                <w:lang w:eastAsia="lt-LT"/>
              </w:rPr>
              <w:t>Jeigu vienas skyrius yra aukštos rizikos, o kitas – vidutinės ar mažos rizikos, bendras vertinimas yra aukšta rizika.</w:t>
            </w:r>
          </w:p>
          <w:p w14:paraId="20878531" w14:textId="7E064D60" w:rsidR="008A0E21" w:rsidRPr="00A04B47" w:rsidRDefault="008A0E21" w:rsidP="008A0E21">
            <w:pPr>
              <w:jc w:val="both"/>
              <w:rPr>
                <w:sz w:val="22"/>
                <w:szCs w:val="22"/>
                <w:lang w:eastAsia="lt-LT"/>
              </w:rPr>
            </w:pPr>
            <w:r w:rsidRPr="00A04B47">
              <w:rPr>
                <w:sz w:val="22"/>
                <w:szCs w:val="22"/>
                <w:lang w:eastAsia="lt-LT"/>
              </w:rPr>
              <w:t>Jeigu vienas skyrius yra mažos rizikos, o kitas – vidutinės rizikos, bendras vertinimas yra vidutinė rizika.</w:t>
            </w:r>
          </w:p>
          <w:p w14:paraId="2B6B37B5" w14:textId="21360A11" w:rsidR="008A0E21" w:rsidRPr="00A04B47" w:rsidRDefault="008A0E21" w:rsidP="008A0E21">
            <w:pPr>
              <w:jc w:val="both"/>
              <w:rPr>
                <w:sz w:val="22"/>
                <w:szCs w:val="22"/>
                <w:lang w:eastAsia="lt-LT"/>
              </w:rPr>
            </w:pPr>
            <w:r w:rsidRPr="00A04B47">
              <w:rPr>
                <w:sz w:val="22"/>
                <w:szCs w:val="22"/>
                <w:lang w:eastAsia="lt-LT"/>
              </w:rPr>
              <w:t>Jeigu abu skyriai yra mažos rizikos, bendras vertinimas yra žema rizika.</w:t>
            </w:r>
          </w:p>
        </w:tc>
        <w:tc>
          <w:tcPr>
            <w:tcW w:w="1374" w:type="dxa"/>
            <w:tcBorders>
              <w:top w:val="single" w:sz="6" w:space="0" w:color="auto"/>
              <w:left w:val="single" w:sz="6" w:space="0" w:color="auto"/>
              <w:bottom w:val="single" w:sz="6" w:space="0" w:color="auto"/>
              <w:right w:val="single" w:sz="6" w:space="0" w:color="auto"/>
            </w:tcBorders>
          </w:tcPr>
          <w:p w14:paraId="4B44DC04" w14:textId="77777777" w:rsidR="008A0E21" w:rsidRPr="009816FF" w:rsidRDefault="008A0E21" w:rsidP="008A0E21">
            <w:pPr>
              <w:widowControl w:val="0"/>
              <w:shd w:val="clear" w:color="auto" w:fill="FFFFFF"/>
              <w:jc w:val="both"/>
              <w:rPr>
                <w:color w:val="000000"/>
                <w:sz w:val="20"/>
              </w:rPr>
            </w:pPr>
          </w:p>
        </w:tc>
        <w:tc>
          <w:tcPr>
            <w:tcW w:w="709" w:type="dxa"/>
            <w:tcBorders>
              <w:top w:val="single" w:sz="6" w:space="0" w:color="auto"/>
              <w:left w:val="single" w:sz="6" w:space="0" w:color="auto"/>
              <w:bottom w:val="single" w:sz="6" w:space="0" w:color="auto"/>
              <w:right w:val="single" w:sz="6" w:space="0" w:color="auto"/>
            </w:tcBorders>
          </w:tcPr>
          <w:p w14:paraId="2BB96750" w14:textId="77777777" w:rsidR="008A0E21" w:rsidRPr="00875226" w:rsidRDefault="008A0E21" w:rsidP="008A0E21">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2BD2416" w14:textId="77777777" w:rsidR="008A0E21" w:rsidRPr="00875226" w:rsidRDefault="008A0E21" w:rsidP="008A0E21">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D1E0010" w14:textId="77777777" w:rsidR="008A0E21" w:rsidRPr="00875226" w:rsidRDefault="008A0E21" w:rsidP="008A0E21">
            <w:pPr>
              <w:widowControl w:val="0"/>
              <w:shd w:val="clear" w:color="auto" w:fill="FFFFFF"/>
              <w:rPr>
                <w:b/>
                <w:bCs/>
                <w:sz w:val="20"/>
              </w:rPr>
            </w:pPr>
          </w:p>
        </w:tc>
        <w:tc>
          <w:tcPr>
            <w:tcW w:w="792" w:type="dxa"/>
            <w:tcBorders>
              <w:top w:val="single" w:sz="6" w:space="0" w:color="auto"/>
              <w:left w:val="single" w:sz="6" w:space="0" w:color="auto"/>
              <w:bottom w:val="single" w:sz="6" w:space="0" w:color="auto"/>
              <w:right w:val="single" w:sz="6" w:space="0" w:color="auto"/>
            </w:tcBorders>
          </w:tcPr>
          <w:p w14:paraId="72F535C3" w14:textId="77777777" w:rsidR="008A0E21" w:rsidRPr="00636DB3" w:rsidRDefault="008A0E21" w:rsidP="008A0E21">
            <w:pPr>
              <w:widowControl w:val="0"/>
              <w:shd w:val="clear" w:color="auto" w:fill="FFFFFF"/>
              <w:jc w:val="both"/>
              <w:rPr>
                <w:szCs w:val="24"/>
              </w:rPr>
            </w:pPr>
          </w:p>
        </w:tc>
        <w:tc>
          <w:tcPr>
            <w:tcW w:w="4594" w:type="dxa"/>
            <w:tcBorders>
              <w:top w:val="single" w:sz="6" w:space="0" w:color="auto"/>
              <w:left w:val="single" w:sz="6" w:space="0" w:color="auto"/>
              <w:bottom w:val="single" w:sz="6" w:space="0" w:color="auto"/>
              <w:right w:val="single" w:sz="6" w:space="0" w:color="auto"/>
            </w:tcBorders>
            <w:vAlign w:val="center"/>
          </w:tcPr>
          <w:p w14:paraId="441C636A" w14:textId="77777777" w:rsidR="008A0E21" w:rsidRPr="00A04B47" w:rsidRDefault="008A0E21" w:rsidP="00A04B47">
            <w:pPr>
              <w:widowControl w:val="0"/>
              <w:shd w:val="clear" w:color="auto" w:fill="FFFFFF"/>
              <w:jc w:val="both"/>
              <w:rPr>
                <w:sz w:val="20"/>
              </w:rPr>
            </w:pPr>
          </w:p>
        </w:tc>
      </w:tr>
    </w:tbl>
    <w:p w14:paraId="161D628C" w14:textId="5EBA4869" w:rsidR="00CE1200" w:rsidRDefault="00CE1200" w:rsidP="00EF2E81">
      <w:pPr>
        <w:widowControl w:val="0"/>
        <w:suppressAutoHyphens/>
        <w:autoSpaceDE w:val="0"/>
        <w:ind w:left="720"/>
        <w:jc w:val="both"/>
        <w:rPr>
          <w:snapToGrid w:val="0"/>
        </w:rPr>
      </w:pPr>
    </w:p>
    <w:p w14:paraId="3989C4A0" w14:textId="77777777" w:rsidR="00922968" w:rsidRDefault="00922968" w:rsidP="00EF2E81">
      <w:pPr>
        <w:widowControl w:val="0"/>
        <w:suppressAutoHyphens/>
        <w:autoSpaceDE w:val="0"/>
        <w:ind w:left="720"/>
        <w:jc w:val="both"/>
        <w:rPr>
          <w:snapToGrid w:val="0"/>
        </w:rPr>
      </w:pPr>
    </w:p>
    <w:p w14:paraId="09F7CC1E" w14:textId="77777777" w:rsidR="00A91882" w:rsidRDefault="00A91882" w:rsidP="00EF2E81">
      <w:pPr>
        <w:widowControl w:val="0"/>
        <w:suppressAutoHyphens/>
        <w:autoSpaceDE w:val="0"/>
        <w:ind w:left="720"/>
        <w:jc w:val="both"/>
        <w:rPr>
          <w:snapToGrid w:val="0"/>
        </w:rPr>
      </w:pPr>
    </w:p>
    <w:p w14:paraId="19FB3B31" w14:textId="77777777" w:rsidR="00A91882" w:rsidRDefault="00A91882" w:rsidP="00EF2E81">
      <w:pPr>
        <w:widowControl w:val="0"/>
        <w:suppressAutoHyphens/>
        <w:autoSpaceDE w:val="0"/>
        <w:ind w:left="720"/>
        <w:jc w:val="both"/>
        <w:rPr>
          <w:snapToGrid w:val="0"/>
        </w:rPr>
        <w:sectPr w:rsidR="00A91882" w:rsidSect="00430027">
          <w:headerReference w:type="even" r:id="rId217"/>
          <w:headerReference w:type="default" r:id="rId218"/>
          <w:footerReference w:type="even" r:id="rId219"/>
          <w:footerReference w:type="default" r:id="rId220"/>
          <w:headerReference w:type="first" r:id="rId221"/>
          <w:footerReference w:type="first" r:id="rId222"/>
          <w:pgSz w:w="16839" w:h="11907" w:orient="landscape" w:code="9"/>
          <w:pgMar w:top="1276" w:right="1134" w:bottom="567" w:left="1134" w:header="709" w:footer="709" w:gutter="0"/>
          <w:cols w:space="708"/>
          <w:titlePg/>
          <w:docGrid w:linePitch="326"/>
        </w:sectPr>
      </w:pPr>
    </w:p>
    <w:p w14:paraId="4DC365FB" w14:textId="77777777" w:rsidR="00EF2E81" w:rsidRDefault="00EF2E81" w:rsidP="00EF2E81">
      <w:pPr>
        <w:widowControl w:val="0"/>
        <w:suppressAutoHyphens/>
        <w:autoSpaceDE w:val="0"/>
        <w:ind w:left="720"/>
        <w:jc w:val="both"/>
        <w:rPr>
          <w:snapToGrid w:val="0"/>
        </w:rPr>
      </w:pPr>
    </w:p>
    <w:p w14:paraId="36996009" w14:textId="77777777" w:rsidR="00892B1D" w:rsidRPr="00FB01F4" w:rsidRDefault="00892B1D" w:rsidP="00FB01F4">
      <w:pPr>
        <w:pStyle w:val="paragraph"/>
        <w:spacing w:before="0" w:beforeAutospacing="0" w:after="0" w:afterAutospacing="0"/>
        <w:jc w:val="both"/>
        <w:textAlignment w:val="baseline"/>
        <w:rPr>
          <w:sz w:val="20"/>
          <w:szCs w:val="20"/>
        </w:rPr>
      </w:pPr>
      <w:r w:rsidRPr="00FB01F4">
        <w:rPr>
          <w:rStyle w:val="normaltextrun"/>
          <w:b/>
          <w:bCs/>
          <w:sz w:val="20"/>
          <w:szCs w:val="20"/>
        </w:rPr>
        <w:t>Teisės aktų pagal kuriuos atliekamas reikalavimo atitikties įvertinimas sąrašas:</w:t>
      </w:r>
      <w:r w:rsidRPr="00FB01F4">
        <w:rPr>
          <w:rStyle w:val="eop"/>
          <w:sz w:val="20"/>
          <w:szCs w:val="20"/>
        </w:rPr>
        <w:t> </w:t>
      </w:r>
    </w:p>
    <w:p w14:paraId="35061608" w14:textId="77777777" w:rsidR="00892B1D" w:rsidRPr="00FB01F4" w:rsidRDefault="00892B1D" w:rsidP="00FB01F4">
      <w:pPr>
        <w:pStyle w:val="paragraph"/>
        <w:spacing w:before="0" w:beforeAutospacing="0" w:after="0" w:afterAutospacing="0"/>
        <w:jc w:val="both"/>
        <w:textAlignment w:val="baseline"/>
        <w:rPr>
          <w:sz w:val="20"/>
          <w:szCs w:val="20"/>
        </w:rPr>
      </w:pPr>
      <w:r w:rsidRPr="00FB01F4">
        <w:rPr>
          <w:rStyle w:val="eop"/>
          <w:sz w:val="20"/>
          <w:szCs w:val="20"/>
        </w:rPr>
        <w:t> </w:t>
      </w:r>
    </w:p>
    <w:p w14:paraId="4F69A2BD" w14:textId="557D26B2" w:rsidR="00892B1D" w:rsidRPr="00FB01F4" w:rsidRDefault="00892B1D" w:rsidP="00FB01F4">
      <w:pPr>
        <w:jc w:val="both"/>
        <w:rPr>
          <w:color w:val="000000" w:themeColor="text1"/>
          <w:sz w:val="20"/>
          <w:lang w:val="pt-BR"/>
        </w:rPr>
      </w:pPr>
      <w:r w:rsidRPr="00FB01F4">
        <w:rPr>
          <w:rStyle w:val="normaltextrun"/>
          <w:color w:val="000000" w:themeColor="text1"/>
          <w:sz w:val="20"/>
        </w:rPr>
        <w:t>[</w:t>
      </w:r>
      <w:r w:rsidR="00925962" w:rsidRPr="00FB01F4">
        <w:rPr>
          <w:rStyle w:val="normaltextrun"/>
          <w:color w:val="000000" w:themeColor="text1"/>
          <w:sz w:val="20"/>
        </w:rPr>
        <w:t>1</w:t>
      </w:r>
      <w:r w:rsidRPr="00FB01F4">
        <w:rPr>
          <w:rStyle w:val="normaltextrun"/>
          <w:color w:val="000000" w:themeColor="text1"/>
          <w:sz w:val="20"/>
        </w:rPr>
        <w:t xml:space="preserve">] </w:t>
      </w:r>
      <w:r w:rsidRPr="00FB01F4">
        <w:rPr>
          <w:color w:val="000000" w:themeColor="text1"/>
          <w:sz w:val="20"/>
          <w:lang w:val="pt-BR"/>
        </w:rPr>
        <w:t>2002 m. sausio 28 d. Europos Parlamento ir Tarybos Reglamentas (EB) Nr. 178/2002</w:t>
      </w:r>
      <w:r w:rsidR="00DF5D91">
        <w:rPr>
          <w:color w:val="000000" w:themeColor="text1"/>
          <w:sz w:val="20"/>
          <w:lang w:val="pt-BR"/>
        </w:rPr>
        <w:t>,</w:t>
      </w:r>
      <w:r w:rsidRPr="00FB01F4">
        <w:rPr>
          <w:color w:val="000000" w:themeColor="text1"/>
          <w:sz w:val="20"/>
          <w:lang w:val="pt-BR"/>
        </w:rPr>
        <w:t xml:space="preserve"> nustatantis maistui skirtų teisės aktų bendruosius principus ir reikalavimus, įsteigiantis Europos maisto saugos tarnybą ir nustatantis su maisto saugos klausimais susijusias procedūras</w:t>
      </w:r>
    </w:p>
    <w:p w14:paraId="229514E3" w14:textId="77777777" w:rsidR="00892B1D" w:rsidRPr="00FB01F4" w:rsidRDefault="00892B1D" w:rsidP="00FB01F4">
      <w:pPr>
        <w:jc w:val="both"/>
        <w:rPr>
          <w:color w:val="000000" w:themeColor="text1"/>
          <w:sz w:val="20"/>
          <w:lang w:val="pt-BR"/>
        </w:rPr>
      </w:pPr>
      <w:hyperlink r:id="rId223" w:history="1">
        <w:r w:rsidRPr="00FB01F4">
          <w:rPr>
            <w:rStyle w:val="Hyperlink"/>
            <w:sz w:val="20"/>
            <w:u w:val="none"/>
            <w:lang w:val="pt-BR"/>
          </w:rPr>
          <w:t>https://eur-lex.europa.eu/legal-content/LT/TXT/HTML/?uri=CELEX:02002R0178-20220701</w:t>
        </w:r>
      </w:hyperlink>
      <w:r w:rsidRPr="00FB01F4">
        <w:rPr>
          <w:color w:val="000000" w:themeColor="text1"/>
          <w:sz w:val="20"/>
          <w:lang w:val="pt-BR"/>
        </w:rPr>
        <w:t xml:space="preserve"> </w:t>
      </w:r>
    </w:p>
    <w:p w14:paraId="5E835467" w14:textId="77777777" w:rsidR="00925962" w:rsidRPr="00FB01F4" w:rsidRDefault="00925962" w:rsidP="00FB01F4">
      <w:pPr>
        <w:jc w:val="both"/>
        <w:rPr>
          <w:color w:val="000000" w:themeColor="text1"/>
          <w:sz w:val="20"/>
          <w:lang w:val="pt-BR"/>
        </w:rPr>
      </w:pPr>
    </w:p>
    <w:p w14:paraId="54B7443F" w14:textId="27426A1C" w:rsidR="00925962" w:rsidRPr="00FB01F4" w:rsidRDefault="00925962" w:rsidP="00FB01F4">
      <w:pPr>
        <w:pStyle w:val="paragraph"/>
        <w:spacing w:before="0" w:beforeAutospacing="0" w:after="0" w:afterAutospacing="0"/>
        <w:jc w:val="both"/>
        <w:textAlignment w:val="baseline"/>
        <w:rPr>
          <w:rStyle w:val="normaltextrun"/>
          <w:color w:val="000000" w:themeColor="text1"/>
          <w:sz w:val="20"/>
          <w:szCs w:val="20"/>
        </w:rPr>
      </w:pPr>
      <w:r w:rsidRPr="00FB01F4">
        <w:rPr>
          <w:rStyle w:val="normaltextrun"/>
          <w:color w:val="000000" w:themeColor="text1"/>
          <w:sz w:val="20"/>
          <w:szCs w:val="20"/>
        </w:rPr>
        <w:t xml:space="preserve">[2] 2004 m. balandžio 29 d. Europos Parlamento ir Tarybos reglamentas (EB) Nr. 852/2004 dėl maisto produktų higienos </w:t>
      </w:r>
    </w:p>
    <w:p w14:paraId="15C20A0B" w14:textId="77777777" w:rsidR="00925962" w:rsidRPr="00FB01F4" w:rsidRDefault="00925962" w:rsidP="00FB01F4">
      <w:pPr>
        <w:pStyle w:val="paragraph"/>
        <w:spacing w:before="0" w:beforeAutospacing="0" w:after="0" w:afterAutospacing="0"/>
        <w:jc w:val="both"/>
        <w:textAlignment w:val="baseline"/>
        <w:rPr>
          <w:rStyle w:val="eop"/>
          <w:color w:val="000000" w:themeColor="text1"/>
          <w:sz w:val="20"/>
          <w:szCs w:val="20"/>
        </w:rPr>
      </w:pPr>
      <w:hyperlink r:id="rId224" w:history="1">
        <w:r w:rsidRPr="00FB01F4">
          <w:rPr>
            <w:rStyle w:val="Hyperlink"/>
            <w:sz w:val="20"/>
            <w:szCs w:val="20"/>
            <w:u w:val="none"/>
          </w:rPr>
          <w:t>https://eur-lex.europa.eu/legal-content/LT/TXT/HTML/?uri=CELEX:02004R0852-20210324</w:t>
        </w:r>
      </w:hyperlink>
      <w:r w:rsidRPr="00FB01F4">
        <w:rPr>
          <w:rStyle w:val="eop"/>
          <w:color w:val="000000" w:themeColor="text1"/>
          <w:sz w:val="20"/>
          <w:szCs w:val="20"/>
        </w:rPr>
        <w:t xml:space="preserve"> </w:t>
      </w:r>
    </w:p>
    <w:p w14:paraId="00EFF249" w14:textId="77777777" w:rsidR="00892B1D" w:rsidRPr="00E829D2" w:rsidRDefault="00892B1D" w:rsidP="00FB01F4">
      <w:pPr>
        <w:pStyle w:val="paragraph"/>
        <w:spacing w:before="0" w:beforeAutospacing="0" w:after="0" w:afterAutospacing="0"/>
        <w:jc w:val="both"/>
        <w:textAlignment w:val="baseline"/>
        <w:rPr>
          <w:color w:val="000000" w:themeColor="text1"/>
          <w:sz w:val="20"/>
          <w:szCs w:val="20"/>
        </w:rPr>
      </w:pPr>
    </w:p>
    <w:p w14:paraId="0E535B99" w14:textId="77777777" w:rsidR="00892B1D" w:rsidRPr="00FB01F4" w:rsidRDefault="00892B1D" w:rsidP="00FB01F4">
      <w:pPr>
        <w:pStyle w:val="paragraph"/>
        <w:spacing w:before="0" w:beforeAutospacing="0" w:after="0" w:afterAutospacing="0"/>
        <w:jc w:val="both"/>
        <w:textAlignment w:val="baseline"/>
        <w:rPr>
          <w:sz w:val="20"/>
          <w:szCs w:val="20"/>
        </w:rPr>
      </w:pPr>
      <w:r w:rsidRPr="00FB01F4">
        <w:rPr>
          <w:rStyle w:val="eop"/>
          <w:color w:val="D13438"/>
          <w:sz w:val="20"/>
          <w:szCs w:val="20"/>
        </w:rPr>
        <w:t> </w:t>
      </w:r>
    </w:p>
    <w:p w14:paraId="2EEDB30E" w14:textId="4321E596" w:rsidR="00892B1D" w:rsidRPr="00FB01F4" w:rsidRDefault="00892B1D" w:rsidP="00FB01F4">
      <w:pPr>
        <w:pStyle w:val="paragraph"/>
        <w:spacing w:before="0" w:beforeAutospacing="0" w:after="0" w:afterAutospacing="0"/>
        <w:jc w:val="both"/>
        <w:textAlignment w:val="baseline"/>
        <w:rPr>
          <w:color w:val="000000" w:themeColor="text1"/>
          <w:sz w:val="20"/>
          <w:szCs w:val="20"/>
        </w:rPr>
      </w:pPr>
      <w:r w:rsidRPr="00FB01F4">
        <w:rPr>
          <w:rStyle w:val="normaltextrun"/>
          <w:color w:val="000000" w:themeColor="text1"/>
          <w:sz w:val="20"/>
          <w:szCs w:val="20"/>
        </w:rPr>
        <w:t>[3] 2004 m. balandžio 29 d. Europos Parlamento ir Tarybos reglamentas (EB) Nr. 853/2004</w:t>
      </w:r>
      <w:r w:rsidR="00DF5D91">
        <w:rPr>
          <w:rStyle w:val="normaltextrun"/>
          <w:color w:val="000000" w:themeColor="text1"/>
          <w:sz w:val="20"/>
          <w:szCs w:val="20"/>
        </w:rPr>
        <w:t>,</w:t>
      </w:r>
      <w:r w:rsidRPr="00FB01F4">
        <w:rPr>
          <w:rStyle w:val="normaltextrun"/>
          <w:color w:val="000000" w:themeColor="text1"/>
          <w:sz w:val="20"/>
          <w:szCs w:val="20"/>
        </w:rPr>
        <w:t xml:space="preserve"> nustatantis konkrečius gyvūninės kilmės maisto produktų higienos reikalavimus </w:t>
      </w:r>
      <w:hyperlink r:id="rId225" w:history="1">
        <w:r w:rsidRPr="00FB01F4">
          <w:rPr>
            <w:rStyle w:val="Hyperlink"/>
            <w:sz w:val="20"/>
            <w:szCs w:val="20"/>
            <w:u w:val="none"/>
          </w:rPr>
          <w:t>https://eur-lex.europa.eu/legal-content/LT/TXT/?uri=CELEX%3A02004R0853-20241109&amp;qid=1742968944751</w:t>
        </w:r>
      </w:hyperlink>
      <w:r w:rsidRPr="00FB01F4">
        <w:rPr>
          <w:color w:val="000000" w:themeColor="text1"/>
          <w:sz w:val="20"/>
          <w:szCs w:val="20"/>
        </w:rPr>
        <w:t xml:space="preserve"> </w:t>
      </w:r>
      <w:r w:rsidRPr="00FB01F4">
        <w:rPr>
          <w:rStyle w:val="eop"/>
          <w:color w:val="000000" w:themeColor="text1"/>
          <w:sz w:val="20"/>
          <w:szCs w:val="20"/>
        </w:rPr>
        <w:t> </w:t>
      </w:r>
    </w:p>
    <w:p w14:paraId="6FFAFBF2" w14:textId="77777777" w:rsidR="00892B1D" w:rsidRPr="00FB01F4" w:rsidRDefault="00892B1D" w:rsidP="00FB01F4">
      <w:pPr>
        <w:pStyle w:val="paragraph"/>
        <w:spacing w:before="0" w:beforeAutospacing="0" w:after="0" w:afterAutospacing="0"/>
        <w:jc w:val="both"/>
        <w:textAlignment w:val="baseline"/>
        <w:rPr>
          <w:color w:val="000000" w:themeColor="text1"/>
          <w:sz w:val="20"/>
          <w:szCs w:val="20"/>
        </w:rPr>
      </w:pPr>
      <w:r w:rsidRPr="00FB01F4">
        <w:rPr>
          <w:rStyle w:val="eop"/>
          <w:color w:val="000000" w:themeColor="text1"/>
          <w:sz w:val="20"/>
          <w:szCs w:val="20"/>
        </w:rPr>
        <w:t> </w:t>
      </w:r>
    </w:p>
    <w:p w14:paraId="0AA06748" w14:textId="56CA112A" w:rsidR="00892B1D" w:rsidRPr="00FB01F4" w:rsidRDefault="00892B1D" w:rsidP="00FB01F4">
      <w:pPr>
        <w:pStyle w:val="paragraph"/>
        <w:spacing w:before="0" w:beforeAutospacing="0" w:after="0" w:afterAutospacing="0"/>
        <w:jc w:val="both"/>
        <w:textAlignment w:val="baseline"/>
        <w:rPr>
          <w:color w:val="000000" w:themeColor="text1"/>
          <w:sz w:val="20"/>
          <w:szCs w:val="20"/>
        </w:rPr>
      </w:pPr>
      <w:bookmarkStart w:id="2" w:name="_Hlk211931628"/>
      <w:r w:rsidRPr="00FB01F4">
        <w:rPr>
          <w:rStyle w:val="normaltextrun"/>
          <w:color w:val="000000" w:themeColor="text1"/>
          <w:sz w:val="20"/>
          <w:szCs w:val="20"/>
        </w:rPr>
        <w:t xml:space="preserve">[4] </w:t>
      </w:r>
      <w:bookmarkEnd w:id="2"/>
      <w:r w:rsidRPr="00E829D2">
        <w:rPr>
          <w:rStyle w:val="normaltextrun"/>
          <w:color w:val="000000" w:themeColor="text1"/>
          <w:sz w:val="20"/>
          <w:szCs w:val="20"/>
        </w:rPr>
        <w:t>2005 m. lapkričio 15 d. Komisijos reglamentas (EB) Nr. 2073/2005 dėl maisto produktų mikrobiologinių kriterijų</w:t>
      </w:r>
      <w:r w:rsidRPr="00FB01F4">
        <w:rPr>
          <w:rStyle w:val="eop"/>
          <w:color w:val="000000" w:themeColor="text1"/>
          <w:sz w:val="20"/>
          <w:szCs w:val="20"/>
        </w:rPr>
        <w:t> </w:t>
      </w:r>
    </w:p>
    <w:p w14:paraId="46A6EC14" w14:textId="0609E2BD" w:rsidR="00892B1D" w:rsidRPr="00FB01F4" w:rsidRDefault="00892B1D" w:rsidP="00FB01F4">
      <w:pPr>
        <w:pStyle w:val="paragraph"/>
        <w:spacing w:before="0" w:beforeAutospacing="0" w:after="0" w:afterAutospacing="0"/>
        <w:jc w:val="both"/>
        <w:textAlignment w:val="baseline"/>
        <w:rPr>
          <w:rStyle w:val="eop"/>
          <w:color w:val="000000" w:themeColor="text1"/>
          <w:sz w:val="20"/>
          <w:szCs w:val="20"/>
        </w:rPr>
      </w:pPr>
      <w:hyperlink r:id="rId226" w:history="1">
        <w:r w:rsidRPr="00E829D2">
          <w:rPr>
            <w:rStyle w:val="Hyperlink"/>
            <w:sz w:val="20"/>
            <w:szCs w:val="20"/>
            <w:u w:val="none"/>
          </w:rPr>
          <w:t>https://eur-lex.europa.eu/legal-content/LT/TXT/PDF/?uri=CELEX:02005R2073-20200308</w:t>
        </w:r>
      </w:hyperlink>
      <w:r w:rsidRPr="00FB01F4">
        <w:rPr>
          <w:color w:val="000000" w:themeColor="text1"/>
          <w:sz w:val="20"/>
          <w:szCs w:val="20"/>
        </w:rPr>
        <w:t xml:space="preserve"> </w:t>
      </w:r>
      <w:r w:rsidRPr="00FB01F4">
        <w:rPr>
          <w:rStyle w:val="eop"/>
          <w:color w:val="000000" w:themeColor="text1"/>
          <w:sz w:val="20"/>
          <w:szCs w:val="20"/>
        </w:rPr>
        <w:t> </w:t>
      </w:r>
    </w:p>
    <w:p w14:paraId="4A442BB4" w14:textId="77777777" w:rsidR="00925962" w:rsidRPr="00FB01F4" w:rsidRDefault="00925962" w:rsidP="00FB01F4">
      <w:pPr>
        <w:pStyle w:val="paragraph"/>
        <w:spacing w:before="0" w:beforeAutospacing="0" w:after="0" w:afterAutospacing="0"/>
        <w:jc w:val="both"/>
        <w:textAlignment w:val="baseline"/>
        <w:rPr>
          <w:rStyle w:val="eop"/>
          <w:color w:val="000000" w:themeColor="text1"/>
          <w:sz w:val="20"/>
          <w:szCs w:val="20"/>
        </w:rPr>
      </w:pPr>
    </w:p>
    <w:p w14:paraId="36041439" w14:textId="5AA30174" w:rsidR="00925962" w:rsidRPr="00FB01F4" w:rsidRDefault="00925962" w:rsidP="00FB01F4">
      <w:pPr>
        <w:pStyle w:val="paragraph"/>
        <w:spacing w:before="0" w:beforeAutospacing="0" w:after="0" w:afterAutospacing="0"/>
        <w:jc w:val="both"/>
        <w:textAlignment w:val="baseline"/>
        <w:rPr>
          <w:color w:val="000000" w:themeColor="text1"/>
          <w:sz w:val="20"/>
          <w:szCs w:val="20"/>
        </w:rPr>
      </w:pPr>
      <w:bookmarkStart w:id="3" w:name="_Hlk212183322"/>
      <w:r w:rsidRPr="00FB01F4">
        <w:rPr>
          <w:bCs/>
          <w:color w:val="000000" w:themeColor="text1"/>
          <w:sz w:val="20"/>
          <w:szCs w:val="20"/>
        </w:rPr>
        <w:t xml:space="preserve">[5] </w:t>
      </w:r>
      <w:bookmarkEnd w:id="3"/>
      <w:r w:rsidRPr="00E829D2">
        <w:rPr>
          <w:bCs/>
          <w:color w:val="000000" w:themeColor="text1"/>
          <w:sz w:val="20"/>
          <w:szCs w:val="20"/>
          <w:lang w:val="pt-BR"/>
        </w:rPr>
        <w:t>2003 m. rugsėjo 22 d. Europos Parlamento ir Tarybos reglamentas (EB) Nr. 1831/2003 dėl priedų, skirtų naudoti gyvūnų mityboje</w:t>
      </w:r>
      <w:r w:rsidRPr="00E829D2">
        <w:rPr>
          <w:color w:val="000000" w:themeColor="text1"/>
          <w:sz w:val="20"/>
          <w:szCs w:val="20"/>
          <w:lang w:val="pt-BR"/>
        </w:rPr>
        <w:t>;</w:t>
      </w:r>
    </w:p>
    <w:p w14:paraId="558899C9" w14:textId="77777777" w:rsidR="00925962" w:rsidRPr="00FB01F4" w:rsidRDefault="00925962" w:rsidP="00FB01F4">
      <w:pPr>
        <w:pStyle w:val="paragraph"/>
        <w:spacing w:before="0" w:beforeAutospacing="0" w:after="0" w:afterAutospacing="0"/>
        <w:jc w:val="both"/>
        <w:textAlignment w:val="baseline"/>
        <w:rPr>
          <w:color w:val="000000" w:themeColor="text1"/>
          <w:sz w:val="20"/>
          <w:szCs w:val="20"/>
        </w:rPr>
      </w:pPr>
      <w:hyperlink r:id="rId227" w:history="1">
        <w:r w:rsidRPr="00E829D2">
          <w:rPr>
            <w:rStyle w:val="Hyperlink"/>
            <w:sz w:val="20"/>
            <w:szCs w:val="20"/>
            <w:u w:val="none"/>
          </w:rPr>
          <w:t>https://eur-lex.europa.eu/legal-content/LT/TXT/HTML/?uri=CELEX:02003R1831-20210327</w:t>
        </w:r>
      </w:hyperlink>
    </w:p>
    <w:p w14:paraId="3C069E9A" w14:textId="77777777" w:rsidR="00925962" w:rsidRPr="00FB01F4" w:rsidRDefault="00925962" w:rsidP="00FB01F4">
      <w:pPr>
        <w:pStyle w:val="paragraph"/>
        <w:spacing w:before="0" w:beforeAutospacing="0" w:after="0" w:afterAutospacing="0"/>
        <w:jc w:val="both"/>
        <w:textAlignment w:val="baseline"/>
        <w:rPr>
          <w:color w:val="000000" w:themeColor="text1"/>
          <w:sz w:val="20"/>
          <w:szCs w:val="20"/>
        </w:rPr>
      </w:pPr>
    </w:p>
    <w:p w14:paraId="544A99B5" w14:textId="0A5E3F22" w:rsidR="00925962" w:rsidRPr="00FB01F4" w:rsidRDefault="00925962" w:rsidP="00FB01F4">
      <w:pPr>
        <w:pStyle w:val="paragraph"/>
        <w:spacing w:before="0" w:beforeAutospacing="0" w:after="0" w:afterAutospacing="0"/>
        <w:jc w:val="both"/>
        <w:textAlignment w:val="baseline"/>
        <w:rPr>
          <w:bCs/>
          <w:color w:val="000000" w:themeColor="text1"/>
          <w:sz w:val="20"/>
          <w:szCs w:val="20"/>
        </w:rPr>
      </w:pPr>
      <w:bookmarkStart w:id="4" w:name="_Hlk212183369"/>
      <w:r w:rsidRPr="00FB01F4">
        <w:rPr>
          <w:bCs/>
          <w:color w:val="000000" w:themeColor="text1"/>
          <w:sz w:val="20"/>
          <w:szCs w:val="20"/>
        </w:rPr>
        <w:t xml:space="preserve">[6] </w:t>
      </w:r>
      <w:bookmarkEnd w:id="4"/>
      <w:r w:rsidRPr="00E829D2">
        <w:rPr>
          <w:bCs/>
          <w:color w:val="000000" w:themeColor="text1"/>
          <w:sz w:val="20"/>
          <w:szCs w:val="20"/>
          <w:lang w:val="pt-BR"/>
        </w:rPr>
        <w:t>2005 m. sausio 12 d. Europos Parlamento ir Tarybos reglamentas (EB) Nr. 183/2005, nustatantis pašarų higienos reikalavimus;</w:t>
      </w:r>
    </w:p>
    <w:p w14:paraId="4CF79064" w14:textId="77777777" w:rsidR="00925962" w:rsidRDefault="00925962" w:rsidP="00FB01F4">
      <w:pPr>
        <w:pStyle w:val="paragraph"/>
        <w:spacing w:before="0" w:beforeAutospacing="0" w:after="0" w:afterAutospacing="0"/>
        <w:jc w:val="both"/>
        <w:textAlignment w:val="baseline"/>
      </w:pPr>
      <w:hyperlink r:id="rId228" w:history="1">
        <w:r w:rsidRPr="00E829D2">
          <w:rPr>
            <w:rStyle w:val="Hyperlink"/>
            <w:sz w:val="20"/>
            <w:szCs w:val="20"/>
            <w:u w:val="none"/>
          </w:rPr>
          <w:t>https://eur-lex.europa.eu/legal-content/LT/TXT/HTML/?uri=CELEX:02005R0183-20220128</w:t>
        </w:r>
      </w:hyperlink>
    </w:p>
    <w:p w14:paraId="513ACEBE" w14:textId="77777777" w:rsidR="0039050E" w:rsidRPr="00FB01F4" w:rsidRDefault="0039050E" w:rsidP="00FB01F4">
      <w:pPr>
        <w:pStyle w:val="paragraph"/>
        <w:spacing w:before="0" w:beforeAutospacing="0" w:after="0" w:afterAutospacing="0"/>
        <w:jc w:val="both"/>
        <w:textAlignment w:val="baseline"/>
        <w:rPr>
          <w:color w:val="000000" w:themeColor="text1"/>
          <w:sz w:val="20"/>
          <w:szCs w:val="20"/>
        </w:rPr>
      </w:pPr>
    </w:p>
    <w:p w14:paraId="01054DED" w14:textId="77777777" w:rsidR="0039050E" w:rsidRPr="00E829D2" w:rsidRDefault="00925962" w:rsidP="00474FA5">
      <w:pPr>
        <w:pStyle w:val="paragraph"/>
        <w:spacing w:before="0" w:beforeAutospacing="0" w:after="0" w:afterAutospacing="0"/>
        <w:jc w:val="both"/>
        <w:textAlignment w:val="baseline"/>
        <w:rPr>
          <w:color w:val="000000" w:themeColor="text1"/>
          <w:sz w:val="20"/>
          <w:szCs w:val="20"/>
        </w:rPr>
      </w:pPr>
      <w:r w:rsidRPr="00FB01F4">
        <w:rPr>
          <w:bCs/>
          <w:color w:val="000000" w:themeColor="text1"/>
          <w:sz w:val="20"/>
          <w:szCs w:val="20"/>
        </w:rPr>
        <w:t xml:space="preserve">[7] </w:t>
      </w:r>
      <w:r w:rsidRPr="00E829D2">
        <w:rPr>
          <w:color w:val="000000" w:themeColor="text1"/>
          <w:sz w:val="20"/>
          <w:szCs w:val="20"/>
        </w:rPr>
        <w:t xml:space="preserve">2009 m. liepos 13 d. Europos Parlamento ir Tarybos reglamentas (EB) Nr. 767/2009 dėl pašarų tiekimo rinkai ir naudojimo, iš dalies keičiantis Reglamentą (EB) Nr. 1831/2003 ir panaikinantis Direktyvas 79/373/EEB, 80/511/EEB, 82/471/EEB, 83/228/EB, 93/74/EEB, 93/113/EB, 96/25/EB bei Sprendimą 2004/217/EB </w:t>
      </w:r>
    </w:p>
    <w:p w14:paraId="4CF0FA01" w14:textId="7E9A920D" w:rsidR="00925962" w:rsidRPr="00E829D2" w:rsidRDefault="0039050E" w:rsidP="0039050E">
      <w:pPr>
        <w:pStyle w:val="paragraph"/>
        <w:spacing w:before="0" w:beforeAutospacing="0" w:after="0" w:afterAutospacing="0"/>
        <w:jc w:val="both"/>
        <w:textAlignment w:val="baseline"/>
        <w:rPr>
          <w:sz w:val="20"/>
          <w:szCs w:val="20"/>
        </w:rPr>
      </w:pPr>
      <w:hyperlink r:id="rId229" w:history="1">
        <w:r w:rsidRPr="00E829D2">
          <w:rPr>
            <w:rStyle w:val="Hyperlink"/>
            <w:sz w:val="20"/>
            <w:szCs w:val="20"/>
          </w:rPr>
          <w:t>https://eur-lex.europa.eu/legal-content/LT/TXT/HTML/?uri=CELEX:02009R0767-20181226</w:t>
        </w:r>
      </w:hyperlink>
    </w:p>
    <w:p w14:paraId="57C89577" w14:textId="77777777" w:rsidR="0039050E" w:rsidRPr="00FB01F4" w:rsidRDefault="0039050E" w:rsidP="00474FA5">
      <w:pPr>
        <w:pStyle w:val="paragraph"/>
        <w:spacing w:before="0" w:beforeAutospacing="0" w:after="0" w:afterAutospacing="0"/>
        <w:jc w:val="both"/>
        <w:textAlignment w:val="baseline"/>
        <w:rPr>
          <w:color w:val="000000" w:themeColor="text1"/>
          <w:sz w:val="20"/>
          <w:szCs w:val="20"/>
        </w:rPr>
      </w:pPr>
    </w:p>
    <w:p w14:paraId="1F07B1DB" w14:textId="782C15AB" w:rsidR="00CF7FAD" w:rsidRPr="00FB01F4" w:rsidRDefault="00CF7FAD" w:rsidP="00FB01F4">
      <w:pPr>
        <w:widowControl w:val="0"/>
        <w:adjustRightInd w:val="0"/>
        <w:jc w:val="both"/>
        <w:rPr>
          <w:sz w:val="20"/>
        </w:rPr>
      </w:pPr>
      <w:r w:rsidRPr="00FB01F4">
        <w:rPr>
          <w:rStyle w:val="normaltextrun"/>
          <w:color w:val="000000" w:themeColor="text1"/>
          <w:sz w:val="20"/>
        </w:rPr>
        <w:t xml:space="preserve">[8] </w:t>
      </w:r>
      <w:r w:rsidRPr="00FB01F4">
        <w:rPr>
          <w:sz w:val="20"/>
        </w:rPr>
        <w:t xml:space="preserve"> 2011 m. vasario 25 d. Komisijos reglamento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p w14:paraId="053EEE83" w14:textId="77777777" w:rsidR="00CF7FAD" w:rsidRPr="00FB01F4" w:rsidRDefault="00CF7FAD" w:rsidP="00FB01F4">
      <w:pPr>
        <w:widowControl w:val="0"/>
        <w:adjustRightInd w:val="0"/>
        <w:jc w:val="both"/>
        <w:rPr>
          <w:sz w:val="20"/>
        </w:rPr>
      </w:pPr>
      <w:r w:rsidRPr="00FB01F4">
        <w:rPr>
          <w:sz w:val="20"/>
        </w:rPr>
        <w:t xml:space="preserve"> </w:t>
      </w:r>
      <w:hyperlink r:id="rId230" w:history="1">
        <w:r w:rsidRPr="00FB01F4">
          <w:rPr>
            <w:rStyle w:val="Hyperlink"/>
            <w:sz w:val="20"/>
            <w:u w:val="none"/>
          </w:rPr>
          <w:t>https://eur-lex.europa.eu/legal-content/EN/TXT/?uri=CELEX%3A02011R0142-20220417&amp;qid=1695124207395</w:t>
        </w:r>
      </w:hyperlink>
      <w:r w:rsidRPr="00FB01F4">
        <w:rPr>
          <w:sz w:val="20"/>
        </w:rPr>
        <w:t xml:space="preserve"> </w:t>
      </w:r>
    </w:p>
    <w:p w14:paraId="25D46407" w14:textId="77777777" w:rsidR="009872D4" w:rsidRPr="00FB01F4" w:rsidRDefault="009872D4" w:rsidP="00FB01F4">
      <w:pPr>
        <w:widowControl w:val="0"/>
        <w:adjustRightInd w:val="0"/>
        <w:jc w:val="both"/>
        <w:rPr>
          <w:sz w:val="20"/>
        </w:rPr>
      </w:pPr>
    </w:p>
    <w:p w14:paraId="44EEE046" w14:textId="6CB6D520" w:rsidR="009872D4" w:rsidRPr="00E829D2" w:rsidRDefault="009872D4" w:rsidP="00FB01F4">
      <w:pPr>
        <w:pStyle w:val="paragraph"/>
        <w:spacing w:before="0" w:beforeAutospacing="0" w:after="0" w:afterAutospacing="0"/>
        <w:jc w:val="both"/>
        <w:textAlignment w:val="baseline"/>
        <w:rPr>
          <w:color w:val="000000" w:themeColor="text1"/>
          <w:sz w:val="20"/>
          <w:szCs w:val="20"/>
        </w:rPr>
      </w:pPr>
      <w:hyperlink r:id="rId231" w:history="1">
        <w:r w:rsidRPr="00474FA5">
          <w:rPr>
            <w:rStyle w:val="Hyperlink"/>
            <w:iCs/>
            <w:color w:val="000000" w:themeColor="text1"/>
            <w:sz w:val="20"/>
            <w:szCs w:val="20"/>
            <w:u w:val="none"/>
          </w:rPr>
          <w:t>[9]</w:t>
        </w:r>
      </w:hyperlink>
      <w:r w:rsidRPr="00FB01F4">
        <w:rPr>
          <w:sz w:val="20"/>
          <w:szCs w:val="20"/>
        </w:rPr>
        <w:t xml:space="preserve"> </w:t>
      </w:r>
      <w:r w:rsidRPr="00E829D2">
        <w:rPr>
          <w:color w:val="000000" w:themeColor="text1"/>
          <w:sz w:val="20"/>
          <w:szCs w:val="20"/>
        </w:rPr>
        <w:t>2009 m. spalio 21 d. Europos Parlamento ir Tarybos reglamentas (EB) Nr. 1069/2009, kuriuo nustatomos žmonėms vartoti neskirtų šalutinių gyvūninių produktų ir jų gaminių sveikumo taisyklės ir panaikinamas reglamentas (EB) Nr. 1774/2002.</w:t>
      </w:r>
    </w:p>
    <w:p w14:paraId="1B1EB04E" w14:textId="77777777" w:rsidR="009872D4" w:rsidRPr="00E829D2" w:rsidRDefault="009872D4" w:rsidP="00FB01F4">
      <w:pPr>
        <w:pStyle w:val="paragraph"/>
        <w:spacing w:before="0" w:beforeAutospacing="0" w:after="0" w:afterAutospacing="0"/>
        <w:jc w:val="both"/>
        <w:textAlignment w:val="baseline"/>
        <w:rPr>
          <w:color w:val="000000" w:themeColor="text1"/>
          <w:sz w:val="20"/>
          <w:szCs w:val="20"/>
        </w:rPr>
      </w:pPr>
      <w:r w:rsidRPr="00E829D2">
        <w:rPr>
          <w:color w:val="000000" w:themeColor="text1"/>
          <w:sz w:val="20"/>
          <w:szCs w:val="20"/>
        </w:rPr>
        <w:t xml:space="preserve"> </w:t>
      </w:r>
      <w:hyperlink r:id="rId232" w:history="1">
        <w:r w:rsidRPr="00E829D2">
          <w:rPr>
            <w:rStyle w:val="Hyperlink"/>
            <w:sz w:val="20"/>
            <w:szCs w:val="20"/>
            <w:u w:val="none"/>
          </w:rPr>
          <w:t>https://eur-lex.europa.eu/legal-content/EN/TXT/?uri=CELEX%3A02009R1069-20191214&amp;qid=1693298318661</w:t>
        </w:r>
      </w:hyperlink>
      <w:r w:rsidRPr="00E829D2">
        <w:rPr>
          <w:color w:val="000000" w:themeColor="text1"/>
          <w:sz w:val="20"/>
          <w:szCs w:val="20"/>
        </w:rPr>
        <w:t xml:space="preserve"> </w:t>
      </w:r>
    </w:p>
    <w:p w14:paraId="568ED056" w14:textId="77777777" w:rsidR="00BB3125" w:rsidRPr="00E829D2" w:rsidRDefault="00BB3125" w:rsidP="00FB01F4">
      <w:pPr>
        <w:pStyle w:val="paragraph"/>
        <w:spacing w:before="0" w:beforeAutospacing="0" w:after="0" w:afterAutospacing="0"/>
        <w:jc w:val="both"/>
        <w:textAlignment w:val="baseline"/>
        <w:rPr>
          <w:color w:val="000000" w:themeColor="text1"/>
          <w:sz w:val="20"/>
          <w:szCs w:val="20"/>
        </w:rPr>
      </w:pPr>
    </w:p>
    <w:p w14:paraId="298ECBAB" w14:textId="77777777" w:rsidR="00BB3125" w:rsidRPr="00FB01F4" w:rsidRDefault="00BB3125" w:rsidP="00FB01F4">
      <w:pPr>
        <w:pStyle w:val="paragraph"/>
        <w:spacing w:before="0" w:beforeAutospacing="0" w:after="0" w:afterAutospacing="0"/>
        <w:jc w:val="both"/>
        <w:textAlignment w:val="baseline"/>
        <w:rPr>
          <w:color w:val="000000" w:themeColor="text1"/>
          <w:sz w:val="20"/>
          <w:szCs w:val="20"/>
        </w:rPr>
      </w:pPr>
      <w:bookmarkStart w:id="5" w:name="_Hlk212183458"/>
      <w:r w:rsidRPr="00FB01F4">
        <w:rPr>
          <w:rStyle w:val="normaltextrun"/>
          <w:color w:val="000000" w:themeColor="text1"/>
          <w:sz w:val="20"/>
          <w:szCs w:val="20"/>
        </w:rPr>
        <w:t xml:space="preserve">[10] </w:t>
      </w:r>
      <w:bookmarkEnd w:id="5"/>
      <w:r w:rsidRPr="00FB01F4">
        <w:rPr>
          <w:rStyle w:val="normaltextrun"/>
          <w:color w:val="000000" w:themeColor="text1"/>
          <w:sz w:val="20"/>
          <w:szCs w:val="20"/>
        </w:rPr>
        <w:t>Lietuvos Respublikos maisto įstatymas</w:t>
      </w:r>
      <w:r w:rsidRPr="00FB01F4">
        <w:rPr>
          <w:rStyle w:val="eop"/>
          <w:color w:val="000000" w:themeColor="text1"/>
          <w:sz w:val="20"/>
          <w:szCs w:val="20"/>
        </w:rPr>
        <w:t> </w:t>
      </w:r>
    </w:p>
    <w:p w14:paraId="66281BF6" w14:textId="77777777" w:rsidR="00BB3125" w:rsidRPr="00FB01F4" w:rsidRDefault="00BB3125" w:rsidP="00FB01F4">
      <w:pPr>
        <w:pStyle w:val="paragraph"/>
        <w:spacing w:before="0" w:beforeAutospacing="0" w:after="0" w:afterAutospacing="0"/>
        <w:jc w:val="both"/>
        <w:textAlignment w:val="baseline"/>
        <w:rPr>
          <w:rStyle w:val="eop"/>
          <w:color w:val="000000" w:themeColor="text1"/>
          <w:sz w:val="20"/>
          <w:szCs w:val="20"/>
        </w:rPr>
      </w:pPr>
      <w:hyperlink r:id="rId233" w:history="1">
        <w:r w:rsidRPr="00FB01F4">
          <w:rPr>
            <w:rStyle w:val="Hyperlink"/>
            <w:sz w:val="20"/>
            <w:szCs w:val="20"/>
            <w:u w:val="none"/>
          </w:rPr>
          <w:t>https://e-seimas.lrs.lt/portal/legalAct/lt/TAD/TAIS.98953/asr</w:t>
        </w:r>
      </w:hyperlink>
      <w:r w:rsidRPr="00FB01F4">
        <w:rPr>
          <w:rStyle w:val="eop"/>
          <w:color w:val="000000" w:themeColor="text1"/>
          <w:sz w:val="20"/>
          <w:szCs w:val="20"/>
        </w:rPr>
        <w:t xml:space="preserve"> </w:t>
      </w:r>
    </w:p>
    <w:p w14:paraId="2391CF8E" w14:textId="77777777" w:rsidR="00565078" w:rsidRPr="00FB01F4" w:rsidRDefault="00565078" w:rsidP="00FB01F4">
      <w:pPr>
        <w:pStyle w:val="paragraph"/>
        <w:spacing w:before="0" w:beforeAutospacing="0" w:after="0" w:afterAutospacing="0"/>
        <w:jc w:val="both"/>
        <w:textAlignment w:val="baseline"/>
        <w:rPr>
          <w:rStyle w:val="eop"/>
          <w:color w:val="000000" w:themeColor="text1"/>
          <w:sz w:val="20"/>
          <w:szCs w:val="20"/>
        </w:rPr>
      </w:pPr>
    </w:p>
    <w:p w14:paraId="6BAC0BC4" w14:textId="77777777" w:rsidR="00565078" w:rsidRPr="00E829D2" w:rsidRDefault="00565078" w:rsidP="00FB01F4">
      <w:pPr>
        <w:pStyle w:val="paragraph"/>
        <w:spacing w:before="0" w:beforeAutospacing="0" w:after="0" w:afterAutospacing="0"/>
        <w:jc w:val="both"/>
        <w:textAlignment w:val="baseline"/>
        <w:rPr>
          <w:bCs/>
          <w:color w:val="000000" w:themeColor="text1"/>
          <w:sz w:val="20"/>
          <w:szCs w:val="20"/>
          <w:lang w:val="pt-BR"/>
        </w:rPr>
      </w:pPr>
      <w:r w:rsidRPr="00FB01F4">
        <w:rPr>
          <w:bCs/>
          <w:color w:val="000000" w:themeColor="text1"/>
          <w:sz w:val="20"/>
          <w:szCs w:val="20"/>
        </w:rPr>
        <w:t xml:space="preserve">[11] </w:t>
      </w:r>
      <w:r w:rsidRPr="00E829D2">
        <w:rPr>
          <w:bCs/>
          <w:color w:val="000000" w:themeColor="text1"/>
          <w:sz w:val="20"/>
          <w:szCs w:val="20"/>
          <w:lang w:val="pt-BR"/>
        </w:rPr>
        <w:t>Pašarų įstatymas</w:t>
      </w:r>
    </w:p>
    <w:p w14:paraId="424C4707" w14:textId="77777777" w:rsidR="00565078" w:rsidRPr="00E829D2" w:rsidRDefault="00565078" w:rsidP="00FB01F4">
      <w:pPr>
        <w:pStyle w:val="paragraph"/>
        <w:spacing w:before="0" w:beforeAutospacing="0" w:after="0" w:afterAutospacing="0"/>
        <w:jc w:val="both"/>
        <w:textAlignment w:val="baseline"/>
        <w:rPr>
          <w:bCs/>
          <w:color w:val="000000" w:themeColor="text1"/>
          <w:sz w:val="20"/>
          <w:szCs w:val="20"/>
          <w:lang w:val="pt-BR"/>
        </w:rPr>
      </w:pPr>
      <w:hyperlink r:id="rId234" w:history="1">
        <w:r w:rsidRPr="00E829D2">
          <w:rPr>
            <w:rStyle w:val="Hyperlink"/>
            <w:bCs/>
            <w:sz w:val="20"/>
            <w:szCs w:val="20"/>
            <w:u w:val="none"/>
            <w:lang w:val="pt-BR"/>
          </w:rPr>
          <w:t>https://www.e-tar.lt/portal/de/legalAct/TAR.5B55C0654B4A/asr</w:t>
        </w:r>
      </w:hyperlink>
      <w:r w:rsidRPr="00E829D2">
        <w:rPr>
          <w:bCs/>
          <w:color w:val="000000" w:themeColor="text1"/>
          <w:sz w:val="20"/>
          <w:szCs w:val="20"/>
          <w:lang w:val="pt-BR"/>
        </w:rPr>
        <w:t xml:space="preserve"> </w:t>
      </w:r>
    </w:p>
    <w:p w14:paraId="7262DF6F" w14:textId="77777777" w:rsidR="00565078" w:rsidRPr="00FB01F4" w:rsidRDefault="00565078" w:rsidP="00FB01F4">
      <w:pPr>
        <w:pStyle w:val="paragraph"/>
        <w:spacing w:before="0" w:beforeAutospacing="0" w:after="0" w:afterAutospacing="0"/>
        <w:jc w:val="both"/>
        <w:textAlignment w:val="baseline"/>
        <w:rPr>
          <w:bCs/>
          <w:color w:val="000000" w:themeColor="text1"/>
          <w:sz w:val="20"/>
          <w:szCs w:val="20"/>
        </w:rPr>
      </w:pPr>
    </w:p>
    <w:p w14:paraId="6472DC23" w14:textId="0B84EE25" w:rsidR="00565078" w:rsidRPr="00FB01F4" w:rsidRDefault="00565078" w:rsidP="00FB01F4">
      <w:pPr>
        <w:pStyle w:val="paragraph"/>
        <w:spacing w:before="0" w:beforeAutospacing="0" w:after="0" w:afterAutospacing="0"/>
        <w:jc w:val="both"/>
        <w:textAlignment w:val="baseline"/>
        <w:rPr>
          <w:sz w:val="20"/>
          <w:szCs w:val="20"/>
        </w:rPr>
      </w:pPr>
      <w:hyperlink r:id="rId235" w:history="1">
        <w:r w:rsidRPr="00474FA5">
          <w:rPr>
            <w:rStyle w:val="Hyperlink"/>
            <w:iCs/>
            <w:color w:val="000000" w:themeColor="text1"/>
            <w:sz w:val="20"/>
            <w:szCs w:val="20"/>
            <w:u w:val="none"/>
          </w:rPr>
          <w:t>[12]</w:t>
        </w:r>
      </w:hyperlink>
      <w:r w:rsidRPr="00FB01F4">
        <w:rPr>
          <w:sz w:val="20"/>
          <w:szCs w:val="20"/>
        </w:rPr>
        <w:t xml:space="preserve"> Lietuvos Respublikos darbuotojų saugos ir sveikatos įstatymas</w:t>
      </w:r>
    </w:p>
    <w:p w14:paraId="25741258" w14:textId="77777777" w:rsidR="00565078" w:rsidRDefault="00565078" w:rsidP="00FB01F4">
      <w:pPr>
        <w:pStyle w:val="paragraph"/>
        <w:spacing w:before="0" w:beforeAutospacing="0" w:after="0" w:afterAutospacing="0"/>
        <w:jc w:val="both"/>
        <w:textAlignment w:val="baseline"/>
        <w:rPr>
          <w:sz w:val="20"/>
          <w:szCs w:val="20"/>
        </w:rPr>
      </w:pPr>
      <w:r w:rsidRPr="00FB01F4">
        <w:rPr>
          <w:sz w:val="20"/>
          <w:szCs w:val="20"/>
        </w:rPr>
        <w:t xml:space="preserve"> </w:t>
      </w:r>
      <w:hyperlink r:id="rId236" w:history="1">
        <w:r w:rsidRPr="00FB01F4">
          <w:rPr>
            <w:rStyle w:val="Hyperlink"/>
            <w:sz w:val="20"/>
            <w:szCs w:val="20"/>
            <w:u w:val="none"/>
          </w:rPr>
          <w:t>https://www.e-tar.lt/portal/lt/legalAct/TAR.95C79D036AA4/asr</w:t>
        </w:r>
      </w:hyperlink>
      <w:r w:rsidRPr="00FB01F4">
        <w:rPr>
          <w:sz w:val="20"/>
          <w:szCs w:val="20"/>
        </w:rPr>
        <w:t xml:space="preserve"> </w:t>
      </w:r>
    </w:p>
    <w:p w14:paraId="120FABE4" w14:textId="77777777" w:rsidR="00474FA5" w:rsidRPr="00E829D2" w:rsidRDefault="00474FA5" w:rsidP="00FB01F4">
      <w:pPr>
        <w:pStyle w:val="paragraph"/>
        <w:spacing w:before="0" w:beforeAutospacing="0" w:after="0" w:afterAutospacing="0"/>
        <w:jc w:val="both"/>
        <w:textAlignment w:val="baseline"/>
        <w:rPr>
          <w:color w:val="000000" w:themeColor="text1"/>
          <w:sz w:val="20"/>
          <w:szCs w:val="20"/>
        </w:rPr>
      </w:pPr>
    </w:p>
    <w:p w14:paraId="74CB3192" w14:textId="2A83E550" w:rsidR="00C40B54" w:rsidRPr="00FB01F4" w:rsidRDefault="00C40B54" w:rsidP="00FB01F4">
      <w:pPr>
        <w:pStyle w:val="paragraph"/>
        <w:spacing w:before="0" w:beforeAutospacing="0" w:after="0" w:afterAutospacing="0"/>
        <w:jc w:val="both"/>
        <w:textAlignment w:val="baseline"/>
        <w:rPr>
          <w:color w:val="000000" w:themeColor="text1"/>
          <w:sz w:val="20"/>
          <w:szCs w:val="20"/>
        </w:rPr>
      </w:pPr>
      <w:r w:rsidRPr="00FB01F4">
        <w:rPr>
          <w:rStyle w:val="normaltextrun"/>
          <w:color w:val="000000" w:themeColor="text1"/>
          <w:sz w:val="20"/>
          <w:szCs w:val="20"/>
        </w:rPr>
        <w:t>[13] Lietuvos Respublikos Vyriausybės 1999 m. gegužės 7 d. nutarimas  Nr. 544 „Dėl darbų ir veiklos sričių, kuriose leidžiama dirbti asmenims, tik iš anksto pasitikrinusiems ir vėliau periodiškai besitikrinantiems sveikatą dėl užkrečiamųjų ligų sąrašo ir šių asmenų sveikatos tikrinimo tvarkos“</w:t>
      </w:r>
      <w:r w:rsidRPr="00FB01F4">
        <w:rPr>
          <w:rStyle w:val="eop"/>
          <w:color w:val="000000" w:themeColor="text1"/>
          <w:sz w:val="20"/>
          <w:szCs w:val="20"/>
        </w:rPr>
        <w:t> </w:t>
      </w:r>
    </w:p>
    <w:p w14:paraId="32399D3C" w14:textId="77777777" w:rsidR="00C40B54" w:rsidRPr="00FB01F4" w:rsidRDefault="00C40B54" w:rsidP="00FB01F4">
      <w:pPr>
        <w:pStyle w:val="paragraph"/>
        <w:spacing w:before="0" w:beforeAutospacing="0" w:after="0" w:afterAutospacing="0"/>
        <w:jc w:val="both"/>
        <w:textAlignment w:val="baseline"/>
        <w:rPr>
          <w:rStyle w:val="eop"/>
          <w:color w:val="000000" w:themeColor="text1"/>
          <w:sz w:val="20"/>
          <w:szCs w:val="20"/>
        </w:rPr>
      </w:pPr>
      <w:hyperlink r:id="rId237" w:history="1">
        <w:r w:rsidRPr="00FB01F4">
          <w:rPr>
            <w:rStyle w:val="Hyperlink"/>
            <w:sz w:val="20"/>
            <w:szCs w:val="20"/>
            <w:u w:val="none"/>
          </w:rPr>
          <w:t>https://e-seimas.lrs.lt/portal/legalAct/lt/TAD/TAIS.79699/asr</w:t>
        </w:r>
      </w:hyperlink>
      <w:r w:rsidRPr="00FB01F4">
        <w:rPr>
          <w:rStyle w:val="normaltextrun"/>
          <w:color w:val="000000" w:themeColor="text1"/>
          <w:sz w:val="20"/>
          <w:szCs w:val="20"/>
        </w:rPr>
        <w:t xml:space="preserve"> </w:t>
      </w:r>
      <w:r w:rsidRPr="00FB01F4">
        <w:rPr>
          <w:rStyle w:val="eop"/>
          <w:color w:val="000000" w:themeColor="text1"/>
          <w:sz w:val="20"/>
          <w:szCs w:val="20"/>
        </w:rPr>
        <w:t> </w:t>
      </w:r>
    </w:p>
    <w:p w14:paraId="773DF8BF" w14:textId="77777777" w:rsidR="007D6429" w:rsidRPr="00FB01F4" w:rsidRDefault="007D6429" w:rsidP="00FB01F4">
      <w:pPr>
        <w:pStyle w:val="paragraph"/>
        <w:spacing w:before="0" w:beforeAutospacing="0" w:after="0" w:afterAutospacing="0"/>
        <w:jc w:val="both"/>
        <w:textAlignment w:val="baseline"/>
        <w:rPr>
          <w:rStyle w:val="eop"/>
          <w:color w:val="000000" w:themeColor="text1"/>
          <w:sz w:val="20"/>
          <w:szCs w:val="20"/>
        </w:rPr>
      </w:pPr>
    </w:p>
    <w:p w14:paraId="17214906" w14:textId="08E7E9AA" w:rsidR="007D6429" w:rsidRPr="00FB01F4" w:rsidRDefault="007D6429" w:rsidP="00FB01F4">
      <w:pPr>
        <w:pStyle w:val="paragraph"/>
        <w:spacing w:before="0" w:beforeAutospacing="0" w:after="0" w:afterAutospacing="0"/>
        <w:jc w:val="both"/>
        <w:textAlignment w:val="baseline"/>
        <w:rPr>
          <w:color w:val="000000" w:themeColor="text1"/>
          <w:sz w:val="20"/>
          <w:szCs w:val="20"/>
        </w:rPr>
      </w:pPr>
      <w:r w:rsidRPr="00FB01F4">
        <w:rPr>
          <w:rStyle w:val="normaltextrun"/>
          <w:color w:val="000000" w:themeColor="text1"/>
          <w:sz w:val="20"/>
          <w:szCs w:val="20"/>
        </w:rPr>
        <w:t xml:space="preserve">[14] </w:t>
      </w:r>
      <w:r w:rsidRPr="00FB01F4">
        <w:rPr>
          <w:rStyle w:val="normaltextrun"/>
          <w:color w:val="000000" w:themeColor="text1"/>
          <w:sz w:val="20"/>
          <w:szCs w:val="20"/>
          <w:lang w:val="pt-BR"/>
        </w:rPr>
        <w:t xml:space="preserve">Lietuvos higienos norma HN 15:2021 „Maisto higiena“, patvirtinta LR sveikatos apsaugos ministro 2005 m. rugsėjo 1 d. įsakymu Nr. V-675 (LR sveikatos apsaugos ministro 2021 m. balandžio 9 d. įsakymo Nr. </w:t>
      </w:r>
      <w:r w:rsidRPr="00FB01F4">
        <w:rPr>
          <w:rStyle w:val="normaltextrun"/>
          <w:color w:val="000000" w:themeColor="text1"/>
          <w:sz w:val="20"/>
          <w:szCs w:val="20"/>
          <w:lang w:val="da-DK"/>
        </w:rPr>
        <w:t>V-753 redakcija) </w:t>
      </w:r>
      <w:r w:rsidRPr="00FB01F4">
        <w:rPr>
          <w:rStyle w:val="eop"/>
          <w:color w:val="000000" w:themeColor="text1"/>
          <w:sz w:val="20"/>
          <w:szCs w:val="20"/>
        </w:rPr>
        <w:t> </w:t>
      </w:r>
    </w:p>
    <w:p w14:paraId="72FB17E9" w14:textId="77777777" w:rsidR="007D6429" w:rsidRPr="00FB01F4" w:rsidRDefault="007D6429" w:rsidP="00FB01F4">
      <w:pPr>
        <w:pStyle w:val="paragraph"/>
        <w:spacing w:before="0" w:beforeAutospacing="0" w:after="0" w:afterAutospacing="0"/>
        <w:jc w:val="both"/>
        <w:textAlignment w:val="baseline"/>
        <w:rPr>
          <w:rStyle w:val="eop"/>
          <w:color w:val="000000" w:themeColor="text1"/>
          <w:sz w:val="20"/>
          <w:szCs w:val="20"/>
        </w:rPr>
      </w:pPr>
      <w:hyperlink r:id="rId238" w:history="1">
        <w:r w:rsidRPr="00FB01F4">
          <w:rPr>
            <w:rStyle w:val="Hyperlink"/>
            <w:sz w:val="20"/>
            <w:szCs w:val="20"/>
            <w:u w:val="none"/>
            <w:lang w:val="da-DK"/>
          </w:rPr>
          <w:t>https://e-seimas.lrs.lt/portal/legalAct/lt/TAD/TAIS.261668/asr</w:t>
        </w:r>
      </w:hyperlink>
      <w:r w:rsidRPr="00FB01F4">
        <w:rPr>
          <w:color w:val="000000" w:themeColor="text1"/>
          <w:sz w:val="20"/>
          <w:szCs w:val="20"/>
        </w:rPr>
        <w:t xml:space="preserve"> </w:t>
      </w:r>
      <w:r w:rsidRPr="00FB01F4">
        <w:rPr>
          <w:rStyle w:val="eop"/>
          <w:color w:val="000000" w:themeColor="text1"/>
          <w:sz w:val="20"/>
          <w:szCs w:val="20"/>
        </w:rPr>
        <w:t> </w:t>
      </w:r>
    </w:p>
    <w:p w14:paraId="509BF1C1" w14:textId="77777777" w:rsidR="00294E8F" w:rsidRPr="00FB01F4" w:rsidRDefault="00294E8F" w:rsidP="00FB01F4">
      <w:pPr>
        <w:pStyle w:val="paragraph"/>
        <w:spacing w:before="0" w:beforeAutospacing="0" w:after="0" w:afterAutospacing="0"/>
        <w:jc w:val="both"/>
        <w:textAlignment w:val="baseline"/>
        <w:rPr>
          <w:rStyle w:val="eop"/>
          <w:color w:val="000000" w:themeColor="text1"/>
          <w:sz w:val="20"/>
          <w:szCs w:val="20"/>
        </w:rPr>
      </w:pPr>
    </w:p>
    <w:p w14:paraId="772B152B" w14:textId="5ED01A69" w:rsidR="00294E8F" w:rsidRPr="00FB01F4" w:rsidRDefault="00294E8F" w:rsidP="00FB01F4">
      <w:pPr>
        <w:jc w:val="both"/>
        <w:rPr>
          <w:sz w:val="20"/>
          <w:lang w:val="pt-BR"/>
        </w:rPr>
      </w:pPr>
      <w:r w:rsidRPr="00FB01F4">
        <w:rPr>
          <w:rStyle w:val="normaltextrun"/>
          <w:color w:val="000000" w:themeColor="text1"/>
          <w:sz w:val="20"/>
        </w:rPr>
        <w:lastRenderedPageBreak/>
        <w:t>[</w:t>
      </w:r>
      <w:r w:rsidR="007D6429" w:rsidRPr="00FB01F4">
        <w:rPr>
          <w:rStyle w:val="normaltextrun"/>
          <w:color w:val="000000" w:themeColor="text1"/>
          <w:sz w:val="20"/>
        </w:rPr>
        <w:t>15</w:t>
      </w:r>
      <w:r w:rsidRPr="00FB01F4">
        <w:rPr>
          <w:rStyle w:val="normaltextrun"/>
          <w:color w:val="000000" w:themeColor="text1"/>
          <w:sz w:val="20"/>
        </w:rPr>
        <w:t xml:space="preserve">] </w:t>
      </w:r>
      <w:r w:rsidRPr="00FB01F4">
        <w:rPr>
          <w:sz w:val="20"/>
          <w:lang w:val="pt-BR"/>
        </w:rPr>
        <w:t>Lietuvos higienos norma HN 24:2023 „Geriamojo vandens saugos ir kokybės reikalavimai“, patvirtinta LR sveikatos apsaugos ministro 2003 m. liepos 23 d. Nr. V-455 (LR sveikatos apsaugos ministro 2023 m. sausio 31 d. įsakymo Nr. V-141 redakcija)</w:t>
      </w:r>
    </w:p>
    <w:p w14:paraId="4AD80363" w14:textId="77777777" w:rsidR="00294E8F" w:rsidRPr="00FB01F4" w:rsidRDefault="00294E8F" w:rsidP="00FB01F4">
      <w:pPr>
        <w:jc w:val="both"/>
        <w:rPr>
          <w:sz w:val="20"/>
          <w:lang w:val="pt-BR"/>
        </w:rPr>
      </w:pPr>
      <w:hyperlink r:id="rId239" w:history="1">
        <w:r w:rsidRPr="00FB01F4">
          <w:rPr>
            <w:rStyle w:val="Hyperlink"/>
            <w:sz w:val="20"/>
            <w:u w:val="none"/>
            <w:lang w:val="pt-BR"/>
          </w:rPr>
          <w:t>https://e-seimas.lrs.lt/portal/legalAct/lt/TAD/TAIS.216309/asr</w:t>
        </w:r>
      </w:hyperlink>
      <w:r w:rsidRPr="00FB01F4">
        <w:rPr>
          <w:sz w:val="20"/>
          <w:lang w:val="pt-BR"/>
        </w:rPr>
        <w:t xml:space="preserve"> </w:t>
      </w:r>
    </w:p>
    <w:p w14:paraId="68EA75F0" w14:textId="77777777" w:rsidR="00294E8F" w:rsidRPr="00FB01F4" w:rsidRDefault="00294E8F" w:rsidP="00FB01F4">
      <w:pPr>
        <w:pStyle w:val="paragraph"/>
        <w:spacing w:before="0" w:beforeAutospacing="0" w:after="0" w:afterAutospacing="0"/>
        <w:jc w:val="both"/>
        <w:textAlignment w:val="baseline"/>
        <w:rPr>
          <w:color w:val="000000" w:themeColor="text1"/>
          <w:sz w:val="20"/>
          <w:szCs w:val="20"/>
          <w:lang w:val="pt-BR"/>
        </w:rPr>
      </w:pPr>
    </w:p>
    <w:p w14:paraId="233592FB" w14:textId="3EDAE50D" w:rsidR="00C43517" w:rsidRPr="00FB01F4" w:rsidRDefault="00C43517" w:rsidP="00FB01F4">
      <w:pPr>
        <w:widowControl w:val="0"/>
        <w:adjustRightInd w:val="0"/>
        <w:jc w:val="both"/>
        <w:rPr>
          <w:bCs/>
          <w:color w:val="000000"/>
          <w:sz w:val="20"/>
        </w:rPr>
      </w:pPr>
      <w:hyperlink r:id="rId240" w:history="1">
        <w:r w:rsidRPr="00474FA5">
          <w:rPr>
            <w:rStyle w:val="Hyperlink"/>
            <w:iCs/>
            <w:color w:val="000000" w:themeColor="text1"/>
            <w:sz w:val="20"/>
            <w:u w:val="none"/>
          </w:rPr>
          <w:t>[16]</w:t>
        </w:r>
      </w:hyperlink>
      <w:r w:rsidRPr="00FB01F4">
        <w:rPr>
          <w:sz w:val="20"/>
        </w:rPr>
        <w:t xml:space="preserve"> </w:t>
      </w:r>
      <w:r w:rsidRPr="00FB01F4">
        <w:rPr>
          <w:color w:val="000000"/>
          <w:sz w:val="20"/>
        </w:rPr>
        <w:t xml:space="preserve">Šalutinių gyvūninių produktų ir </w:t>
      </w:r>
      <w:r w:rsidRPr="00FB01F4">
        <w:rPr>
          <w:bCs/>
          <w:color w:val="000000"/>
          <w:sz w:val="20"/>
        </w:rPr>
        <w:t xml:space="preserve">jų gaminių tvarkymo ir </w:t>
      </w:r>
      <w:r w:rsidRPr="00FB01F4">
        <w:rPr>
          <w:color w:val="000000"/>
          <w:sz w:val="20"/>
        </w:rPr>
        <w:t>apskaitos reikalavimai, patvirtinti Valstybinės maisto ir veterinarijos tarnybos direktoriaus 2005 m. kovo 23 d. įsakymu Nr. B1-190 „</w:t>
      </w:r>
      <w:r w:rsidRPr="00FB01F4">
        <w:rPr>
          <w:bCs/>
          <w:color w:val="000000"/>
          <w:sz w:val="20"/>
        </w:rPr>
        <w:t>Dėl Šalutinių gyvūninių produktų ir jų gaminių tvarkymo ir apskaitos reikalavimų patvirtinimo“.</w:t>
      </w:r>
    </w:p>
    <w:p w14:paraId="595468E5" w14:textId="77777777" w:rsidR="00C43517" w:rsidRPr="00FB01F4" w:rsidRDefault="00C43517" w:rsidP="00FB01F4">
      <w:pPr>
        <w:widowControl w:val="0"/>
        <w:adjustRightInd w:val="0"/>
        <w:jc w:val="both"/>
        <w:rPr>
          <w:sz w:val="20"/>
        </w:rPr>
      </w:pPr>
      <w:r w:rsidRPr="00FB01F4">
        <w:rPr>
          <w:bCs/>
          <w:color w:val="000000"/>
          <w:sz w:val="20"/>
        </w:rPr>
        <w:t xml:space="preserve"> </w:t>
      </w:r>
      <w:hyperlink r:id="rId241" w:history="1">
        <w:r w:rsidRPr="00FB01F4">
          <w:rPr>
            <w:rStyle w:val="Hyperlink"/>
            <w:sz w:val="20"/>
            <w:u w:val="none"/>
          </w:rPr>
          <w:t>https://e-seimas.lrs.lt/portal/legalAct/lt/TAD/TAIS.253118/asr</w:t>
        </w:r>
      </w:hyperlink>
    </w:p>
    <w:p w14:paraId="6EEF7A49" w14:textId="77777777" w:rsidR="000B37E6" w:rsidRPr="00FB01F4" w:rsidRDefault="000B37E6" w:rsidP="00FB01F4">
      <w:pPr>
        <w:pStyle w:val="paragraph"/>
        <w:spacing w:before="0" w:beforeAutospacing="0" w:after="0" w:afterAutospacing="0"/>
        <w:jc w:val="both"/>
        <w:textAlignment w:val="baseline"/>
        <w:rPr>
          <w:rStyle w:val="eop"/>
          <w:color w:val="000000" w:themeColor="text1"/>
          <w:sz w:val="20"/>
          <w:szCs w:val="20"/>
        </w:rPr>
      </w:pPr>
    </w:p>
    <w:p w14:paraId="3D0566F1" w14:textId="6E463343" w:rsidR="00A03EE4" w:rsidRPr="00FB01F4" w:rsidRDefault="00A03EE4" w:rsidP="00FB01F4">
      <w:pPr>
        <w:pStyle w:val="paragraph"/>
        <w:spacing w:before="0" w:beforeAutospacing="0" w:after="0" w:afterAutospacing="0"/>
        <w:jc w:val="both"/>
        <w:textAlignment w:val="baseline"/>
        <w:rPr>
          <w:sz w:val="20"/>
          <w:szCs w:val="20"/>
        </w:rPr>
      </w:pPr>
      <w:hyperlink r:id="rId242" w:history="1">
        <w:r w:rsidRPr="00474FA5">
          <w:rPr>
            <w:rStyle w:val="Hyperlink"/>
            <w:iCs/>
            <w:color w:val="000000" w:themeColor="text1"/>
            <w:sz w:val="20"/>
            <w:szCs w:val="20"/>
            <w:u w:val="none"/>
          </w:rPr>
          <w:t>[17]</w:t>
        </w:r>
      </w:hyperlink>
      <w:r w:rsidRPr="00FB01F4">
        <w:rPr>
          <w:sz w:val="20"/>
          <w:szCs w:val="20"/>
        </w:rPr>
        <w:t xml:space="preserve"> Valstybinės maisto ir veterinarijos tarnybos direktoriaus 2005 m. spalio 7 d. įsakymas Nr. B1-558 „Dėl šalutinių gyvūninių produktų ir perdirbtų šalutinių gyvūninių produktų bei gaišenų važtaraščių formų, jų pildymo nurodymų patvirtinimo“. </w:t>
      </w:r>
    </w:p>
    <w:p w14:paraId="134AF702" w14:textId="77777777" w:rsidR="00A03EE4" w:rsidRPr="00FB01F4" w:rsidRDefault="00A03EE4" w:rsidP="00FB01F4">
      <w:pPr>
        <w:pStyle w:val="paragraph"/>
        <w:spacing w:before="0" w:beforeAutospacing="0" w:after="0" w:afterAutospacing="0"/>
        <w:jc w:val="both"/>
        <w:textAlignment w:val="baseline"/>
        <w:rPr>
          <w:color w:val="000000" w:themeColor="text1"/>
          <w:sz w:val="20"/>
          <w:szCs w:val="20"/>
        </w:rPr>
      </w:pPr>
      <w:r w:rsidRPr="00FB01F4">
        <w:rPr>
          <w:sz w:val="20"/>
          <w:szCs w:val="20"/>
        </w:rPr>
        <w:t xml:space="preserve"> </w:t>
      </w:r>
      <w:hyperlink r:id="rId243" w:history="1">
        <w:r w:rsidRPr="00FB01F4">
          <w:rPr>
            <w:rStyle w:val="Hyperlink"/>
            <w:sz w:val="20"/>
            <w:szCs w:val="20"/>
            <w:u w:val="none"/>
          </w:rPr>
          <w:t>https://e-seimas.lrs.lt/portal/legalAct/lt/TAD/TAIS.264111/asr</w:t>
        </w:r>
      </w:hyperlink>
    </w:p>
    <w:p w14:paraId="6E1A9EF3" w14:textId="77777777" w:rsidR="000B37E6" w:rsidRPr="00E829D2" w:rsidRDefault="000B37E6" w:rsidP="00FB01F4">
      <w:pPr>
        <w:pStyle w:val="paragraph"/>
        <w:spacing w:before="0" w:beforeAutospacing="0" w:after="0" w:afterAutospacing="0"/>
        <w:jc w:val="both"/>
        <w:textAlignment w:val="baseline"/>
        <w:rPr>
          <w:color w:val="000000" w:themeColor="text1"/>
          <w:sz w:val="20"/>
          <w:szCs w:val="20"/>
        </w:rPr>
      </w:pPr>
    </w:p>
    <w:p w14:paraId="421C8742" w14:textId="77777777" w:rsidR="000B37E6" w:rsidRPr="00FB01F4" w:rsidRDefault="000B37E6" w:rsidP="00FB01F4">
      <w:pPr>
        <w:pStyle w:val="paragraph"/>
        <w:spacing w:before="0" w:beforeAutospacing="0" w:after="0" w:afterAutospacing="0"/>
        <w:jc w:val="both"/>
        <w:textAlignment w:val="baseline"/>
        <w:rPr>
          <w:rStyle w:val="eop"/>
          <w:color w:val="000000" w:themeColor="text1"/>
          <w:sz w:val="20"/>
          <w:szCs w:val="20"/>
        </w:rPr>
      </w:pPr>
    </w:p>
    <w:p w14:paraId="50F90347" w14:textId="5106D298" w:rsidR="000B37E6" w:rsidRPr="00E829D2" w:rsidRDefault="000B37E6" w:rsidP="00FB01F4">
      <w:pPr>
        <w:pStyle w:val="paragraph"/>
        <w:spacing w:before="0" w:beforeAutospacing="0" w:after="0" w:afterAutospacing="0"/>
        <w:jc w:val="both"/>
        <w:textAlignment w:val="baseline"/>
        <w:rPr>
          <w:bCs/>
          <w:color w:val="000000" w:themeColor="text1"/>
          <w:sz w:val="20"/>
          <w:szCs w:val="20"/>
          <w:lang w:val="pt-BR"/>
        </w:rPr>
      </w:pPr>
      <w:r w:rsidRPr="00FB01F4">
        <w:rPr>
          <w:rStyle w:val="normaltextrun"/>
          <w:color w:val="000000" w:themeColor="text1"/>
          <w:sz w:val="20"/>
          <w:szCs w:val="20"/>
        </w:rPr>
        <w:t>[1</w:t>
      </w:r>
      <w:r w:rsidR="00A03EE4" w:rsidRPr="00FB01F4">
        <w:rPr>
          <w:rStyle w:val="normaltextrun"/>
          <w:color w:val="000000" w:themeColor="text1"/>
          <w:sz w:val="20"/>
          <w:szCs w:val="20"/>
        </w:rPr>
        <w:t>8</w:t>
      </w:r>
      <w:r w:rsidRPr="00FB01F4">
        <w:rPr>
          <w:rStyle w:val="normaltextrun"/>
          <w:color w:val="000000" w:themeColor="text1"/>
          <w:sz w:val="20"/>
          <w:szCs w:val="20"/>
        </w:rPr>
        <w:t xml:space="preserve">] </w:t>
      </w:r>
      <w:r w:rsidRPr="00E829D2">
        <w:rPr>
          <w:color w:val="000000" w:themeColor="text1"/>
          <w:sz w:val="20"/>
          <w:szCs w:val="20"/>
          <w:lang w:val="pt-BR"/>
        </w:rPr>
        <w:t>Valstybinės maisto ir veterinarijos tarnybos direktoriaus 2015 m. balandžio 1 d. įsakymas Nr. B1-308 „Dėl Pranešimų apie nesaugų ar galimai nesaugų maistą, suklastotą maistą, su maistu besiliečiančius gaminius ir medžiagas ar pašarus teikimo reikalavimų patvirtinimo“.</w:t>
      </w:r>
    </w:p>
    <w:p w14:paraId="7BFF8C63" w14:textId="77777777" w:rsidR="000B37E6" w:rsidRPr="00FB01F4" w:rsidRDefault="000B37E6" w:rsidP="00FB01F4">
      <w:pPr>
        <w:pStyle w:val="paragraph"/>
        <w:spacing w:before="0" w:beforeAutospacing="0" w:after="0" w:afterAutospacing="0"/>
        <w:jc w:val="both"/>
        <w:textAlignment w:val="baseline"/>
        <w:rPr>
          <w:color w:val="000000" w:themeColor="text1"/>
          <w:sz w:val="20"/>
          <w:szCs w:val="20"/>
        </w:rPr>
      </w:pPr>
      <w:hyperlink r:id="rId244" w:history="1">
        <w:r w:rsidRPr="00E829D2">
          <w:rPr>
            <w:rStyle w:val="Hyperlink"/>
            <w:bCs/>
            <w:sz w:val="20"/>
            <w:szCs w:val="20"/>
            <w:u w:val="none"/>
            <w:lang w:val="pt-BR"/>
          </w:rPr>
          <w:t>https://e-seimas.lrs.lt/portal/legalAct/lt/TAD/d3347970d8d611e49a8e8a8aa8141086/asr</w:t>
        </w:r>
      </w:hyperlink>
    </w:p>
    <w:p w14:paraId="5E01B5E5" w14:textId="77777777" w:rsidR="00E44175" w:rsidRPr="00FB01F4" w:rsidRDefault="00E44175" w:rsidP="00FB01F4">
      <w:pPr>
        <w:pStyle w:val="paragraph"/>
        <w:spacing w:before="0" w:beforeAutospacing="0" w:after="0" w:afterAutospacing="0"/>
        <w:jc w:val="both"/>
        <w:textAlignment w:val="baseline"/>
        <w:rPr>
          <w:color w:val="000000" w:themeColor="text1"/>
          <w:sz w:val="20"/>
          <w:szCs w:val="20"/>
        </w:rPr>
      </w:pPr>
    </w:p>
    <w:p w14:paraId="2288257A" w14:textId="77777777" w:rsidR="00E44175" w:rsidRPr="00FB01F4" w:rsidRDefault="00E44175" w:rsidP="00FB01F4">
      <w:pPr>
        <w:pStyle w:val="paragraph"/>
        <w:spacing w:before="0" w:beforeAutospacing="0" w:after="0" w:afterAutospacing="0"/>
        <w:jc w:val="both"/>
        <w:textAlignment w:val="baseline"/>
        <w:rPr>
          <w:color w:val="000000" w:themeColor="text1"/>
          <w:sz w:val="20"/>
          <w:szCs w:val="20"/>
        </w:rPr>
      </w:pPr>
    </w:p>
    <w:p w14:paraId="4CFB1C37" w14:textId="77777777" w:rsidR="00E44175" w:rsidRPr="006542B0" w:rsidRDefault="00E44175" w:rsidP="00E44175">
      <w:pPr>
        <w:pStyle w:val="paragraph"/>
        <w:spacing w:before="0" w:beforeAutospacing="0" w:after="0" w:afterAutospacing="0"/>
        <w:jc w:val="both"/>
        <w:textAlignment w:val="baseline"/>
        <w:rPr>
          <w:color w:val="000000" w:themeColor="text1"/>
          <w:sz w:val="22"/>
          <w:szCs w:val="22"/>
        </w:rPr>
      </w:pPr>
    </w:p>
    <w:p w14:paraId="4EA6E358" w14:textId="77777777" w:rsidR="00E44175" w:rsidRPr="006542B0" w:rsidRDefault="00E44175" w:rsidP="00E44175">
      <w:pPr>
        <w:pStyle w:val="paragraph"/>
        <w:spacing w:before="0" w:beforeAutospacing="0" w:after="0" w:afterAutospacing="0"/>
        <w:jc w:val="both"/>
        <w:textAlignment w:val="baseline"/>
        <w:rPr>
          <w:color w:val="000000" w:themeColor="text1"/>
          <w:sz w:val="22"/>
          <w:szCs w:val="22"/>
        </w:rPr>
      </w:pPr>
    </w:p>
    <w:p w14:paraId="26D25D23" w14:textId="77777777" w:rsidR="00E44175" w:rsidRPr="006542B0" w:rsidRDefault="00E44175" w:rsidP="00E44175">
      <w:pPr>
        <w:pStyle w:val="paragraph"/>
        <w:spacing w:before="0" w:beforeAutospacing="0" w:after="0" w:afterAutospacing="0"/>
        <w:jc w:val="both"/>
        <w:textAlignment w:val="baseline"/>
        <w:rPr>
          <w:rStyle w:val="eop"/>
          <w:color w:val="000000" w:themeColor="text1"/>
          <w:sz w:val="22"/>
          <w:szCs w:val="22"/>
        </w:rPr>
      </w:pPr>
    </w:p>
    <w:p w14:paraId="185702E9" w14:textId="77777777" w:rsidR="00E44175" w:rsidRPr="00E829D2" w:rsidRDefault="00E44175" w:rsidP="000B37E6">
      <w:pPr>
        <w:pStyle w:val="paragraph"/>
        <w:spacing w:before="0" w:beforeAutospacing="0" w:after="0" w:afterAutospacing="0"/>
        <w:jc w:val="both"/>
        <w:textAlignment w:val="baseline"/>
        <w:rPr>
          <w:bCs/>
          <w:color w:val="000000" w:themeColor="text1"/>
          <w:sz w:val="22"/>
          <w:szCs w:val="22"/>
          <w:lang w:val="pt-BR"/>
        </w:rPr>
      </w:pPr>
    </w:p>
    <w:p w14:paraId="02C494A8" w14:textId="77777777" w:rsidR="000B37E6" w:rsidRPr="00E829D2" w:rsidRDefault="000B37E6" w:rsidP="00892B1D">
      <w:pPr>
        <w:pStyle w:val="paragraph"/>
        <w:spacing w:before="0" w:beforeAutospacing="0" w:after="0" w:afterAutospacing="0"/>
        <w:jc w:val="both"/>
        <w:textAlignment w:val="baseline"/>
        <w:rPr>
          <w:rFonts w:ascii="Segoe UI" w:hAnsi="Segoe UI" w:cs="Segoe UI"/>
          <w:color w:val="000000" w:themeColor="text1"/>
          <w:sz w:val="18"/>
          <w:szCs w:val="18"/>
          <w:lang w:val="pt-BR"/>
        </w:rPr>
      </w:pPr>
    </w:p>
    <w:p w14:paraId="3F547991" w14:textId="77777777" w:rsidR="00892B1D" w:rsidRPr="00892B1D" w:rsidRDefault="00892B1D" w:rsidP="00892B1D">
      <w:pPr>
        <w:pStyle w:val="paragraph"/>
        <w:spacing w:before="0" w:beforeAutospacing="0" w:after="0" w:afterAutospacing="0"/>
        <w:jc w:val="both"/>
        <w:textAlignment w:val="baseline"/>
        <w:rPr>
          <w:rFonts w:ascii="Segoe UI" w:hAnsi="Segoe UI" w:cs="Segoe UI"/>
          <w:color w:val="000000" w:themeColor="text1"/>
          <w:sz w:val="18"/>
          <w:szCs w:val="18"/>
        </w:rPr>
      </w:pPr>
      <w:r w:rsidRPr="00892B1D">
        <w:rPr>
          <w:rStyle w:val="eop"/>
          <w:color w:val="000000" w:themeColor="text1"/>
          <w:sz w:val="22"/>
          <w:szCs w:val="22"/>
        </w:rPr>
        <w:t> </w:t>
      </w:r>
    </w:p>
    <w:p w14:paraId="68DD9741" w14:textId="2986E203" w:rsidR="00EF2E81" w:rsidRDefault="00EF2E81" w:rsidP="00892B1D">
      <w:pPr>
        <w:tabs>
          <w:tab w:val="left" w:pos="4125"/>
        </w:tabs>
        <w:jc w:val="center"/>
      </w:pPr>
    </w:p>
    <w:sectPr w:rsidR="00EF2E81" w:rsidSect="00922968">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E28D" w14:textId="77777777" w:rsidR="00076165" w:rsidRDefault="00076165">
      <w:r>
        <w:separator/>
      </w:r>
    </w:p>
  </w:endnote>
  <w:endnote w:type="continuationSeparator" w:id="0">
    <w:p w14:paraId="0D21C2A6" w14:textId="77777777" w:rsidR="00076165" w:rsidRDefault="00076165">
      <w:r>
        <w:continuationSeparator/>
      </w:r>
    </w:p>
  </w:endnote>
  <w:endnote w:type="continuationNotice" w:id="1">
    <w:p w14:paraId="056A02D1" w14:textId="77777777" w:rsidR="00076165" w:rsidRDefault="00076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0AAF" w14:textId="77777777" w:rsidR="00076165" w:rsidRDefault="00076165">
      <w:r>
        <w:separator/>
      </w:r>
    </w:p>
  </w:footnote>
  <w:footnote w:type="continuationSeparator" w:id="0">
    <w:p w14:paraId="0E9CDCDF" w14:textId="77777777" w:rsidR="00076165" w:rsidRDefault="00076165">
      <w:r>
        <w:continuationSeparator/>
      </w:r>
    </w:p>
  </w:footnote>
  <w:footnote w:type="continuationNotice" w:id="1">
    <w:p w14:paraId="3DB87CCA" w14:textId="77777777" w:rsidR="00076165" w:rsidRDefault="00076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5B7B237D"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430027">
      <w:rPr>
        <w:noProof/>
        <w:lang w:val="en-GB"/>
      </w:rPr>
      <w:t>1</w: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1EA"/>
    <w:multiLevelType w:val="multilevel"/>
    <w:tmpl w:val="96C6D1E6"/>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824B3"/>
    <w:multiLevelType w:val="multilevel"/>
    <w:tmpl w:val="24645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E041DD7"/>
    <w:multiLevelType w:val="hybridMultilevel"/>
    <w:tmpl w:val="8EE21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110A6C"/>
    <w:multiLevelType w:val="hybridMultilevel"/>
    <w:tmpl w:val="7C147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947B59"/>
    <w:multiLevelType w:val="multilevel"/>
    <w:tmpl w:val="98CC53B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C6789B"/>
    <w:multiLevelType w:val="hybridMultilevel"/>
    <w:tmpl w:val="53182B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86326D"/>
    <w:multiLevelType w:val="hybridMultilevel"/>
    <w:tmpl w:val="5AB06B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1B463A3"/>
    <w:multiLevelType w:val="multilevel"/>
    <w:tmpl w:val="6ECA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6207D"/>
    <w:multiLevelType w:val="hybridMultilevel"/>
    <w:tmpl w:val="03F0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F93DB4"/>
    <w:multiLevelType w:val="hybridMultilevel"/>
    <w:tmpl w:val="2A5C533E"/>
    <w:lvl w:ilvl="0" w:tplc="0BD89CD6">
      <w:start w:val="1"/>
      <w:numFmt w:val="decimal"/>
      <w:lvlText w:val="%1."/>
      <w:lvlJc w:val="left"/>
      <w:pPr>
        <w:ind w:left="1080" w:hanging="360"/>
      </w:pPr>
      <w:rPr>
        <w:sz w:val="2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822188898">
    <w:abstractNumId w:val="6"/>
  </w:num>
  <w:num w:numId="2" w16cid:durableId="800808823">
    <w:abstractNumId w:val="4"/>
  </w:num>
  <w:num w:numId="3" w16cid:durableId="1001349360">
    <w:abstractNumId w:val="2"/>
  </w:num>
  <w:num w:numId="4" w16cid:durableId="1255439212">
    <w:abstractNumId w:val="1"/>
  </w:num>
  <w:num w:numId="5" w16cid:durableId="1717506158">
    <w:abstractNumId w:val="7"/>
  </w:num>
  <w:num w:numId="6" w16cid:durableId="1847402974">
    <w:abstractNumId w:val="9"/>
  </w:num>
  <w:num w:numId="7" w16cid:durableId="719128780">
    <w:abstractNumId w:val="0"/>
  </w:num>
  <w:num w:numId="8" w16cid:durableId="1797916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4699693">
    <w:abstractNumId w:val="13"/>
  </w:num>
  <w:num w:numId="10" w16cid:durableId="65155429">
    <w:abstractNumId w:val="8"/>
  </w:num>
  <w:num w:numId="11" w16cid:durableId="1760297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145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9541644">
    <w:abstractNumId w:val="12"/>
  </w:num>
  <w:num w:numId="14" w16cid:durableId="1934389492">
    <w:abstractNumId w:val="5"/>
  </w:num>
  <w:num w:numId="15" w16cid:durableId="929698238">
    <w:abstractNumId w:val="3"/>
  </w:num>
  <w:num w:numId="16" w16cid:durableId="1637103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A28"/>
    <w:rsid w:val="00000D58"/>
    <w:rsid w:val="00003EC0"/>
    <w:rsid w:val="000051BF"/>
    <w:rsid w:val="0000564B"/>
    <w:rsid w:val="00006E3D"/>
    <w:rsid w:val="00010A5B"/>
    <w:rsid w:val="000111EC"/>
    <w:rsid w:val="00011D8F"/>
    <w:rsid w:val="000121DF"/>
    <w:rsid w:val="000128BD"/>
    <w:rsid w:val="0001396C"/>
    <w:rsid w:val="00014F25"/>
    <w:rsid w:val="0001558A"/>
    <w:rsid w:val="00015836"/>
    <w:rsid w:val="00021E60"/>
    <w:rsid w:val="000229C7"/>
    <w:rsid w:val="00022AE3"/>
    <w:rsid w:val="000235CB"/>
    <w:rsid w:val="00027426"/>
    <w:rsid w:val="000275AE"/>
    <w:rsid w:val="00027903"/>
    <w:rsid w:val="0003150D"/>
    <w:rsid w:val="00031B3D"/>
    <w:rsid w:val="000349C9"/>
    <w:rsid w:val="00034ABF"/>
    <w:rsid w:val="00034E08"/>
    <w:rsid w:val="000362AD"/>
    <w:rsid w:val="00040762"/>
    <w:rsid w:val="0004139A"/>
    <w:rsid w:val="000415AD"/>
    <w:rsid w:val="000459F2"/>
    <w:rsid w:val="00045D75"/>
    <w:rsid w:val="00046754"/>
    <w:rsid w:val="00052D9C"/>
    <w:rsid w:val="000550A6"/>
    <w:rsid w:val="00055D64"/>
    <w:rsid w:val="00056D0B"/>
    <w:rsid w:val="00057A75"/>
    <w:rsid w:val="000615A0"/>
    <w:rsid w:val="0006505B"/>
    <w:rsid w:val="0006522F"/>
    <w:rsid w:val="00066E7C"/>
    <w:rsid w:val="00067E47"/>
    <w:rsid w:val="00072817"/>
    <w:rsid w:val="000758E1"/>
    <w:rsid w:val="00076165"/>
    <w:rsid w:val="000778F4"/>
    <w:rsid w:val="00083699"/>
    <w:rsid w:val="00083935"/>
    <w:rsid w:val="00090578"/>
    <w:rsid w:val="000905F0"/>
    <w:rsid w:val="00093326"/>
    <w:rsid w:val="0009701B"/>
    <w:rsid w:val="000A054A"/>
    <w:rsid w:val="000A2464"/>
    <w:rsid w:val="000A2996"/>
    <w:rsid w:val="000A4EF6"/>
    <w:rsid w:val="000A6149"/>
    <w:rsid w:val="000B0931"/>
    <w:rsid w:val="000B0E05"/>
    <w:rsid w:val="000B15ED"/>
    <w:rsid w:val="000B2DC2"/>
    <w:rsid w:val="000B37E6"/>
    <w:rsid w:val="000B4191"/>
    <w:rsid w:val="000B43F6"/>
    <w:rsid w:val="000B49CD"/>
    <w:rsid w:val="000B5250"/>
    <w:rsid w:val="000B5528"/>
    <w:rsid w:val="000C2866"/>
    <w:rsid w:val="000C5CFC"/>
    <w:rsid w:val="000C7CA2"/>
    <w:rsid w:val="000D0947"/>
    <w:rsid w:val="000D41F6"/>
    <w:rsid w:val="000D5D8C"/>
    <w:rsid w:val="000D63AB"/>
    <w:rsid w:val="000E1054"/>
    <w:rsid w:val="000E2922"/>
    <w:rsid w:val="000E3154"/>
    <w:rsid w:val="000E44DC"/>
    <w:rsid w:val="000E7E2F"/>
    <w:rsid w:val="000F15D8"/>
    <w:rsid w:val="00102BA1"/>
    <w:rsid w:val="00103D93"/>
    <w:rsid w:val="00104405"/>
    <w:rsid w:val="00104417"/>
    <w:rsid w:val="00106057"/>
    <w:rsid w:val="00106AB9"/>
    <w:rsid w:val="0011047F"/>
    <w:rsid w:val="001108DC"/>
    <w:rsid w:val="00111BFA"/>
    <w:rsid w:val="00112827"/>
    <w:rsid w:val="001137DD"/>
    <w:rsid w:val="00114865"/>
    <w:rsid w:val="00117115"/>
    <w:rsid w:val="001215F0"/>
    <w:rsid w:val="001227D0"/>
    <w:rsid w:val="00124654"/>
    <w:rsid w:val="00125E85"/>
    <w:rsid w:val="00127991"/>
    <w:rsid w:val="0013130A"/>
    <w:rsid w:val="00131869"/>
    <w:rsid w:val="001318F5"/>
    <w:rsid w:val="00141795"/>
    <w:rsid w:val="0014207D"/>
    <w:rsid w:val="00146C65"/>
    <w:rsid w:val="0014736A"/>
    <w:rsid w:val="00150386"/>
    <w:rsid w:val="00151BCA"/>
    <w:rsid w:val="00152545"/>
    <w:rsid w:val="001541F0"/>
    <w:rsid w:val="00154D10"/>
    <w:rsid w:val="0015768B"/>
    <w:rsid w:val="00161C78"/>
    <w:rsid w:val="0016249E"/>
    <w:rsid w:val="00162513"/>
    <w:rsid w:val="0016276B"/>
    <w:rsid w:val="001641C0"/>
    <w:rsid w:val="001646E1"/>
    <w:rsid w:val="001677C2"/>
    <w:rsid w:val="0017012C"/>
    <w:rsid w:val="001707F7"/>
    <w:rsid w:val="00171C4F"/>
    <w:rsid w:val="001732D8"/>
    <w:rsid w:val="0017339F"/>
    <w:rsid w:val="001754C6"/>
    <w:rsid w:val="001804D9"/>
    <w:rsid w:val="00181E6D"/>
    <w:rsid w:val="001836F7"/>
    <w:rsid w:val="00183940"/>
    <w:rsid w:val="001872F2"/>
    <w:rsid w:val="00191903"/>
    <w:rsid w:val="001935ED"/>
    <w:rsid w:val="001935F5"/>
    <w:rsid w:val="00193A61"/>
    <w:rsid w:val="001955F4"/>
    <w:rsid w:val="00195634"/>
    <w:rsid w:val="001971D7"/>
    <w:rsid w:val="00197436"/>
    <w:rsid w:val="00197E93"/>
    <w:rsid w:val="001A0005"/>
    <w:rsid w:val="001A324F"/>
    <w:rsid w:val="001A4774"/>
    <w:rsid w:val="001A4F6F"/>
    <w:rsid w:val="001A5804"/>
    <w:rsid w:val="001A5EBD"/>
    <w:rsid w:val="001A6226"/>
    <w:rsid w:val="001A7B62"/>
    <w:rsid w:val="001B008F"/>
    <w:rsid w:val="001B02BC"/>
    <w:rsid w:val="001B034C"/>
    <w:rsid w:val="001B1BDF"/>
    <w:rsid w:val="001B4DA4"/>
    <w:rsid w:val="001B6032"/>
    <w:rsid w:val="001C0E1D"/>
    <w:rsid w:val="001C2AB6"/>
    <w:rsid w:val="001C574D"/>
    <w:rsid w:val="001C590B"/>
    <w:rsid w:val="001C6798"/>
    <w:rsid w:val="001D1828"/>
    <w:rsid w:val="001D4D5B"/>
    <w:rsid w:val="001D5D0F"/>
    <w:rsid w:val="001D74ED"/>
    <w:rsid w:val="001E2BAF"/>
    <w:rsid w:val="001E301F"/>
    <w:rsid w:val="001E3382"/>
    <w:rsid w:val="001E33BC"/>
    <w:rsid w:val="001E3B2D"/>
    <w:rsid w:val="001E43CE"/>
    <w:rsid w:val="001E712A"/>
    <w:rsid w:val="001F06E8"/>
    <w:rsid w:val="001F1E89"/>
    <w:rsid w:val="001F298F"/>
    <w:rsid w:val="001F38E3"/>
    <w:rsid w:val="001F3F4D"/>
    <w:rsid w:val="001F6C42"/>
    <w:rsid w:val="001F72AD"/>
    <w:rsid w:val="001F7578"/>
    <w:rsid w:val="0020069B"/>
    <w:rsid w:val="002025A2"/>
    <w:rsid w:val="00202F63"/>
    <w:rsid w:val="0020312E"/>
    <w:rsid w:val="002049AC"/>
    <w:rsid w:val="00205F60"/>
    <w:rsid w:val="00206B63"/>
    <w:rsid w:val="002071A0"/>
    <w:rsid w:val="002106FD"/>
    <w:rsid w:val="00212322"/>
    <w:rsid w:val="00212915"/>
    <w:rsid w:val="00217E26"/>
    <w:rsid w:val="002227C5"/>
    <w:rsid w:val="002304D8"/>
    <w:rsid w:val="00230DDB"/>
    <w:rsid w:val="00233932"/>
    <w:rsid w:val="002346C3"/>
    <w:rsid w:val="00235E09"/>
    <w:rsid w:val="0023733E"/>
    <w:rsid w:val="0024125B"/>
    <w:rsid w:val="00242928"/>
    <w:rsid w:val="00244253"/>
    <w:rsid w:val="002443BB"/>
    <w:rsid w:val="00246BBA"/>
    <w:rsid w:val="00252884"/>
    <w:rsid w:val="00253AD8"/>
    <w:rsid w:val="00253D8C"/>
    <w:rsid w:val="002542B5"/>
    <w:rsid w:val="00255849"/>
    <w:rsid w:val="00256513"/>
    <w:rsid w:val="00262836"/>
    <w:rsid w:val="00262F78"/>
    <w:rsid w:val="0027444B"/>
    <w:rsid w:val="002744E8"/>
    <w:rsid w:val="002767F7"/>
    <w:rsid w:val="00286BF4"/>
    <w:rsid w:val="00291350"/>
    <w:rsid w:val="00291516"/>
    <w:rsid w:val="00293570"/>
    <w:rsid w:val="00294E8F"/>
    <w:rsid w:val="00297BEB"/>
    <w:rsid w:val="002A3AD8"/>
    <w:rsid w:val="002A3F96"/>
    <w:rsid w:val="002A441E"/>
    <w:rsid w:val="002A5061"/>
    <w:rsid w:val="002A5184"/>
    <w:rsid w:val="002A7EDF"/>
    <w:rsid w:val="002B2B32"/>
    <w:rsid w:val="002B4D4F"/>
    <w:rsid w:val="002B51CE"/>
    <w:rsid w:val="002B54D1"/>
    <w:rsid w:val="002B5C4B"/>
    <w:rsid w:val="002B72B1"/>
    <w:rsid w:val="002C05B9"/>
    <w:rsid w:val="002C1839"/>
    <w:rsid w:val="002C3208"/>
    <w:rsid w:val="002C4B71"/>
    <w:rsid w:val="002C5B65"/>
    <w:rsid w:val="002C668F"/>
    <w:rsid w:val="002C7BDC"/>
    <w:rsid w:val="002D0AE4"/>
    <w:rsid w:val="002D1ACB"/>
    <w:rsid w:val="002D2DA0"/>
    <w:rsid w:val="002D2FBE"/>
    <w:rsid w:val="002D3AE3"/>
    <w:rsid w:val="002D3CCB"/>
    <w:rsid w:val="002D5FAC"/>
    <w:rsid w:val="002E1BAF"/>
    <w:rsid w:val="002E4080"/>
    <w:rsid w:val="002E53A1"/>
    <w:rsid w:val="002E5991"/>
    <w:rsid w:val="002E7460"/>
    <w:rsid w:val="002F0D9F"/>
    <w:rsid w:val="002F17C4"/>
    <w:rsid w:val="002F48DE"/>
    <w:rsid w:val="002F608F"/>
    <w:rsid w:val="002F761B"/>
    <w:rsid w:val="003018FD"/>
    <w:rsid w:val="003038F3"/>
    <w:rsid w:val="00303A42"/>
    <w:rsid w:val="00304814"/>
    <w:rsid w:val="00304D0E"/>
    <w:rsid w:val="00305B73"/>
    <w:rsid w:val="00306846"/>
    <w:rsid w:val="00310C42"/>
    <w:rsid w:val="00314D1C"/>
    <w:rsid w:val="00315F81"/>
    <w:rsid w:val="00315FA9"/>
    <w:rsid w:val="00317357"/>
    <w:rsid w:val="00327618"/>
    <w:rsid w:val="00330F28"/>
    <w:rsid w:val="00331EEF"/>
    <w:rsid w:val="00336000"/>
    <w:rsid w:val="0033789F"/>
    <w:rsid w:val="00340587"/>
    <w:rsid w:val="00342541"/>
    <w:rsid w:val="00343867"/>
    <w:rsid w:val="0034656C"/>
    <w:rsid w:val="00352082"/>
    <w:rsid w:val="00352DF5"/>
    <w:rsid w:val="003533B6"/>
    <w:rsid w:val="003548B4"/>
    <w:rsid w:val="003566D0"/>
    <w:rsid w:val="003574EC"/>
    <w:rsid w:val="003614FF"/>
    <w:rsid w:val="0036190A"/>
    <w:rsid w:val="003621C1"/>
    <w:rsid w:val="003624D0"/>
    <w:rsid w:val="00362D9F"/>
    <w:rsid w:val="003632AD"/>
    <w:rsid w:val="0036448A"/>
    <w:rsid w:val="00364B9C"/>
    <w:rsid w:val="0036592E"/>
    <w:rsid w:val="00370055"/>
    <w:rsid w:val="003711A9"/>
    <w:rsid w:val="00373C0B"/>
    <w:rsid w:val="00373D2A"/>
    <w:rsid w:val="00374413"/>
    <w:rsid w:val="00374A88"/>
    <w:rsid w:val="00375676"/>
    <w:rsid w:val="003769B7"/>
    <w:rsid w:val="0037752E"/>
    <w:rsid w:val="00377967"/>
    <w:rsid w:val="00381A01"/>
    <w:rsid w:val="00381BF0"/>
    <w:rsid w:val="003823F7"/>
    <w:rsid w:val="0038293D"/>
    <w:rsid w:val="00383454"/>
    <w:rsid w:val="003839F4"/>
    <w:rsid w:val="00383E52"/>
    <w:rsid w:val="00384985"/>
    <w:rsid w:val="00384C6C"/>
    <w:rsid w:val="0039050E"/>
    <w:rsid w:val="00391989"/>
    <w:rsid w:val="00391EC7"/>
    <w:rsid w:val="003927B8"/>
    <w:rsid w:val="003A17EC"/>
    <w:rsid w:val="003A4030"/>
    <w:rsid w:val="003A4033"/>
    <w:rsid w:val="003A76D5"/>
    <w:rsid w:val="003B5AD4"/>
    <w:rsid w:val="003B688D"/>
    <w:rsid w:val="003B7695"/>
    <w:rsid w:val="003C0FB3"/>
    <w:rsid w:val="003C43CF"/>
    <w:rsid w:val="003C4FC7"/>
    <w:rsid w:val="003C50A8"/>
    <w:rsid w:val="003C5A69"/>
    <w:rsid w:val="003C6F83"/>
    <w:rsid w:val="003D1342"/>
    <w:rsid w:val="003D35CA"/>
    <w:rsid w:val="003D5D73"/>
    <w:rsid w:val="003D6BC9"/>
    <w:rsid w:val="003D6DB8"/>
    <w:rsid w:val="003D7A08"/>
    <w:rsid w:val="003E0BD0"/>
    <w:rsid w:val="003E15C6"/>
    <w:rsid w:val="003E31A2"/>
    <w:rsid w:val="003E76A6"/>
    <w:rsid w:val="003F01AD"/>
    <w:rsid w:val="003F0698"/>
    <w:rsid w:val="003F0CA8"/>
    <w:rsid w:val="003F0E68"/>
    <w:rsid w:val="004014CB"/>
    <w:rsid w:val="00401BAD"/>
    <w:rsid w:val="004024F3"/>
    <w:rsid w:val="00402B92"/>
    <w:rsid w:val="00403101"/>
    <w:rsid w:val="00403ACD"/>
    <w:rsid w:val="00403AE9"/>
    <w:rsid w:val="00405E32"/>
    <w:rsid w:val="00407305"/>
    <w:rsid w:val="0040737B"/>
    <w:rsid w:val="004076F8"/>
    <w:rsid w:val="004150FC"/>
    <w:rsid w:val="00416DD1"/>
    <w:rsid w:val="00417C74"/>
    <w:rsid w:val="00417E9D"/>
    <w:rsid w:val="004215AB"/>
    <w:rsid w:val="00421946"/>
    <w:rsid w:val="00424415"/>
    <w:rsid w:val="00425D7F"/>
    <w:rsid w:val="0042612A"/>
    <w:rsid w:val="004268BD"/>
    <w:rsid w:val="00426DE6"/>
    <w:rsid w:val="00430027"/>
    <w:rsid w:val="004300AF"/>
    <w:rsid w:val="00431612"/>
    <w:rsid w:val="00434AFA"/>
    <w:rsid w:val="00435F08"/>
    <w:rsid w:val="00437443"/>
    <w:rsid w:val="004379C0"/>
    <w:rsid w:val="0044203A"/>
    <w:rsid w:val="00442FF8"/>
    <w:rsid w:val="00445E8D"/>
    <w:rsid w:val="00450469"/>
    <w:rsid w:val="00452A87"/>
    <w:rsid w:val="00452FB5"/>
    <w:rsid w:val="004535C4"/>
    <w:rsid w:val="00453EFD"/>
    <w:rsid w:val="004567F0"/>
    <w:rsid w:val="00460FE0"/>
    <w:rsid w:val="00461C9D"/>
    <w:rsid w:val="004656B0"/>
    <w:rsid w:val="0046607A"/>
    <w:rsid w:val="00471572"/>
    <w:rsid w:val="004727ED"/>
    <w:rsid w:val="004729AC"/>
    <w:rsid w:val="00473AC5"/>
    <w:rsid w:val="00474EF2"/>
    <w:rsid w:val="00474FA5"/>
    <w:rsid w:val="00475F29"/>
    <w:rsid w:val="004769C8"/>
    <w:rsid w:val="00481694"/>
    <w:rsid w:val="004821F5"/>
    <w:rsid w:val="00491A7B"/>
    <w:rsid w:val="00496F2E"/>
    <w:rsid w:val="004A0CFC"/>
    <w:rsid w:val="004A1C09"/>
    <w:rsid w:val="004A25CA"/>
    <w:rsid w:val="004A3834"/>
    <w:rsid w:val="004A54E4"/>
    <w:rsid w:val="004A5AD7"/>
    <w:rsid w:val="004A6EB0"/>
    <w:rsid w:val="004A7520"/>
    <w:rsid w:val="004B044E"/>
    <w:rsid w:val="004B0C7E"/>
    <w:rsid w:val="004B5533"/>
    <w:rsid w:val="004B664E"/>
    <w:rsid w:val="004B6ABA"/>
    <w:rsid w:val="004C0045"/>
    <w:rsid w:val="004C0FD2"/>
    <w:rsid w:val="004C3DC7"/>
    <w:rsid w:val="004C5CFA"/>
    <w:rsid w:val="004D18F5"/>
    <w:rsid w:val="004D1F2A"/>
    <w:rsid w:val="004D24E7"/>
    <w:rsid w:val="004D4104"/>
    <w:rsid w:val="004D594C"/>
    <w:rsid w:val="004E00B2"/>
    <w:rsid w:val="004E2677"/>
    <w:rsid w:val="004E3B92"/>
    <w:rsid w:val="004E405C"/>
    <w:rsid w:val="004E4B99"/>
    <w:rsid w:val="004F150C"/>
    <w:rsid w:val="004F41EE"/>
    <w:rsid w:val="00500145"/>
    <w:rsid w:val="00504C0F"/>
    <w:rsid w:val="00506D4C"/>
    <w:rsid w:val="00510081"/>
    <w:rsid w:val="00510A24"/>
    <w:rsid w:val="00512697"/>
    <w:rsid w:val="00513B9C"/>
    <w:rsid w:val="005165FD"/>
    <w:rsid w:val="005241BA"/>
    <w:rsid w:val="00524C86"/>
    <w:rsid w:val="00524F72"/>
    <w:rsid w:val="00526402"/>
    <w:rsid w:val="00530B09"/>
    <w:rsid w:val="0053121B"/>
    <w:rsid w:val="005323C1"/>
    <w:rsid w:val="00532BCF"/>
    <w:rsid w:val="00533D94"/>
    <w:rsid w:val="00534290"/>
    <w:rsid w:val="005404DB"/>
    <w:rsid w:val="00540769"/>
    <w:rsid w:val="00540F3F"/>
    <w:rsid w:val="0054445B"/>
    <w:rsid w:val="0054538B"/>
    <w:rsid w:val="0054622D"/>
    <w:rsid w:val="00550CD3"/>
    <w:rsid w:val="0055288B"/>
    <w:rsid w:val="0056214B"/>
    <w:rsid w:val="005625C1"/>
    <w:rsid w:val="005630F3"/>
    <w:rsid w:val="00563364"/>
    <w:rsid w:val="00565078"/>
    <w:rsid w:val="0056690A"/>
    <w:rsid w:val="00570A19"/>
    <w:rsid w:val="00574E14"/>
    <w:rsid w:val="005764D3"/>
    <w:rsid w:val="005766A6"/>
    <w:rsid w:val="005837C6"/>
    <w:rsid w:val="00583CDE"/>
    <w:rsid w:val="00584121"/>
    <w:rsid w:val="00592D2C"/>
    <w:rsid w:val="00593D88"/>
    <w:rsid w:val="00597C92"/>
    <w:rsid w:val="005A1005"/>
    <w:rsid w:val="005A167D"/>
    <w:rsid w:val="005A3403"/>
    <w:rsid w:val="005A37BF"/>
    <w:rsid w:val="005A6A33"/>
    <w:rsid w:val="005B18E0"/>
    <w:rsid w:val="005B7D98"/>
    <w:rsid w:val="005C014F"/>
    <w:rsid w:val="005C0516"/>
    <w:rsid w:val="005C0C83"/>
    <w:rsid w:val="005C1F23"/>
    <w:rsid w:val="005C1FDC"/>
    <w:rsid w:val="005C3B65"/>
    <w:rsid w:val="005C5F8B"/>
    <w:rsid w:val="005C6BC8"/>
    <w:rsid w:val="005C7E57"/>
    <w:rsid w:val="005D02C6"/>
    <w:rsid w:val="005D7263"/>
    <w:rsid w:val="005D7781"/>
    <w:rsid w:val="005D7B07"/>
    <w:rsid w:val="005D7C56"/>
    <w:rsid w:val="005E0FDA"/>
    <w:rsid w:val="005E2187"/>
    <w:rsid w:val="005E2CC9"/>
    <w:rsid w:val="005E4C57"/>
    <w:rsid w:val="005E50D7"/>
    <w:rsid w:val="005E7B7C"/>
    <w:rsid w:val="005F1CC3"/>
    <w:rsid w:val="005F3045"/>
    <w:rsid w:val="005F73E6"/>
    <w:rsid w:val="005F7C13"/>
    <w:rsid w:val="005F7EBB"/>
    <w:rsid w:val="006010E9"/>
    <w:rsid w:val="00603BE5"/>
    <w:rsid w:val="00604F11"/>
    <w:rsid w:val="00607FF7"/>
    <w:rsid w:val="006124FF"/>
    <w:rsid w:val="00612988"/>
    <w:rsid w:val="00613D18"/>
    <w:rsid w:val="00614233"/>
    <w:rsid w:val="00614F68"/>
    <w:rsid w:val="006174D2"/>
    <w:rsid w:val="006200A7"/>
    <w:rsid w:val="006207B0"/>
    <w:rsid w:val="00620A11"/>
    <w:rsid w:val="0062125B"/>
    <w:rsid w:val="00621954"/>
    <w:rsid w:val="00625FC3"/>
    <w:rsid w:val="00630383"/>
    <w:rsid w:val="00630D34"/>
    <w:rsid w:val="0063275A"/>
    <w:rsid w:val="0063287B"/>
    <w:rsid w:val="00633A9E"/>
    <w:rsid w:val="006344D5"/>
    <w:rsid w:val="00635F01"/>
    <w:rsid w:val="00636DB3"/>
    <w:rsid w:val="0063AAED"/>
    <w:rsid w:val="0064337E"/>
    <w:rsid w:val="00644831"/>
    <w:rsid w:val="00645100"/>
    <w:rsid w:val="0064530F"/>
    <w:rsid w:val="00647889"/>
    <w:rsid w:val="00647B87"/>
    <w:rsid w:val="0065192D"/>
    <w:rsid w:val="00653888"/>
    <w:rsid w:val="006542B0"/>
    <w:rsid w:val="00660798"/>
    <w:rsid w:val="00662082"/>
    <w:rsid w:val="00663783"/>
    <w:rsid w:val="00664E41"/>
    <w:rsid w:val="0066550E"/>
    <w:rsid w:val="00672DBC"/>
    <w:rsid w:val="006745E9"/>
    <w:rsid w:val="00676D8D"/>
    <w:rsid w:val="00676F7B"/>
    <w:rsid w:val="0067717F"/>
    <w:rsid w:val="00680084"/>
    <w:rsid w:val="00681DB5"/>
    <w:rsid w:val="006853B9"/>
    <w:rsid w:val="00686016"/>
    <w:rsid w:val="006878C5"/>
    <w:rsid w:val="00687904"/>
    <w:rsid w:val="0069140A"/>
    <w:rsid w:val="006A07A9"/>
    <w:rsid w:val="006A09F6"/>
    <w:rsid w:val="006A0D88"/>
    <w:rsid w:val="006A1CEF"/>
    <w:rsid w:val="006A2F16"/>
    <w:rsid w:val="006A35FA"/>
    <w:rsid w:val="006A3EFB"/>
    <w:rsid w:val="006A45BB"/>
    <w:rsid w:val="006A586C"/>
    <w:rsid w:val="006A6D36"/>
    <w:rsid w:val="006B07B5"/>
    <w:rsid w:val="006B1C1B"/>
    <w:rsid w:val="006B3835"/>
    <w:rsid w:val="006B5AC2"/>
    <w:rsid w:val="006C1B4B"/>
    <w:rsid w:val="006C2AB7"/>
    <w:rsid w:val="006C3480"/>
    <w:rsid w:val="006C582C"/>
    <w:rsid w:val="006C63F3"/>
    <w:rsid w:val="006C65FB"/>
    <w:rsid w:val="006D0B1D"/>
    <w:rsid w:val="006D1DBA"/>
    <w:rsid w:val="006D34E8"/>
    <w:rsid w:val="006D4B8F"/>
    <w:rsid w:val="006D56F1"/>
    <w:rsid w:val="006D5E04"/>
    <w:rsid w:val="006D614D"/>
    <w:rsid w:val="006E3C80"/>
    <w:rsid w:val="006E44CC"/>
    <w:rsid w:val="006E57C3"/>
    <w:rsid w:val="006E6C99"/>
    <w:rsid w:val="006E6D1E"/>
    <w:rsid w:val="006F223E"/>
    <w:rsid w:val="006F23AA"/>
    <w:rsid w:val="006F2536"/>
    <w:rsid w:val="006F7131"/>
    <w:rsid w:val="0070150E"/>
    <w:rsid w:val="00701B6F"/>
    <w:rsid w:val="00702294"/>
    <w:rsid w:val="00702B84"/>
    <w:rsid w:val="00703B93"/>
    <w:rsid w:val="007042DA"/>
    <w:rsid w:val="00705157"/>
    <w:rsid w:val="00711515"/>
    <w:rsid w:val="007119DF"/>
    <w:rsid w:val="007175EE"/>
    <w:rsid w:val="007179FD"/>
    <w:rsid w:val="00720F4A"/>
    <w:rsid w:val="00722961"/>
    <w:rsid w:val="007239A9"/>
    <w:rsid w:val="007271BC"/>
    <w:rsid w:val="00727D3A"/>
    <w:rsid w:val="00732430"/>
    <w:rsid w:val="00732D9A"/>
    <w:rsid w:val="00734A8E"/>
    <w:rsid w:val="0073746D"/>
    <w:rsid w:val="007416DC"/>
    <w:rsid w:val="00741806"/>
    <w:rsid w:val="007421C4"/>
    <w:rsid w:val="00742E86"/>
    <w:rsid w:val="0074360E"/>
    <w:rsid w:val="00750214"/>
    <w:rsid w:val="007504F7"/>
    <w:rsid w:val="007510DC"/>
    <w:rsid w:val="007513B0"/>
    <w:rsid w:val="00751864"/>
    <w:rsid w:val="00751D0F"/>
    <w:rsid w:val="007520D8"/>
    <w:rsid w:val="00754012"/>
    <w:rsid w:val="0075538F"/>
    <w:rsid w:val="0075596E"/>
    <w:rsid w:val="00756C8D"/>
    <w:rsid w:val="0076086D"/>
    <w:rsid w:val="007626BA"/>
    <w:rsid w:val="0076309D"/>
    <w:rsid w:val="00766B6A"/>
    <w:rsid w:val="00770207"/>
    <w:rsid w:val="00771691"/>
    <w:rsid w:val="0077426D"/>
    <w:rsid w:val="007749D2"/>
    <w:rsid w:val="00777231"/>
    <w:rsid w:val="00777ACB"/>
    <w:rsid w:val="00783CBD"/>
    <w:rsid w:val="00784BCA"/>
    <w:rsid w:val="007908A4"/>
    <w:rsid w:val="00790F0B"/>
    <w:rsid w:val="00794E06"/>
    <w:rsid w:val="00795006"/>
    <w:rsid w:val="00796685"/>
    <w:rsid w:val="007A2C85"/>
    <w:rsid w:val="007A5533"/>
    <w:rsid w:val="007A791A"/>
    <w:rsid w:val="007B17BF"/>
    <w:rsid w:val="007B59F8"/>
    <w:rsid w:val="007B5A02"/>
    <w:rsid w:val="007B72FF"/>
    <w:rsid w:val="007C1640"/>
    <w:rsid w:val="007C38E6"/>
    <w:rsid w:val="007C5D40"/>
    <w:rsid w:val="007C5E80"/>
    <w:rsid w:val="007C5EBF"/>
    <w:rsid w:val="007C6527"/>
    <w:rsid w:val="007C79CD"/>
    <w:rsid w:val="007D07EC"/>
    <w:rsid w:val="007D11D9"/>
    <w:rsid w:val="007D2D67"/>
    <w:rsid w:val="007D2EC6"/>
    <w:rsid w:val="007D5C4C"/>
    <w:rsid w:val="007D6429"/>
    <w:rsid w:val="007D6852"/>
    <w:rsid w:val="007D6D9D"/>
    <w:rsid w:val="007D73B9"/>
    <w:rsid w:val="007E12CD"/>
    <w:rsid w:val="007E41F7"/>
    <w:rsid w:val="007E4375"/>
    <w:rsid w:val="007E7057"/>
    <w:rsid w:val="007E7EDE"/>
    <w:rsid w:val="007F1035"/>
    <w:rsid w:val="007F4D03"/>
    <w:rsid w:val="007F7AF4"/>
    <w:rsid w:val="00804346"/>
    <w:rsid w:val="00804D29"/>
    <w:rsid w:val="00805B84"/>
    <w:rsid w:val="008068A6"/>
    <w:rsid w:val="00806A66"/>
    <w:rsid w:val="0081066C"/>
    <w:rsid w:val="008130C6"/>
    <w:rsid w:val="0081323E"/>
    <w:rsid w:val="008143A5"/>
    <w:rsid w:val="0081447A"/>
    <w:rsid w:val="0081567F"/>
    <w:rsid w:val="0081577E"/>
    <w:rsid w:val="00815DDD"/>
    <w:rsid w:val="00817E80"/>
    <w:rsid w:val="0083151E"/>
    <w:rsid w:val="00831B25"/>
    <w:rsid w:val="00833AEE"/>
    <w:rsid w:val="008372E8"/>
    <w:rsid w:val="008400CC"/>
    <w:rsid w:val="008400ED"/>
    <w:rsid w:val="00846D19"/>
    <w:rsid w:val="00847940"/>
    <w:rsid w:val="0085029D"/>
    <w:rsid w:val="0085156C"/>
    <w:rsid w:val="008529D3"/>
    <w:rsid w:val="00855111"/>
    <w:rsid w:val="00855927"/>
    <w:rsid w:val="00856325"/>
    <w:rsid w:val="0085708E"/>
    <w:rsid w:val="008618F6"/>
    <w:rsid w:val="00862479"/>
    <w:rsid w:val="00863462"/>
    <w:rsid w:val="008641A8"/>
    <w:rsid w:val="00864E77"/>
    <w:rsid w:val="0086663F"/>
    <w:rsid w:val="00866AFB"/>
    <w:rsid w:val="00870D0A"/>
    <w:rsid w:val="00875226"/>
    <w:rsid w:val="00876182"/>
    <w:rsid w:val="0087693A"/>
    <w:rsid w:val="00876D5D"/>
    <w:rsid w:val="00886AD2"/>
    <w:rsid w:val="00887F54"/>
    <w:rsid w:val="00892948"/>
    <w:rsid w:val="00892B1D"/>
    <w:rsid w:val="00896290"/>
    <w:rsid w:val="00896A01"/>
    <w:rsid w:val="00897B88"/>
    <w:rsid w:val="00897D4A"/>
    <w:rsid w:val="008A0E21"/>
    <w:rsid w:val="008A18C2"/>
    <w:rsid w:val="008A1CDC"/>
    <w:rsid w:val="008A37BC"/>
    <w:rsid w:val="008A6A5A"/>
    <w:rsid w:val="008B1F40"/>
    <w:rsid w:val="008B33E6"/>
    <w:rsid w:val="008B3BEF"/>
    <w:rsid w:val="008B5DBD"/>
    <w:rsid w:val="008B729D"/>
    <w:rsid w:val="008C129E"/>
    <w:rsid w:val="008C1697"/>
    <w:rsid w:val="008C46E5"/>
    <w:rsid w:val="008C5D4A"/>
    <w:rsid w:val="008C7647"/>
    <w:rsid w:val="008D14B3"/>
    <w:rsid w:val="008D2139"/>
    <w:rsid w:val="008D398B"/>
    <w:rsid w:val="008D4EAA"/>
    <w:rsid w:val="008D4F14"/>
    <w:rsid w:val="008D53F4"/>
    <w:rsid w:val="008D6F2D"/>
    <w:rsid w:val="008D6F6F"/>
    <w:rsid w:val="008E0319"/>
    <w:rsid w:val="008E0C81"/>
    <w:rsid w:val="008E42DF"/>
    <w:rsid w:val="008E71F2"/>
    <w:rsid w:val="008F143A"/>
    <w:rsid w:val="008F4725"/>
    <w:rsid w:val="00900735"/>
    <w:rsid w:val="00901B85"/>
    <w:rsid w:val="0090236A"/>
    <w:rsid w:val="00904303"/>
    <w:rsid w:val="00904472"/>
    <w:rsid w:val="00905249"/>
    <w:rsid w:val="009061B3"/>
    <w:rsid w:val="0091173D"/>
    <w:rsid w:val="00911C9C"/>
    <w:rsid w:val="00912E58"/>
    <w:rsid w:val="009156C6"/>
    <w:rsid w:val="00915C22"/>
    <w:rsid w:val="00916128"/>
    <w:rsid w:val="00917114"/>
    <w:rsid w:val="00917713"/>
    <w:rsid w:val="00920198"/>
    <w:rsid w:val="00922968"/>
    <w:rsid w:val="00922A04"/>
    <w:rsid w:val="00923923"/>
    <w:rsid w:val="00923D7C"/>
    <w:rsid w:val="00924092"/>
    <w:rsid w:val="0092431C"/>
    <w:rsid w:val="00924914"/>
    <w:rsid w:val="00925962"/>
    <w:rsid w:val="00932ECC"/>
    <w:rsid w:val="009338C8"/>
    <w:rsid w:val="009346AF"/>
    <w:rsid w:val="009348E8"/>
    <w:rsid w:val="00936230"/>
    <w:rsid w:val="009364AC"/>
    <w:rsid w:val="00937075"/>
    <w:rsid w:val="0093707E"/>
    <w:rsid w:val="009400C3"/>
    <w:rsid w:val="009417EE"/>
    <w:rsid w:val="009425AA"/>
    <w:rsid w:val="00945207"/>
    <w:rsid w:val="00945F2F"/>
    <w:rsid w:val="009468A1"/>
    <w:rsid w:val="00946BFE"/>
    <w:rsid w:val="00952B62"/>
    <w:rsid w:val="00953FC7"/>
    <w:rsid w:val="009540FD"/>
    <w:rsid w:val="00954FC5"/>
    <w:rsid w:val="00956D8E"/>
    <w:rsid w:val="009623DC"/>
    <w:rsid w:val="0096319E"/>
    <w:rsid w:val="009634AA"/>
    <w:rsid w:val="009636A3"/>
    <w:rsid w:val="009658B4"/>
    <w:rsid w:val="009671FA"/>
    <w:rsid w:val="0097138E"/>
    <w:rsid w:val="009733FC"/>
    <w:rsid w:val="00974F5A"/>
    <w:rsid w:val="009816FF"/>
    <w:rsid w:val="00984A9F"/>
    <w:rsid w:val="00986C35"/>
    <w:rsid w:val="009872D4"/>
    <w:rsid w:val="00987EC9"/>
    <w:rsid w:val="00994CDA"/>
    <w:rsid w:val="0099681E"/>
    <w:rsid w:val="0099711C"/>
    <w:rsid w:val="009A245A"/>
    <w:rsid w:val="009A2B0D"/>
    <w:rsid w:val="009A2EC7"/>
    <w:rsid w:val="009A3BA2"/>
    <w:rsid w:val="009A609E"/>
    <w:rsid w:val="009A6A16"/>
    <w:rsid w:val="009A7FAF"/>
    <w:rsid w:val="009AACD1"/>
    <w:rsid w:val="009B0039"/>
    <w:rsid w:val="009B0C0A"/>
    <w:rsid w:val="009B1158"/>
    <w:rsid w:val="009B1AED"/>
    <w:rsid w:val="009B2202"/>
    <w:rsid w:val="009B2FB6"/>
    <w:rsid w:val="009B3811"/>
    <w:rsid w:val="009B3FD4"/>
    <w:rsid w:val="009B6EF3"/>
    <w:rsid w:val="009B7124"/>
    <w:rsid w:val="009C3E37"/>
    <w:rsid w:val="009C6624"/>
    <w:rsid w:val="009D1782"/>
    <w:rsid w:val="009D2FC9"/>
    <w:rsid w:val="009E0435"/>
    <w:rsid w:val="009E13F4"/>
    <w:rsid w:val="009E1DC3"/>
    <w:rsid w:val="009E2467"/>
    <w:rsid w:val="009E2E56"/>
    <w:rsid w:val="009E42C9"/>
    <w:rsid w:val="009E6885"/>
    <w:rsid w:val="009F079D"/>
    <w:rsid w:val="009F4F92"/>
    <w:rsid w:val="009F5684"/>
    <w:rsid w:val="00A0027E"/>
    <w:rsid w:val="00A01171"/>
    <w:rsid w:val="00A02615"/>
    <w:rsid w:val="00A032F9"/>
    <w:rsid w:val="00A03785"/>
    <w:rsid w:val="00A03B96"/>
    <w:rsid w:val="00A03EE4"/>
    <w:rsid w:val="00A04B47"/>
    <w:rsid w:val="00A05B92"/>
    <w:rsid w:val="00A06E28"/>
    <w:rsid w:val="00A07654"/>
    <w:rsid w:val="00A0E7B8"/>
    <w:rsid w:val="00A103A2"/>
    <w:rsid w:val="00A15A5B"/>
    <w:rsid w:val="00A221CC"/>
    <w:rsid w:val="00A23239"/>
    <w:rsid w:val="00A23CE2"/>
    <w:rsid w:val="00A23F55"/>
    <w:rsid w:val="00A25191"/>
    <w:rsid w:val="00A2571B"/>
    <w:rsid w:val="00A262AC"/>
    <w:rsid w:val="00A26E7C"/>
    <w:rsid w:val="00A312C9"/>
    <w:rsid w:val="00A328A6"/>
    <w:rsid w:val="00A3381A"/>
    <w:rsid w:val="00A33E86"/>
    <w:rsid w:val="00A34058"/>
    <w:rsid w:val="00A3465F"/>
    <w:rsid w:val="00A34BE7"/>
    <w:rsid w:val="00A362DB"/>
    <w:rsid w:val="00A37BC3"/>
    <w:rsid w:val="00A40D06"/>
    <w:rsid w:val="00A43006"/>
    <w:rsid w:val="00A532BC"/>
    <w:rsid w:val="00A532F7"/>
    <w:rsid w:val="00A53779"/>
    <w:rsid w:val="00A634EF"/>
    <w:rsid w:val="00A64E89"/>
    <w:rsid w:val="00A70009"/>
    <w:rsid w:val="00A70CE1"/>
    <w:rsid w:val="00A71B31"/>
    <w:rsid w:val="00A72E7F"/>
    <w:rsid w:val="00A73114"/>
    <w:rsid w:val="00A75224"/>
    <w:rsid w:val="00A82777"/>
    <w:rsid w:val="00A82B8C"/>
    <w:rsid w:val="00A82D0C"/>
    <w:rsid w:val="00A83FD3"/>
    <w:rsid w:val="00A85DDA"/>
    <w:rsid w:val="00A8647D"/>
    <w:rsid w:val="00A9101E"/>
    <w:rsid w:val="00A91747"/>
    <w:rsid w:val="00A91882"/>
    <w:rsid w:val="00A91F6F"/>
    <w:rsid w:val="00A92639"/>
    <w:rsid w:val="00A92FC9"/>
    <w:rsid w:val="00A93076"/>
    <w:rsid w:val="00A93393"/>
    <w:rsid w:val="00A93E76"/>
    <w:rsid w:val="00A94AD1"/>
    <w:rsid w:val="00A94DF3"/>
    <w:rsid w:val="00A96DBA"/>
    <w:rsid w:val="00AA0CCE"/>
    <w:rsid w:val="00AA315C"/>
    <w:rsid w:val="00AA33CA"/>
    <w:rsid w:val="00AA3B6B"/>
    <w:rsid w:val="00AA4730"/>
    <w:rsid w:val="00AA5499"/>
    <w:rsid w:val="00AA73C9"/>
    <w:rsid w:val="00AB22CE"/>
    <w:rsid w:val="00AB270B"/>
    <w:rsid w:val="00AB2E72"/>
    <w:rsid w:val="00AB5655"/>
    <w:rsid w:val="00AB611F"/>
    <w:rsid w:val="00AC05B7"/>
    <w:rsid w:val="00AC1D88"/>
    <w:rsid w:val="00AC3656"/>
    <w:rsid w:val="00AC37FD"/>
    <w:rsid w:val="00AC42D8"/>
    <w:rsid w:val="00AC5913"/>
    <w:rsid w:val="00AC60F8"/>
    <w:rsid w:val="00AC630D"/>
    <w:rsid w:val="00AC70E3"/>
    <w:rsid w:val="00AD0475"/>
    <w:rsid w:val="00AD1533"/>
    <w:rsid w:val="00AD3D30"/>
    <w:rsid w:val="00AD4E88"/>
    <w:rsid w:val="00AD5C2C"/>
    <w:rsid w:val="00AD60E8"/>
    <w:rsid w:val="00AE2C59"/>
    <w:rsid w:val="00AE74B9"/>
    <w:rsid w:val="00AF0956"/>
    <w:rsid w:val="00AF157C"/>
    <w:rsid w:val="00AF1E9C"/>
    <w:rsid w:val="00AF457B"/>
    <w:rsid w:val="00AF5E80"/>
    <w:rsid w:val="00AF6154"/>
    <w:rsid w:val="00AF632D"/>
    <w:rsid w:val="00B00ED4"/>
    <w:rsid w:val="00B065C3"/>
    <w:rsid w:val="00B066B8"/>
    <w:rsid w:val="00B11B78"/>
    <w:rsid w:val="00B121F2"/>
    <w:rsid w:val="00B1230D"/>
    <w:rsid w:val="00B1238E"/>
    <w:rsid w:val="00B1383A"/>
    <w:rsid w:val="00B138D7"/>
    <w:rsid w:val="00B140EB"/>
    <w:rsid w:val="00B20C75"/>
    <w:rsid w:val="00B21361"/>
    <w:rsid w:val="00B21F19"/>
    <w:rsid w:val="00B234A2"/>
    <w:rsid w:val="00B237B9"/>
    <w:rsid w:val="00B23CF5"/>
    <w:rsid w:val="00B257D2"/>
    <w:rsid w:val="00B2666F"/>
    <w:rsid w:val="00B304D4"/>
    <w:rsid w:val="00B33579"/>
    <w:rsid w:val="00B33F0E"/>
    <w:rsid w:val="00B3403D"/>
    <w:rsid w:val="00B35201"/>
    <w:rsid w:val="00B36BD0"/>
    <w:rsid w:val="00B37DBD"/>
    <w:rsid w:val="00B404DF"/>
    <w:rsid w:val="00B41B87"/>
    <w:rsid w:val="00B41D68"/>
    <w:rsid w:val="00B428D8"/>
    <w:rsid w:val="00B429FB"/>
    <w:rsid w:val="00B43766"/>
    <w:rsid w:val="00B441E5"/>
    <w:rsid w:val="00B45389"/>
    <w:rsid w:val="00B45808"/>
    <w:rsid w:val="00B45FFB"/>
    <w:rsid w:val="00B46EB4"/>
    <w:rsid w:val="00B501C7"/>
    <w:rsid w:val="00B52194"/>
    <w:rsid w:val="00B52267"/>
    <w:rsid w:val="00B52827"/>
    <w:rsid w:val="00B52E4F"/>
    <w:rsid w:val="00B52E61"/>
    <w:rsid w:val="00B539AC"/>
    <w:rsid w:val="00B53BE2"/>
    <w:rsid w:val="00B53CC1"/>
    <w:rsid w:val="00B54513"/>
    <w:rsid w:val="00B555BC"/>
    <w:rsid w:val="00B60152"/>
    <w:rsid w:val="00B60A92"/>
    <w:rsid w:val="00B61805"/>
    <w:rsid w:val="00B618F1"/>
    <w:rsid w:val="00B61B8E"/>
    <w:rsid w:val="00B62162"/>
    <w:rsid w:val="00B63066"/>
    <w:rsid w:val="00B63788"/>
    <w:rsid w:val="00B64AC8"/>
    <w:rsid w:val="00B65F50"/>
    <w:rsid w:val="00B706E4"/>
    <w:rsid w:val="00B70CAC"/>
    <w:rsid w:val="00B82857"/>
    <w:rsid w:val="00B8291B"/>
    <w:rsid w:val="00B9004C"/>
    <w:rsid w:val="00B90898"/>
    <w:rsid w:val="00B90D19"/>
    <w:rsid w:val="00B9114E"/>
    <w:rsid w:val="00B9142B"/>
    <w:rsid w:val="00B92867"/>
    <w:rsid w:val="00B935AF"/>
    <w:rsid w:val="00B953B6"/>
    <w:rsid w:val="00B962BB"/>
    <w:rsid w:val="00B96DF4"/>
    <w:rsid w:val="00B97BCB"/>
    <w:rsid w:val="00BA02E1"/>
    <w:rsid w:val="00BA0E9F"/>
    <w:rsid w:val="00BA4273"/>
    <w:rsid w:val="00BA7D41"/>
    <w:rsid w:val="00BB1100"/>
    <w:rsid w:val="00BB14D8"/>
    <w:rsid w:val="00BB1C0E"/>
    <w:rsid w:val="00BB2BE6"/>
    <w:rsid w:val="00BB3125"/>
    <w:rsid w:val="00BB486C"/>
    <w:rsid w:val="00BB4E5C"/>
    <w:rsid w:val="00BB61E4"/>
    <w:rsid w:val="00BB72F3"/>
    <w:rsid w:val="00BB7BF2"/>
    <w:rsid w:val="00BC1344"/>
    <w:rsid w:val="00BC198D"/>
    <w:rsid w:val="00BC4D98"/>
    <w:rsid w:val="00BC52B6"/>
    <w:rsid w:val="00BC613E"/>
    <w:rsid w:val="00BD0AD9"/>
    <w:rsid w:val="00BD3035"/>
    <w:rsid w:val="00BD4197"/>
    <w:rsid w:val="00BD4687"/>
    <w:rsid w:val="00BD75EF"/>
    <w:rsid w:val="00BE36DF"/>
    <w:rsid w:val="00BE3C0B"/>
    <w:rsid w:val="00BE4448"/>
    <w:rsid w:val="00BE53EB"/>
    <w:rsid w:val="00BE5922"/>
    <w:rsid w:val="00BE5E52"/>
    <w:rsid w:val="00BF34AD"/>
    <w:rsid w:val="00BF4DBC"/>
    <w:rsid w:val="00BF4FA3"/>
    <w:rsid w:val="00BF61D8"/>
    <w:rsid w:val="00BF6AF6"/>
    <w:rsid w:val="00BF7F1E"/>
    <w:rsid w:val="00C039A5"/>
    <w:rsid w:val="00C054F2"/>
    <w:rsid w:val="00C05686"/>
    <w:rsid w:val="00C0635F"/>
    <w:rsid w:val="00C07F94"/>
    <w:rsid w:val="00C10DA5"/>
    <w:rsid w:val="00C15D1A"/>
    <w:rsid w:val="00C16817"/>
    <w:rsid w:val="00C23A9C"/>
    <w:rsid w:val="00C25769"/>
    <w:rsid w:val="00C257C0"/>
    <w:rsid w:val="00C30B2F"/>
    <w:rsid w:val="00C31286"/>
    <w:rsid w:val="00C319EC"/>
    <w:rsid w:val="00C31E4D"/>
    <w:rsid w:val="00C31EF3"/>
    <w:rsid w:val="00C40B54"/>
    <w:rsid w:val="00C415AA"/>
    <w:rsid w:val="00C41831"/>
    <w:rsid w:val="00C43517"/>
    <w:rsid w:val="00C45F0C"/>
    <w:rsid w:val="00C5071A"/>
    <w:rsid w:val="00C50E3D"/>
    <w:rsid w:val="00C53388"/>
    <w:rsid w:val="00C53EC4"/>
    <w:rsid w:val="00C54429"/>
    <w:rsid w:val="00C57236"/>
    <w:rsid w:val="00C577C3"/>
    <w:rsid w:val="00C57949"/>
    <w:rsid w:val="00C603DD"/>
    <w:rsid w:val="00C63AFF"/>
    <w:rsid w:val="00C64636"/>
    <w:rsid w:val="00C66EF4"/>
    <w:rsid w:val="00C717A8"/>
    <w:rsid w:val="00C72AD3"/>
    <w:rsid w:val="00C7566C"/>
    <w:rsid w:val="00C765D2"/>
    <w:rsid w:val="00C76926"/>
    <w:rsid w:val="00C77BB2"/>
    <w:rsid w:val="00C80137"/>
    <w:rsid w:val="00C8290C"/>
    <w:rsid w:val="00C834CD"/>
    <w:rsid w:val="00C85554"/>
    <w:rsid w:val="00C87A56"/>
    <w:rsid w:val="00C87C79"/>
    <w:rsid w:val="00C952E3"/>
    <w:rsid w:val="00C966B8"/>
    <w:rsid w:val="00C97529"/>
    <w:rsid w:val="00CA0729"/>
    <w:rsid w:val="00CA2166"/>
    <w:rsid w:val="00CA26EE"/>
    <w:rsid w:val="00CA306D"/>
    <w:rsid w:val="00CA39FE"/>
    <w:rsid w:val="00CA4A86"/>
    <w:rsid w:val="00CA6B32"/>
    <w:rsid w:val="00CB0609"/>
    <w:rsid w:val="00CB3D45"/>
    <w:rsid w:val="00CB48FC"/>
    <w:rsid w:val="00CB6C80"/>
    <w:rsid w:val="00CC0A78"/>
    <w:rsid w:val="00CC1190"/>
    <w:rsid w:val="00CC200F"/>
    <w:rsid w:val="00CC5778"/>
    <w:rsid w:val="00CD60DC"/>
    <w:rsid w:val="00CE0AA4"/>
    <w:rsid w:val="00CE1200"/>
    <w:rsid w:val="00CE40C3"/>
    <w:rsid w:val="00CE563B"/>
    <w:rsid w:val="00CE7B02"/>
    <w:rsid w:val="00CF0445"/>
    <w:rsid w:val="00CF2C52"/>
    <w:rsid w:val="00CF526F"/>
    <w:rsid w:val="00CF5282"/>
    <w:rsid w:val="00CF6A12"/>
    <w:rsid w:val="00CF7FAD"/>
    <w:rsid w:val="00D00225"/>
    <w:rsid w:val="00D02E86"/>
    <w:rsid w:val="00D03562"/>
    <w:rsid w:val="00D07311"/>
    <w:rsid w:val="00D10081"/>
    <w:rsid w:val="00D1168C"/>
    <w:rsid w:val="00D119A1"/>
    <w:rsid w:val="00D2021A"/>
    <w:rsid w:val="00D212AA"/>
    <w:rsid w:val="00D23879"/>
    <w:rsid w:val="00D24780"/>
    <w:rsid w:val="00D25954"/>
    <w:rsid w:val="00D27D0C"/>
    <w:rsid w:val="00D27FB5"/>
    <w:rsid w:val="00D32118"/>
    <w:rsid w:val="00D35710"/>
    <w:rsid w:val="00D403D2"/>
    <w:rsid w:val="00D446D9"/>
    <w:rsid w:val="00D45CD7"/>
    <w:rsid w:val="00D46312"/>
    <w:rsid w:val="00D4779F"/>
    <w:rsid w:val="00D505AA"/>
    <w:rsid w:val="00D51F98"/>
    <w:rsid w:val="00D52A80"/>
    <w:rsid w:val="00D54067"/>
    <w:rsid w:val="00D5550B"/>
    <w:rsid w:val="00D55712"/>
    <w:rsid w:val="00D55C88"/>
    <w:rsid w:val="00D63505"/>
    <w:rsid w:val="00D637CB"/>
    <w:rsid w:val="00D64943"/>
    <w:rsid w:val="00D70871"/>
    <w:rsid w:val="00D7124C"/>
    <w:rsid w:val="00D72BAF"/>
    <w:rsid w:val="00D73458"/>
    <w:rsid w:val="00D74627"/>
    <w:rsid w:val="00D759BB"/>
    <w:rsid w:val="00D763EC"/>
    <w:rsid w:val="00D77421"/>
    <w:rsid w:val="00D776AC"/>
    <w:rsid w:val="00D81162"/>
    <w:rsid w:val="00D813D6"/>
    <w:rsid w:val="00D854BD"/>
    <w:rsid w:val="00D86339"/>
    <w:rsid w:val="00D863FA"/>
    <w:rsid w:val="00D8693D"/>
    <w:rsid w:val="00D8797A"/>
    <w:rsid w:val="00D87D2F"/>
    <w:rsid w:val="00D93341"/>
    <w:rsid w:val="00D944E1"/>
    <w:rsid w:val="00D953DD"/>
    <w:rsid w:val="00D959C8"/>
    <w:rsid w:val="00D95D26"/>
    <w:rsid w:val="00D9769B"/>
    <w:rsid w:val="00DA08D5"/>
    <w:rsid w:val="00DA0D6D"/>
    <w:rsid w:val="00DA1407"/>
    <w:rsid w:val="00DA24A1"/>
    <w:rsid w:val="00DA4102"/>
    <w:rsid w:val="00DA4650"/>
    <w:rsid w:val="00DA49B9"/>
    <w:rsid w:val="00DA4CE1"/>
    <w:rsid w:val="00DB08A3"/>
    <w:rsid w:val="00DB1E2F"/>
    <w:rsid w:val="00DB5261"/>
    <w:rsid w:val="00DB76B3"/>
    <w:rsid w:val="00DC01A3"/>
    <w:rsid w:val="00DC0CED"/>
    <w:rsid w:val="00DC2253"/>
    <w:rsid w:val="00DC32F7"/>
    <w:rsid w:val="00DC3B4C"/>
    <w:rsid w:val="00DC43F6"/>
    <w:rsid w:val="00DC4633"/>
    <w:rsid w:val="00DC55F1"/>
    <w:rsid w:val="00DC7340"/>
    <w:rsid w:val="00DC7B8F"/>
    <w:rsid w:val="00DC7C47"/>
    <w:rsid w:val="00DD2024"/>
    <w:rsid w:val="00DD2672"/>
    <w:rsid w:val="00DD690E"/>
    <w:rsid w:val="00DD7081"/>
    <w:rsid w:val="00DE00CD"/>
    <w:rsid w:val="00DE2DA8"/>
    <w:rsid w:val="00DE2EDE"/>
    <w:rsid w:val="00DE69FC"/>
    <w:rsid w:val="00DE72FE"/>
    <w:rsid w:val="00DF0457"/>
    <w:rsid w:val="00DF0BCD"/>
    <w:rsid w:val="00DF409A"/>
    <w:rsid w:val="00DF4DD9"/>
    <w:rsid w:val="00DF4F19"/>
    <w:rsid w:val="00DF55C3"/>
    <w:rsid w:val="00DF5D91"/>
    <w:rsid w:val="00DF687C"/>
    <w:rsid w:val="00E00634"/>
    <w:rsid w:val="00E02BF3"/>
    <w:rsid w:val="00E04C48"/>
    <w:rsid w:val="00E05F0C"/>
    <w:rsid w:val="00E0644E"/>
    <w:rsid w:val="00E06E80"/>
    <w:rsid w:val="00E075A1"/>
    <w:rsid w:val="00E13EC4"/>
    <w:rsid w:val="00E14828"/>
    <w:rsid w:val="00E149BB"/>
    <w:rsid w:val="00E15202"/>
    <w:rsid w:val="00E152DC"/>
    <w:rsid w:val="00E15B6E"/>
    <w:rsid w:val="00E17740"/>
    <w:rsid w:val="00E21696"/>
    <w:rsid w:val="00E2277C"/>
    <w:rsid w:val="00E232DE"/>
    <w:rsid w:val="00E241D8"/>
    <w:rsid w:val="00E2580F"/>
    <w:rsid w:val="00E27358"/>
    <w:rsid w:val="00E317FC"/>
    <w:rsid w:val="00E32ABF"/>
    <w:rsid w:val="00E33F4B"/>
    <w:rsid w:val="00E34376"/>
    <w:rsid w:val="00E34CD9"/>
    <w:rsid w:val="00E37293"/>
    <w:rsid w:val="00E373D2"/>
    <w:rsid w:val="00E4224C"/>
    <w:rsid w:val="00E42C1E"/>
    <w:rsid w:val="00E4309B"/>
    <w:rsid w:val="00E44175"/>
    <w:rsid w:val="00E4795A"/>
    <w:rsid w:val="00E47CC6"/>
    <w:rsid w:val="00E50C5C"/>
    <w:rsid w:val="00E53D90"/>
    <w:rsid w:val="00E54FE6"/>
    <w:rsid w:val="00E55FF0"/>
    <w:rsid w:val="00E56404"/>
    <w:rsid w:val="00E56D60"/>
    <w:rsid w:val="00E60542"/>
    <w:rsid w:val="00E613AD"/>
    <w:rsid w:val="00E71978"/>
    <w:rsid w:val="00E7258B"/>
    <w:rsid w:val="00E73701"/>
    <w:rsid w:val="00E74F19"/>
    <w:rsid w:val="00E7737E"/>
    <w:rsid w:val="00E77747"/>
    <w:rsid w:val="00E77900"/>
    <w:rsid w:val="00E811BD"/>
    <w:rsid w:val="00E829D2"/>
    <w:rsid w:val="00E832B3"/>
    <w:rsid w:val="00E84DF7"/>
    <w:rsid w:val="00E8566E"/>
    <w:rsid w:val="00E8569E"/>
    <w:rsid w:val="00E86A35"/>
    <w:rsid w:val="00E870FD"/>
    <w:rsid w:val="00E92F12"/>
    <w:rsid w:val="00E95EEB"/>
    <w:rsid w:val="00E96E62"/>
    <w:rsid w:val="00EA01CC"/>
    <w:rsid w:val="00EA0FE1"/>
    <w:rsid w:val="00EA2520"/>
    <w:rsid w:val="00EB0C6A"/>
    <w:rsid w:val="00EB1346"/>
    <w:rsid w:val="00EB287E"/>
    <w:rsid w:val="00EB3C83"/>
    <w:rsid w:val="00EB504F"/>
    <w:rsid w:val="00EB5A11"/>
    <w:rsid w:val="00EB77B0"/>
    <w:rsid w:val="00EC0205"/>
    <w:rsid w:val="00EC28F6"/>
    <w:rsid w:val="00EC2F10"/>
    <w:rsid w:val="00EC4B0D"/>
    <w:rsid w:val="00ED0ED3"/>
    <w:rsid w:val="00ED2942"/>
    <w:rsid w:val="00ED2B92"/>
    <w:rsid w:val="00ED5CD7"/>
    <w:rsid w:val="00ED5F4D"/>
    <w:rsid w:val="00EE1DB1"/>
    <w:rsid w:val="00EE685B"/>
    <w:rsid w:val="00EF2281"/>
    <w:rsid w:val="00EF2ABB"/>
    <w:rsid w:val="00EF2DEC"/>
    <w:rsid w:val="00EF2E81"/>
    <w:rsid w:val="00EF4426"/>
    <w:rsid w:val="00EF4599"/>
    <w:rsid w:val="00EF5B3F"/>
    <w:rsid w:val="00EF6A6E"/>
    <w:rsid w:val="00EF707E"/>
    <w:rsid w:val="00F0066B"/>
    <w:rsid w:val="00F015A1"/>
    <w:rsid w:val="00F015DB"/>
    <w:rsid w:val="00F02EE0"/>
    <w:rsid w:val="00F042C9"/>
    <w:rsid w:val="00F059B1"/>
    <w:rsid w:val="00F073EF"/>
    <w:rsid w:val="00F1150B"/>
    <w:rsid w:val="00F118CD"/>
    <w:rsid w:val="00F14A57"/>
    <w:rsid w:val="00F15A91"/>
    <w:rsid w:val="00F17031"/>
    <w:rsid w:val="00F174A0"/>
    <w:rsid w:val="00F17DA6"/>
    <w:rsid w:val="00F20AA1"/>
    <w:rsid w:val="00F20C73"/>
    <w:rsid w:val="00F24F9C"/>
    <w:rsid w:val="00F2504D"/>
    <w:rsid w:val="00F25915"/>
    <w:rsid w:val="00F27C41"/>
    <w:rsid w:val="00F27DC6"/>
    <w:rsid w:val="00F27E44"/>
    <w:rsid w:val="00F34CA2"/>
    <w:rsid w:val="00F3547B"/>
    <w:rsid w:val="00F36C0A"/>
    <w:rsid w:val="00F36F44"/>
    <w:rsid w:val="00F4189F"/>
    <w:rsid w:val="00F41A2D"/>
    <w:rsid w:val="00F429BD"/>
    <w:rsid w:val="00F453BE"/>
    <w:rsid w:val="00F45FE4"/>
    <w:rsid w:val="00F464E2"/>
    <w:rsid w:val="00F47555"/>
    <w:rsid w:val="00F50DEA"/>
    <w:rsid w:val="00F51E7A"/>
    <w:rsid w:val="00F524FB"/>
    <w:rsid w:val="00F55892"/>
    <w:rsid w:val="00F62B2F"/>
    <w:rsid w:val="00F648C8"/>
    <w:rsid w:val="00F64E16"/>
    <w:rsid w:val="00F64F53"/>
    <w:rsid w:val="00F679D4"/>
    <w:rsid w:val="00F70A99"/>
    <w:rsid w:val="00F70CD9"/>
    <w:rsid w:val="00F71498"/>
    <w:rsid w:val="00F714C6"/>
    <w:rsid w:val="00F728DE"/>
    <w:rsid w:val="00F748D2"/>
    <w:rsid w:val="00F748D9"/>
    <w:rsid w:val="00F74CBF"/>
    <w:rsid w:val="00F75105"/>
    <w:rsid w:val="00F763DF"/>
    <w:rsid w:val="00F76658"/>
    <w:rsid w:val="00F77C86"/>
    <w:rsid w:val="00F8240C"/>
    <w:rsid w:val="00F82FC2"/>
    <w:rsid w:val="00F8638D"/>
    <w:rsid w:val="00F87450"/>
    <w:rsid w:val="00F87D33"/>
    <w:rsid w:val="00F92CC7"/>
    <w:rsid w:val="00F93014"/>
    <w:rsid w:val="00F964B8"/>
    <w:rsid w:val="00F9748D"/>
    <w:rsid w:val="00FA26E6"/>
    <w:rsid w:val="00FA523D"/>
    <w:rsid w:val="00FA6CF1"/>
    <w:rsid w:val="00FA6D92"/>
    <w:rsid w:val="00FA78EC"/>
    <w:rsid w:val="00FA7907"/>
    <w:rsid w:val="00FB01DC"/>
    <w:rsid w:val="00FB01F4"/>
    <w:rsid w:val="00FB3FC6"/>
    <w:rsid w:val="00FB50DA"/>
    <w:rsid w:val="00FB60EC"/>
    <w:rsid w:val="00FB7CAA"/>
    <w:rsid w:val="00FC0EA8"/>
    <w:rsid w:val="00FC1ED5"/>
    <w:rsid w:val="00FC228D"/>
    <w:rsid w:val="00FC4118"/>
    <w:rsid w:val="00FC465D"/>
    <w:rsid w:val="00FC4B1F"/>
    <w:rsid w:val="00FC4F18"/>
    <w:rsid w:val="00FC50A1"/>
    <w:rsid w:val="00FC57EE"/>
    <w:rsid w:val="00FD29B9"/>
    <w:rsid w:val="00FE2061"/>
    <w:rsid w:val="00FE2D26"/>
    <w:rsid w:val="00FE4B63"/>
    <w:rsid w:val="00FE58B3"/>
    <w:rsid w:val="00FF1CE6"/>
    <w:rsid w:val="00FF2346"/>
    <w:rsid w:val="00FF3E71"/>
    <w:rsid w:val="00FF5851"/>
    <w:rsid w:val="00FF6D15"/>
    <w:rsid w:val="00FF73E9"/>
    <w:rsid w:val="00FF7AEF"/>
    <w:rsid w:val="012ED4D7"/>
    <w:rsid w:val="0160E9B3"/>
    <w:rsid w:val="01A69C15"/>
    <w:rsid w:val="022C61F1"/>
    <w:rsid w:val="0297D4A8"/>
    <w:rsid w:val="02F4B304"/>
    <w:rsid w:val="02F93A36"/>
    <w:rsid w:val="038433FE"/>
    <w:rsid w:val="0389659E"/>
    <w:rsid w:val="0391D5F0"/>
    <w:rsid w:val="03AFA869"/>
    <w:rsid w:val="04029C00"/>
    <w:rsid w:val="04942872"/>
    <w:rsid w:val="04DDA1AE"/>
    <w:rsid w:val="04E37B80"/>
    <w:rsid w:val="04FF429F"/>
    <w:rsid w:val="051B4B52"/>
    <w:rsid w:val="0627DFB2"/>
    <w:rsid w:val="06C75594"/>
    <w:rsid w:val="06DD98AC"/>
    <w:rsid w:val="0732C8DC"/>
    <w:rsid w:val="073BB007"/>
    <w:rsid w:val="074A9F74"/>
    <w:rsid w:val="077EEB47"/>
    <w:rsid w:val="079E0179"/>
    <w:rsid w:val="080344EB"/>
    <w:rsid w:val="081AEA66"/>
    <w:rsid w:val="082AE17B"/>
    <w:rsid w:val="0837E9A3"/>
    <w:rsid w:val="08473BD9"/>
    <w:rsid w:val="08639EE3"/>
    <w:rsid w:val="086DB9FD"/>
    <w:rsid w:val="08B0167E"/>
    <w:rsid w:val="08EAE46A"/>
    <w:rsid w:val="091AE234"/>
    <w:rsid w:val="0A1F6646"/>
    <w:rsid w:val="0A331199"/>
    <w:rsid w:val="0A6FEFDC"/>
    <w:rsid w:val="0A70D311"/>
    <w:rsid w:val="0A95A875"/>
    <w:rsid w:val="0AEEAF36"/>
    <w:rsid w:val="0AF43C60"/>
    <w:rsid w:val="0B6A0606"/>
    <w:rsid w:val="0B75808A"/>
    <w:rsid w:val="0B91016D"/>
    <w:rsid w:val="0BC470CA"/>
    <w:rsid w:val="0BDFEB69"/>
    <w:rsid w:val="0BEC8031"/>
    <w:rsid w:val="0C07CEF6"/>
    <w:rsid w:val="0C55CBBB"/>
    <w:rsid w:val="0C74CDF7"/>
    <w:rsid w:val="0C74DF52"/>
    <w:rsid w:val="0CC77F1A"/>
    <w:rsid w:val="0CDAD3C0"/>
    <w:rsid w:val="0D633C61"/>
    <w:rsid w:val="0DA7F224"/>
    <w:rsid w:val="0DC3E4E0"/>
    <w:rsid w:val="0DD669B0"/>
    <w:rsid w:val="0E33D060"/>
    <w:rsid w:val="0EE426A1"/>
    <w:rsid w:val="0F379859"/>
    <w:rsid w:val="0F4CF931"/>
    <w:rsid w:val="0F9449BA"/>
    <w:rsid w:val="0FAA14CB"/>
    <w:rsid w:val="0FBF102B"/>
    <w:rsid w:val="0FC0636B"/>
    <w:rsid w:val="0FCFD441"/>
    <w:rsid w:val="1043193D"/>
    <w:rsid w:val="10CCB37F"/>
    <w:rsid w:val="10E55541"/>
    <w:rsid w:val="1115470E"/>
    <w:rsid w:val="11995020"/>
    <w:rsid w:val="11C98A83"/>
    <w:rsid w:val="12100471"/>
    <w:rsid w:val="1230D2BC"/>
    <w:rsid w:val="1248A814"/>
    <w:rsid w:val="1283382C"/>
    <w:rsid w:val="12911D87"/>
    <w:rsid w:val="13266970"/>
    <w:rsid w:val="139A82A8"/>
    <w:rsid w:val="140B5123"/>
    <w:rsid w:val="141CC19A"/>
    <w:rsid w:val="142AC27A"/>
    <w:rsid w:val="144B9DEF"/>
    <w:rsid w:val="144C6602"/>
    <w:rsid w:val="144DC6D4"/>
    <w:rsid w:val="1467CB5D"/>
    <w:rsid w:val="1493643A"/>
    <w:rsid w:val="14BF9DE8"/>
    <w:rsid w:val="14E69AD0"/>
    <w:rsid w:val="14FE8FE1"/>
    <w:rsid w:val="15C26B96"/>
    <w:rsid w:val="16844694"/>
    <w:rsid w:val="16E82A22"/>
    <w:rsid w:val="171E2B3B"/>
    <w:rsid w:val="176B9BC0"/>
    <w:rsid w:val="179DDBAE"/>
    <w:rsid w:val="17B9AE52"/>
    <w:rsid w:val="180520C9"/>
    <w:rsid w:val="183985E7"/>
    <w:rsid w:val="1890A5E5"/>
    <w:rsid w:val="1919D0BA"/>
    <w:rsid w:val="19488A1C"/>
    <w:rsid w:val="19917B27"/>
    <w:rsid w:val="19A50D54"/>
    <w:rsid w:val="19EA6E14"/>
    <w:rsid w:val="1A1135C8"/>
    <w:rsid w:val="1A15035F"/>
    <w:rsid w:val="1A2D24E9"/>
    <w:rsid w:val="1A509D85"/>
    <w:rsid w:val="1AC9B18C"/>
    <w:rsid w:val="1B381174"/>
    <w:rsid w:val="1B3B6409"/>
    <w:rsid w:val="1B3C6D51"/>
    <w:rsid w:val="1B963894"/>
    <w:rsid w:val="1BA08E86"/>
    <w:rsid w:val="1BB59FC5"/>
    <w:rsid w:val="1BF1AB3C"/>
    <w:rsid w:val="1BF5EAA6"/>
    <w:rsid w:val="1C1C7358"/>
    <w:rsid w:val="1CC27A2C"/>
    <w:rsid w:val="1CF87F25"/>
    <w:rsid w:val="1D07ED3E"/>
    <w:rsid w:val="1D350FCB"/>
    <w:rsid w:val="1D423F99"/>
    <w:rsid w:val="1D895D15"/>
    <w:rsid w:val="1DC9A4F5"/>
    <w:rsid w:val="1E2A15AA"/>
    <w:rsid w:val="1E775F83"/>
    <w:rsid w:val="1E830FFA"/>
    <w:rsid w:val="1F0E8952"/>
    <w:rsid w:val="1F4BDF88"/>
    <w:rsid w:val="1F70C366"/>
    <w:rsid w:val="1F72575A"/>
    <w:rsid w:val="1F781119"/>
    <w:rsid w:val="1F7E94C7"/>
    <w:rsid w:val="200B7049"/>
    <w:rsid w:val="20D28811"/>
    <w:rsid w:val="20ED7BDC"/>
    <w:rsid w:val="2136CE65"/>
    <w:rsid w:val="2154023A"/>
    <w:rsid w:val="21898E77"/>
    <w:rsid w:val="21A6A17A"/>
    <w:rsid w:val="21F99E3E"/>
    <w:rsid w:val="2268C05A"/>
    <w:rsid w:val="2297F613"/>
    <w:rsid w:val="22D715AA"/>
    <w:rsid w:val="23550342"/>
    <w:rsid w:val="23559FCE"/>
    <w:rsid w:val="23C99CD1"/>
    <w:rsid w:val="23D1EE56"/>
    <w:rsid w:val="241FD0E3"/>
    <w:rsid w:val="249BE7C0"/>
    <w:rsid w:val="24A2A539"/>
    <w:rsid w:val="24B7D152"/>
    <w:rsid w:val="24C56EF1"/>
    <w:rsid w:val="2541ED51"/>
    <w:rsid w:val="25536271"/>
    <w:rsid w:val="259D2FA4"/>
    <w:rsid w:val="2605AB09"/>
    <w:rsid w:val="266815AF"/>
    <w:rsid w:val="27304C9F"/>
    <w:rsid w:val="27522445"/>
    <w:rsid w:val="2811AFD1"/>
    <w:rsid w:val="2815F4F5"/>
    <w:rsid w:val="28A22625"/>
    <w:rsid w:val="28D8AAC4"/>
    <w:rsid w:val="28F427F3"/>
    <w:rsid w:val="28F4B976"/>
    <w:rsid w:val="2906E3E7"/>
    <w:rsid w:val="2947D95E"/>
    <w:rsid w:val="296C8DD9"/>
    <w:rsid w:val="297877B8"/>
    <w:rsid w:val="299C0717"/>
    <w:rsid w:val="29EC5551"/>
    <w:rsid w:val="2A11AD8B"/>
    <w:rsid w:val="2A1B6BCA"/>
    <w:rsid w:val="2A21B31F"/>
    <w:rsid w:val="2A3A8E1A"/>
    <w:rsid w:val="2A61EF7D"/>
    <w:rsid w:val="2AF1697B"/>
    <w:rsid w:val="2B6E56F6"/>
    <w:rsid w:val="2CC932ED"/>
    <w:rsid w:val="2D3B1BAB"/>
    <w:rsid w:val="2DA26625"/>
    <w:rsid w:val="2DBE268F"/>
    <w:rsid w:val="2DCFF1D0"/>
    <w:rsid w:val="2DF49386"/>
    <w:rsid w:val="2DF91F6B"/>
    <w:rsid w:val="2E17954C"/>
    <w:rsid w:val="2E18B7A6"/>
    <w:rsid w:val="2E3D54BB"/>
    <w:rsid w:val="2E4832EB"/>
    <w:rsid w:val="2E489E03"/>
    <w:rsid w:val="2EAE1F75"/>
    <w:rsid w:val="2ED5BDEA"/>
    <w:rsid w:val="2EF12A18"/>
    <w:rsid w:val="2F73F9CB"/>
    <w:rsid w:val="2FD3D353"/>
    <w:rsid w:val="30D9ABE2"/>
    <w:rsid w:val="30F87A79"/>
    <w:rsid w:val="31735A1D"/>
    <w:rsid w:val="338324C1"/>
    <w:rsid w:val="3386BCDD"/>
    <w:rsid w:val="33CE132A"/>
    <w:rsid w:val="3437383A"/>
    <w:rsid w:val="34745364"/>
    <w:rsid w:val="34A53EE3"/>
    <w:rsid w:val="350299A7"/>
    <w:rsid w:val="35A1F650"/>
    <w:rsid w:val="36352989"/>
    <w:rsid w:val="3691CAB2"/>
    <w:rsid w:val="369BE4AE"/>
    <w:rsid w:val="36E4D428"/>
    <w:rsid w:val="36EE585B"/>
    <w:rsid w:val="3777E777"/>
    <w:rsid w:val="3789C083"/>
    <w:rsid w:val="37C4F5CE"/>
    <w:rsid w:val="37D1239C"/>
    <w:rsid w:val="381A46C6"/>
    <w:rsid w:val="3838129B"/>
    <w:rsid w:val="38921327"/>
    <w:rsid w:val="38A58D57"/>
    <w:rsid w:val="38B66A01"/>
    <w:rsid w:val="3954DFD8"/>
    <w:rsid w:val="39631132"/>
    <w:rsid w:val="3963BB41"/>
    <w:rsid w:val="39B0DAB9"/>
    <w:rsid w:val="3A6B5EDC"/>
    <w:rsid w:val="3A8C5C40"/>
    <w:rsid w:val="3AA843DE"/>
    <w:rsid w:val="3AE628DF"/>
    <w:rsid w:val="3AF307CD"/>
    <w:rsid w:val="3B4F64B9"/>
    <w:rsid w:val="3B53CACB"/>
    <w:rsid w:val="3B620410"/>
    <w:rsid w:val="3B763E2C"/>
    <w:rsid w:val="3BC9C493"/>
    <w:rsid w:val="3BCD2794"/>
    <w:rsid w:val="3BF6CF67"/>
    <w:rsid w:val="3C16D346"/>
    <w:rsid w:val="3C317FC5"/>
    <w:rsid w:val="3C369C9C"/>
    <w:rsid w:val="3C75C7AD"/>
    <w:rsid w:val="3C88C82A"/>
    <w:rsid w:val="3CDC3E73"/>
    <w:rsid w:val="3D5C04C2"/>
    <w:rsid w:val="3D896FD4"/>
    <w:rsid w:val="3DF68081"/>
    <w:rsid w:val="3E546E51"/>
    <w:rsid w:val="3E61DF2C"/>
    <w:rsid w:val="3EC5BC5B"/>
    <w:rsid w:val="3EE37519"/>
    <w:rsid w:val="3F0B3C86"/>
    <w:rsid w:val="3F5EC553"/>
    <w:rsid w:val="3F695F02"/>
    <w:rsid w:val="3F74ACC8"/>
    <w:rsid w:val="3FB486EA"/>
    <w:rsid w:val="3FC19EAC"/>
    <w:rsid w:val="3FC77F4E"/>
    <w:rsid w:val="4007319F"/>
    <w:rsid w:val="4048A7F6"/>
    <w:rsid w:val="40584B61"/>
    <w:rsid w:val="4081888A"/>
    <w:rsid w:val="40C832DA"/>
    <w:rsid w:val="4102D4B2"/>
    <w:rsid w:val="412A9CDA"/>
    <w:rsid w:val="41C9191C"/>
    <w:rsid w:val="420E631E"/>
    <w:rsid w:val="4260EF44"/>
    <w:rsid w:val="42D59D91"/>
    <w:rsid w:val="42EACB1B"/>
    <w:rsid w:val="4385B4DB"/>
    <w:rsid w:val="43A0EE53"/>
    <w:rsid w:val="43B46CEB"/>
    <w:rsid w:val="44200E26"/>
    <w:rsid w:val="444D450D"/>
    <w:rsid w:val="446C3970"/>
    <w:rsid w:val="44F39D54"/>
    <w:rsid w:val="44F81735"/>
    <w:rsid w:val="456F2B08"/>
    <w:rsid w:val="459A6A3D"/>
    <w:rsid w:val="45FBCF9C"/>
    <w:rsid w:val="4727CB15"/>
    <w:rsid w:val="472BF9D0"/>
    <w:rsid w:val="475BE0B1"/>
    <w:rsid w:val="47A1A7A1"/>
    <w:rsid w:val="4846BD39"/>
    <w:rsid w:val="4848D176"/>
    <w:rsid w:val="485ED4DD"/>
    <w:rsid w:val="48B2180E"/>
    <w:rsid w:val="48D3A5B0"/>
    <w:rsid w:val="48DFDA86"/>
    <w:rsid w:val="49019EE2"/>
    <w:rsid w:val="49B15ED9"/>
    <w:rsid w:val="49F8ED01"/>
    <w:rsid w:val="4AD5C425"/>
    <w:rsid w:val="4ADF5D37"/>
    <w:rsid w:val="4AE086B7"/>
    <w:rsid w:val="4AFAD59A"/>
    <w:rsid w:val="4BC2F0D7"/>
    <w:rsid w:val="4BD6D386"/>
    <w:rsid w:val="4BED90B3"/>
    <w:rsid w:val="4C4C511E"/>
    <w:rsid w:val="4C891C0B"/>
    <w:rsid w:val="4CB3ED95"/>
    <w:rsid w:val="4D36CBB7"/>
    <w:rsid w:val="4D69024F"/>
    <w:rsid w:val="4DB671CB"/>
    <w:rsid w:val="4DC24A71"/>
    <w:rsid w:val="4E24ABC6"/>
    <w:rsid w:val="4E3C18F5"/>
    <w:rsid w:val="4E978B75"/>
    <w:rsid w:val="4EC10D4B"/>
    <w:rsid w:val="4F001A40"/>
    <w:rsid w:val="4F10FFEE"/>
    <w:rsid w:val="4F3C9D56"/>
    <w:rsid w:val="4F47B2C4"/>
    <w:rsid w:val="4F8684F3"/>
    <w:rsid w:val="4F9504DF"/>
    <w:rsid w:val="4FA72FCD"/>
    <w:rsid w:val="4FAD6705"/>
    <w:rsid w:val="504D7C92"/>
    <w:rsid w:val="5059BA14"/>
    <w:rsid w:val="506E025F"/>
    <w:rsid w:val="50B78965"/>
    <w:rsid w:val="50E00FE2"/>
    <w:rsid w:val="50E40BF3"/>
    <w:rsid w:val="50FAF854"/>
    <w:rsid w:val="51C31FC9"/>
    <w:rsid w:val="52269C07"/>
    <w:rsid w:val="52C26B92"/>
    <w:rsid w:val="52D06A86"/>
    <w:rsid w:val="534A59DE"/>
    <w:rsid w:val="536F33CD"/>
    <w:rsid w:val="53B3EB8D"/>
    <w:rsid w:val="53FB71DA"/>
    <w:rsid w:val="54005E6E"/>
    <w:rsid w:val="5481210A"/>
    <w:rsid w:val="54A1828D"/>
    <w:rsid w:val="54A4EF0B"/>
    <w:rsid w:val="54AC0813"/>
    <w:rsid w:val="55262E92"/>
    <w:rsid w:val="553A2B27"/>
    <w:rsid w:val="5559107A"/>
    <w:rsid w:val="55CBF99E"/>
    <w:rsid w:val="55D911D7"/>
    <w:rsid w:val="55D956DB"/>
    <w:rsid w:val="5610DE86"/>
    <w:rsid w:val="565811EF"/>
    <w:rsid w:val="56A27942"/>
    <w:rsid w:val="56B6625E"/>
    <w:rsid w:val="56DC1B4F"/>
    <w:rsid w:val="56DF33EE"/>
    <w:rsid w:val="571E9874"/>
    <w:rsid w:val="5784373A"/>
    <w:rsid w:val="57A74585"/>
    <w:rsid w:val="57E6F929"/>
    <w:rsid w:val="587A6B02"/>
    <w:rsid w:val="588FC24F"/>
    <w:rsid w:val="589156F3"/>
    <w:rsid w:val="58A61790"/>
    <w:rsid w:val="5939F000"/>
    <w:rsid w:val="5959E6E1"/>
    <w:rsid w:val="599BE0FA"/>
    <w:rsid w:val="59D08274"/>
    <w:rsid w:val="59E93A3A"/>
    <w:rsid w:val="5A1441ED"/>
    <w:rsid w:val="5A2D8809"/>
    <w:rsid w:val="5A39F0C5"/>
    <w:rsid w:val="5B193E28"/>
    <w:rsid w:val="5B2070CF"/>
    <w:rsid w:val="5B253C55"/>
    <w:rsid w:val="5B420693"/>
    <w:rsid w:val="5B566C19"/>
    <w:rsid w:val="5B7A5175"/>
    <w:rsid w:val="5C4ABBF8"/>
    <w:rsid w:val="5CDBCC02"/>
    <w:rsid w:val="5CE2FCF1"/>
    <w:rsid w:val="5CFDC086"/>
    <w:rsid w:val="5D0F190F"/>
    <w:rsid w:val="5D857706"/>
    <w:rsid w:val="5E00D6C0"/>
    <w:rsid w:val="5E050A39"/>
    <w:rsid w:val="5E523DF8"/>
    <w:rsid w:val="5E832B86"/>
    <w:rsid w:val="5E963FA9"/>
    <w:rsid w:val="5EBDD2DF"/>
    <w:rsid w:val="5EF4E8E5"/>
    <w:rsid w:val="5F0B2FA9"/>
    <w:rsid w:val="5F10B1E0"/>
    <w:rsid w:val="5F16C163"/>
    <w:rsid w:val="5F58C5CB"/>
    <w:rsid w:val="5FD3DE1B"/>
    <w:rsid w:val="5FDAA6A5"/>
    <w:rsid w:val="60060ABB"/>
    <w:rsid w:val="60438CAA"/>
    <w:rsid w:val="605781C8"/>
    <w:rsid w:val="607EA3F9"/>
    <w:rsid w:val="61332D88"/>
    <w:rsid w:val="61A1579D"/>
    <w:rsid w:val="61D94490"/>
    <w:rsid w:val="62052FC5"/>
    <w:rsid w:val="6251BB15"/>
    <w:rsid w:val="627D64B8"/>
    <w:rsid w:val="628D92C0"/>
    <w:rsid w:val="6296E1ED"/>
    <w:rsid w:val="633E544D"/>
    <w:rsid w:val="64113E2A"/>
    <w:rsid w:val="643A4C50"/>
    <w:rsid w:val="6499CF16"/>
    <w:rsid w:val="64AA675F"/>
    <w:rsid w:val="64AD98C1"/>
    <w:rsid w:val="64B3D0C5"/>
    <w:rsid w:val="64B8A9FC"/>
    <w:rsid w:val="64BDEC15"/>
    <w:rsid w:val="64C0233F"/>
    <w:rsid w:val="650A9D94"/>
    <w:rsid w:val="65767854"/>
    <w:rsid w:val="65A468A2"/>
    <w:rsid w:val="65F03167"/>
    <w:rsid w:val="65F4BD0C"/>
    <w:rsid w:val="663019FE"/>
    <w:rsid w:val="6646889F"/>
    <w:rsid w:val="670B6ADF"/>
    <w:rsid w:val="672ECE25"/>
    <w:rsid w:val="673B64A7"/>
    <w:rsid w:val="67526E10"/>
    <w:rsid w:val="676BE069"/>
    <w:rsid w:val="677D7D47"/>
    <w:rsid w:val="68270EF2"/>
    <w:rsid w:val="686DA356"/>
    <w:rsid w:val="68A9D6D1"/>
    <w:rsid w:val="68B33DB0"/>
    <w:rsid w:val="69253A63"/>
    <w:rsid w:val="6927C68C"/>
    <w:rsid w:val="698FEE71"/>
    <w:rsid w:val="69F8EF52"/>
    <w:rsid w:val="6A0AAD1F"/>
    <w:rsid w:val="6A28C940"/>
    <w:rsid w:val="6A583724"/>
    <w:rsid w:val="6AF38411"/>
    <w:rsid w:val="6B168688"/>
    <w:rsid w:val="6B2D68E7"/>
    <w:rsid w:val="6B8FAD52"/>
    <w:rsid w:val="6B96594B"/>
    <w:rsid w:val="6BB20695"/>
    <w:rsid w:val="6BB3D608"/>
    <w:rsid w:val="6BF7BB76"/>
    <w:rsid w:val="6C03A1E9"/>
    <w:rsid w:val="6C2F1271"/>
    <w:rsid w:val="6C5E746B"/>
    <w:rsid w:val="6C8A6033"/>
    <w:rsid w:val="6CC719E6"/>
    <w:rsid w:val="6CE0CC2C"/>
    <w:rsid w:val="6DA2A377"/>
    <w:rsid w:val="6DB98D36"/>
    <w:rsid w:val="6E2E9280"/>
    <w:rsid w:val="6E6E7E99"/>
    <w:rsid w:val="6F06819A"/>
    <w:rsid w:val="6F18F91E"/>
    <w:rsid w:val="6F3CB3A5"/>
    <w:rsid w:val="6F7CA781"/>
    <w:rsid w:val="6FD3D16C"/>
    <w:rsid w:val="700C01C3"/>
    <w:rsid w:val="701C2C7E"/>
    <w:rsid w:val="70404F99"/>
    <w:rsid w:val="7080B451"/>
    <w:rsid w:val="70896D40"/>
    <w:rsid w:val="71822793"/>
    <w:rsid w:val="71A3BA1C"/>
    <w:rsid w:val="71D61C55"/>
    <w:rsid w:val="71EE6357"/>
    <w:rsid w:val="71F27E28"/>
    <w:rsid w:val="71FB3F38"/>
    <w:rsid w:val="72BE8F86"/>
    <w:rsid w:val="72FA5006"/>
    <w:rsid w:val="731E0FD6"/>
    <w:rsid w:val="73A932B1"/>
    <w:rsid w:val="740611C5"/>
    <w:rsid w:val="747E211E"/>
    <w:rsid w:val="74C30F04"/>
    <w:rsid w:val="74E1EFE3"/>
    <w:rsid w:val="753A4D19"/>
    <w:rsid w:val="75B82425"/>
    <w:rsid w:val="75E11FA5"/>
    <w:rsid w:val="7658FAF8"/>
    <w:rsid w:val="76E1DA3F"/>
    <w:rsid w:val="771D4E7D"/>
    <w:rsid w:val="774512A3"/>
    <w:rsid w:val="779CE971"/>
    <w:rsid w:val="77EDFFB0"/>
    <w:rsid w:val="788A9B80"/>
    <w:rsid w:val="789AA7C3"/>
    <w:rsid w:val="78DA171B"/>
    <w:rsid w:val="79A7C326"/>
    <w:rsid w:val="79B52A6B"/>
    <w:rsid w:val="79FC40DA"/>
    <w:rsid w:val="7A19C758"/>
    <w:rsid w:val="7A220AF3"/>
    <w:rsid w:val="7A3A7FF3"/>
    <w:rsid w:val="7A564374"/>
    <w:rsid w:val="7AB8AFD6"/>
    <w:rsid w:val="7AEFA353"/>
    <w:rsid w:val="7B1EAF9B"/>
    <w:rsid w:val="7B6453F7"/>
    <w:rsid w:val="7B71EB7B"/>
    <w:rsid w:val="7B852B54"/>
    <w:rsid w:val="7C2973F1"/>
    <w:rsid w:val="7C9F3460"/>
    <w:rsid w:val="7D0C9CFE"/>
    <w:rsid w:val="7D0D72D5"/>
    <w:rsid w:val="7D12C933"/>
    <w:rsid w:val="7D833147"/>
    <w:rsid w:val="7D8C39D1"/>
    <w:rsid w:val="7DAC8A45"/>
    <w:rsid w:val="7DE7D0D5"/>
    <w:rsid w:val="7E4CE32A"/>
    <w:rsid w:val="7E6C55A4"/>
    <w:rsid w:val="7F50094F"/>
    <w:rsid w:val="7FF88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0995"/>
  <w15:docId w15:val="{85D1B128-14BA-4271-830C-1AD0213D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DA49B9"/>
    <w:pPr>
      <w:ind w:left="720"/>
      <w:contextualSpacing/>
    </w:pPr>
    <w:rPr>
      <w:rFonts w:ascii="Univers" w:hAnsi="Univers"/>
      <w:sz w:val="20"/>
      <w:lang w:val="nl-NL" w:eastAsia="nl-NL"/>
    </w:rPr>
  </w:style>
  <w:style w:type="table" w:styleId="TableGrid">
    <w:name w:val="Table Grid"/>
    <w:basedOn w:val="TableNorma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383"/>
    <w:pPr>
      <w:spacing w:before="100" w:beforeAutospacing="1" w:after="100" w:afterAutospacing="1"/>
    </w:pPr>
    <w:rPr>
      <w:szCs w:val="24"/>
      <w:lang w:eastAsia="lt-LT"/>
    </w:rPr>
  </w:style>
  <w:style w:type="character" w:styleId="Hyperlink">
    <w:name w:val="Hyperlink"/>
    <w:basedOn w:val="DefaultParagraphFont"/>
    <w:uiPriority w:val="99"/>
    <w:unhideWhenUsed/>
    <w:rsid w:val="00630383"/>
    <w:rPr>
      <w:color w:val="0000FF"/>
      <w:u w:val="single"/>
    </w:rPr>
  </w:style>
  <w:style w:type="paragraph" w:styleId="Header">
    <w:name w:val="header"/>
    <w:basedOn w:val="Normal"/>
    <w:link w:val="HeaderChar"/>
    <w:uiPriority w:val="99"/>
    <w:rsid w:val="007D2D67"/>
    <w:pPr>
      <w:tabs>
        <w:tab w:val="center" w:pos="4680"/>
        <w:tab w:val="right" w:pos="9360"/>
      </w:tabs>
    </w:pPr>
  </w:style>
  <w:style w:type="character" w:customStyle="1" w:styleId="HeaderChar">
    <w:name w:val="Header Char"/>
    <w:basedOn w:val="DefaultParagraphFont"/>
    <w:link w:val="Header"/>
    <w:uiPriority w:val="99"/>
    <w:rsid w:val="00E60542"/>
  </w:style>
  <w:style w:type="paragraph" w:styleId="Footer">
    <w:name w:val="footer"/>
    <w:basedOn w:val="Normal"/>
    <w:link w:val="FooterChar"/>
    <w:rsid w:val="007D2D67"/>
    <w:pPr>
      <w:tabs>
        <w:tab w:val="center" w:pos="4680"/>
        <w:tab w:val="right" w:pos="9360"/>
      </w:tabs>
    </w:pPr>
  </w:style>
  <w:style w:type="character" w:customStyle="1" w:styleId="FooterChar">
    <w:name w:val="Footer Char"/>
    <w:basedOn w:val="DefaultParagraphFont"/>
    <w:link w:val="Footer"/>
    <w:rsid w:val="00E60542"/>
  </w:style>
  <w:style w:type="character" w:styleId="CommentReference">
    <w:name w:val="annotation reference"/>
    <w:basedOn w:val="DefaultParagraphFont"/>
    <w:rsid w:val="00FA6CF1"/>
    <w:rPr>
      <w:sz w:val="16"/>
      <w:szCs w:val="16"/>
    </w:rPr>
  </w:style>
  <w:style w:type="paragraph" w:styleId="CommentText">
    <w:name w:val="annotation text"/>
    <w:basedOn w:val="Normal"/>
    <w:link w:val="CommentTextChar"/>
    <w:rsid w:val="00FA6CF1"/>
    <w:rPr>
      <w:sz w:val="20"/>
    </w:rPr>
  </w:style>
  <w:style w:type="character" w:customStyle="1" w:styleId="CommentTextChar">
    <w:name w:val="Comment Text Char"/>
    <w:basedOn w:val="DefaultParagraphFont"/>
    <w:link w:val="CommentText"/>
    <w:rsid w:val="00FA6CF1"/>
    <w:rPr>
      <w:sz w:val="20"/>
    </w:rPr>
  </w:style>
  <w:style w:type="character" w:customStyle="1" w:styleId="cf01">
    <w:name w:val="cf01"/>
    <w:basedOn w:val="DefaultParagraphFont"/>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CommentSubject">
    <w:name w:val="annotation subject"/>
    <w:basedOn w:val="CommentText"/>
    <w:next w:val="CommentText"/>
    <w:link w:val="CommentSubjectChar"/>
    <w:rsid w:val="00006E3D"/>
    <w:rPr>
      <w:b/>
      <w:bCs/>
    </w:rPr>
  </w:style>
  <w:style w:type="character" w:customStyle="1" w:styleId="CommentSubjectChar">
    <w:name w:val="Comment Subject Char"/>
    <w:basedOn w:val="CommentTextChar"/>
    <w:link w:val="CommentSubject"/>
    <w:rsid w:val="00006E3D"/>
    <w:rPr>
      <w:b/>
      <w:bCs/>
      <w:sz w:val="20"/>
    </w:rPr>
  </w:style>
  <w:style w:type="paragraph" w:customStyle="1" w:styleId="pf0">
    <w:name w:val="pf0"/>
    <w:basedOn w:val="Normal"/>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FootnoteText">
    <w:name w:val="footnote text"/>
    <w:basedOn w:val="Normal"/>
    <w:link w:val="FootnoteTextChar"/>
    <w:rsid w:val="00C717A8"/>
    <w:pPr>
      <w:widowControl w:val="0"/>
      <w:suppressAutoHyphens/>
      <w:autoSpaceDE w:val="0"/>
    </w:pPr>
    <w:rPr>
      <w:sz w:val="20"/>
      <w:lang w:eastAsia="zh-CN"/>
    </w:rPr>
  </w:style>
  <w:style w:type="character" w:customStyle="1" w:styleId="FootnoteTextChar">
    <w:name w:val="Footnote Text Char"/>
    <w:basedOn w:val="DefaultParagraphFont"/>
    <w:link w:val="FootnoteText"/>
    <w:rsid w:val="00C717A8"/>
    <w:rPr>
      <w:sz w:val="20"/>
      <w:lang w:eastAsia="zh-CN"/>
    </w:rPr>
  </w:style>
  <w:style w:type="character" w:customStyle="1" w:styleId="WW8Num10z0">
    <w:name w:val="WW8Num10z0"/>
    <w:qFormat/>
    <w:rsid w:val="009348E8"/>
  </w:style>
  <w:style w:type="character" w:styleId="Emphasis">
    <w:name w:val="Emphasis"/>
    <w:basedOn w:val="DefaultParagraphFont"/>
    <w:uiPriority w:val="20"/>
    <w:qFormat/>
    <w:rsid w:val="00855927"/>
    <w:rPr>
      <w:i/>
      <w:iCs/>
    </w:rPr>
  </w:style>
  <w:style w:type="character" w:styleId="Strong">
    <w:name w:val="Strong"/>
    <w:basedOn w:val="DefaultParagraphFont"/>
    <w:uiPriority w:val="22"/>
    <w:qFormat/>
    <w:rsid w:val="00B065C3"/>
    <w:rPr>
      <w:b/>
      <w:bCs/>
    </w:rPr>
  </w:style>
  <w:style w:type="character" w:styleId="UnresolvedMention">
    <w:name w:val="Unresolved Mention"/>
    <w:basedOn w:val="DefaultParagraphFont"/>
    <w:uiPriority w:val="99"/>
    <w:semiHidden/>
    <w:unhideWhenUsed/>
    <w:rsid w:val="00F20AA1"/>
    <w:rPr>
      <w:color w:val="605E5C"/>
      <w:shd w:val="clear" w:color="auto" w:fill="E1DFDD"/>
    </w:rPr>
  </w:style>
  <w:style w:type="character" w:styleId="FollowedHyperlink">
    <w:name w:val="FollowedHyperlink"/>
    <w:basedOn w:val="DefaultParagraphFont"/>
    <w:rsid w:val="00A91882"/>
    <w:rPr>
      <w:color w:val="800080" w:themeColor="followedHyperlink"/>
      <w:u w:val="single"/>
    </w:rPr>
  </w:style>
  <w:style w:type="paragraph" w:styleId="Revision">
    <w:name w:val="Revision"/>
    <w:hidden/>
    <w:rsid w:val="00EB5A11"/>
  </w:style>
  <w:style w:type="paragraph" w:customStyle="1" w:styleId="paragraph">
    <w:name w:val="paragraph"/>
    <w:basedOn w:val="Normal"/>
    <w:rsid w:val="00892B1D"/>
    <w:pPr>
      <w:spacing w:before="100" w:beforeAutospacing="1" w:after="100" w:afterAutospacing="1"/>
    </w:pPr>
    <w:rPr>
      <w:szCs w:val="24"/>
      <w:lang w:eastAsia="lt-LT"/>
    </w:rPr>
  </w:style>
  <w:style w:type="character" w:customStyle="1" w:styleId="normaltextrun">
    <w:name w:val="normaltextrun"/>
    <w:basedOn w:val="DefaultParagraphFont"/>
    <w:rsid w:val="00892B1D"/>
  </w:style>
  <w:style w:type="character" w:customStyle="1" w:styleId="eop">
    <w:name w:val="eop"/>
    <w:basedOn w:val="DefaultParagraphFont"/>
    <w:rsid w:val="0089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436948498">
      <w:bodyDiv w:val="1"/>
      <w:marLeft w:val="0"/>
      <w:marRight w:val="0"/>
      <w:marTop w:val="0"/>
      <w:marBottom w:val="0"/>
      <w:divBdr>
        <w:top w:val="none" w:sz="0" w:space="0" w:color="auto"/>
        <w:left w:val="none" w:sz="0" w:space="0" w:color="auto"/>
        <w:bottom w:val="none" w:sz="0" w:space="0" w:color="auto"/>
        <w:right w:val="none" w:sz="0" w:space="0" w:color="auto"/>
      </w:divBdr>
      <w:divsChild>
        <w:div w:id="780803640">
          <w:marLeft w:val="0"/>
          <w:marRight w:val="0"/>
          <w:marTop w:val="0"/>
          <w:marBottom w:val="0"/>
          <w:divBdr>
            <w:top w:val="none" w:sz="0" w:space="0" w:color="auto"/>
            <w:left w:val="none" w:sz="0" w:space="0" w:color="auto"/>
            <w:bottom w:val="none" w:sz="0" w:space="0" w:color="auto"/>
            <w:right w:val="none" w:sz="0" w:space="0" w:color="auto"/>
          </w:divBdr>
          <w:divsChild>
            <w:div w:id="575555410">
              <w:marLeft w:val="0"/>
              <w:marRight w:val="0"/>
              <w:marTop w:val="0"/>
              <w:marBottom w:val="0"/>
              <w:divBdr>
                <w:top w:val="none" w:sz="0" w:space="0" w:color="auto"/>
                <w:left w:val="none" w:sz="0" w:space="0" w:color="auto"/>
                <w:bottom w:val="none" w:sz="0" w:space="0" w:color="auto"/>
                <w:right w:val="none" w:sz="0" w:space="0" w:color="auto"/>
              </w:divBdr>
            </w:div>
            <w:div w:id="623267603">
              <w:marLeft w:val="0"/>
              <w:marRight w:val="0"/>
              <w:marTop w:val="0"/>
              <w:marBottom w:val="0"/>
              <w:divBdr>
                <w:top w:val="none" w:sz="0" w:space="0" w:color="auto"/>
                <w:left w:val="none" w:sz="0" w:space="0" w:color="auto"/>
                <w:bottom w:val="none" w:sz="0" w:space="0" w:color="auto"/>
                <w:right w:val="none" w:sz="0" w:space="0" w:color="auto"/>
              </w:divBdr>
            </w:div>
            <w:div w:id="1333677843">
              <w:marLeft w:val="0"/>
              <w:marRight w:val="0"/>
              <w:marTop w:val="0"/>
              <w:marBottom w:val="0"/>
              <w:divBdr>
                <w:top w:val="none" w:sz="0" w:space="0" w:color="auto"/>
                <w:left w:val="none" w:sz="0" w:space="0" w:color="auto"/>
                <w:bottom w:val="none" w:sz="0" w:space="0" w:color="auto"/>
                <w:right w:val="none" w:sz="0" w:space="0" w:color="auto"/>
              </w:divBdr>
              <w:divsChild>
                <w:div w:id="7353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692">
          <w:marLeft w:val="0"/>
          <w:marRight w:val="0"/>
          <w:marTop w:val="0"/>
          <w:marBottom w:val="0"/>
          <w:divBdr>
            <w:top w:val="none" w:sz="0" w:space="0" w:color="auto"/>
            <w:left w:val="none" w:sz="0" w:space="0" w:color="auto"/>
            <w:bottom w:val="none" w:sz="0" w:space="0" w:color="auto"/>
            <w:right w:val="none" w:sz="0" w:space="0" w:color="auto"/>
          </w:divBdr>
          <w:divsChild>
            <w:div w:id="2050106120">
              <w:marLeft w:val="0"/>
              <w:marRight w:val="0"/>
              <w:marTop w:val="0"/>
              <w:marBottom w:val="0"/>
              <w:divBdr>
                <w:top w:val="none" w:sz="0" w:space="0" w:color="auto"/>
                <w:left w:val="none" w:sz="0" w:space="0" w:color="auto"/>
                <w:bottom w:val="none" w:sz="0" w:space="0" w:color="auto"/>
                <w:right w:val="none" w:sz="0" w:space="0" w:color="auto"/>
              </w:divBdr>
              <w:divsChild>
                <w:div w:id="1242984803">
                  <w:marLeft w:val="0"/>
                  <w:marRight w:val="0"/>
                  <w:marTop w:val="0"/>
                  <w:marBottom w:val="0"/>
                  <w:divBdr>
                    <w:top w:val="none" w:sz="0" w:space="0" w:color="auto"/>
                    <w:left w:val="none" w:sz="0" w:space="0" w:color="auto"/>
                    <w:bottom w:val="none" w:sz="0" w:space="0" w:color="auto"/>
                    <w:right w:val="none" w:sz="0" w:space="0" w:color="auto"/>
                  </w:divBdr>
                  <w:divsChild>
                    <w:div w:id="13527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16456269">
      <w:bodyDiv w:val="1"/>
      <w:marLeft w:val="0"/>
      <w:marRight w:val="0"/>
      <w:marTop w:val="0"/>
      <w:marBottom w:val="0"/>
      <w:divBdr>
        <w:top w:val="none" w:sz="0" w:space="0" w:color="auto"/>
        <w:left w:val="none" w:sz="0" w:space="0" w:color="auto"/>
        <w:bottom w:val="none" w:sz="0" w:space="0" w:color="auto"/>
        <w:right w:val="none" w:sz="0" w:space="0" w:color="auto"/>
      </w:divBdr>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885724458">
      <w:bodyDiv w:val="1"/>
      <w:marLeft w:val="0"/>
      <w:marRight w:val="0"/>
      <w:marTop w:val="0"/>
      <w:marBottom w:val="0"/>
      <w:divBdr>
        <w:top w:val="none" w:sz="0" w:space="0" w:color="auto"/>
        <w:left w:val="none" w:sz="0" w:space="0" w:color="auto"/>
        <w:bottom w:val="none" w:sz="0" w:space="0" w:color="auto"/>
        <w:right w:val="none" w:sz="0" w:space="0" w:color="auto"/>
      </w:divBdr>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282032682">
      <w:bodyDiv w:val="1"/>
      <w:marLeft w:val="0"/>
      <w:marRight w:val="0"/>
      <w:marTop w:val="0"/>
      <w:marBottom w:val="0"/>
      <w:divBdr>
        <w:top w:val="none" w:sz="0" w:space="0" w:color="auto"/>
        <w:left w:val="none" w:sz="0" w:space="0" w:color="auto"/>
        <w:bottom w:val="none" w:sz="0" w:space="0" w:color="auto"/>
        <w:right w:val="none" w:sz="0" w:space="0" w:color="auto"/>
      </w:divBdr>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10157017">
      <w:bodyDiv w:val="1"/>
      <w:marLeft w:val="0"/>
      <w:marRight w:val="0"/>
      <w:marTop w:val="0"/>
      <w:marBottom w:val="0"/>
      <w:divBdr>
        <w:top w:val="none" w:sz="0" w:space="0" w:color="auto"/>
        <w:left w:val="none" w:sz="0" w:space="0" w:color="auto"/>
        <w:bottom w:val="none" w:sz="0" w:space="0" w:color="auto"/>
        <w:right w:val="none" w:sz="0" w:space="0" w:color="auto"/>
      </w:divBdr>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EN/TXT/?uri=CELEX%3A02004R0852-20210324" TargetMode="External"/><Relationship Id="rId21" Type="http://schemas.openxmlformats.org/officeDocument/2006/relationships/hyperlink" Target="https://eur-lex.europa.eu/legal-content/EN/TXT/?uri=CELEX%3A02009R1069-20191214&amp;qid=1693298318661" TargetMode="External"/><Relationship Id="rId42" Type="http://schemas.openxmlformats.org/officeDocument/2006/relationships/hyperlink" Target="https://eur-lex.europa.eu/legal-content/EN/TXT/?uri=CELEX%3A02005R0183-20220128" TargetMode="External"/><Relationship Id="rId63" Type="http://schemas.openxmlformats.org/officeDocument/2006/relationships/hyperlink" Target="https://eur-lex.europa.eu/legal-content/EN/TXT/?uri=CELEX%3A02011R0142-20220417&amp;qid=1695124207395" TargetMode="External"/><Relationship Id="rId84" Type="http://schemas.openxmlformats.org/officeDocument/2006/relationships/hyperlink" Target="https://eur-lex.europa.eu/legal-content/EN/TXT/?uri=CELEX%3A02005R0183-20220128" TargetMode="External"/><Relationship Id="rId138" Type="http://schemas.openxmlformats.org/officeDocument/2006/relationships/hyperlink" Target="https://eur-lex.europa.eu/legal-content/EN/TXT/?uri=CELEX%3A02004R0852-20210324" TargetMode="External"/><Relationship Id="rId159" Type="http://schemas.openxmlformats.org/officeDocument/2006/relationships/hyperlink" Target="https://eur-lex.europa.eu/legal-content/EN/TXT/?uri=CELEX%3A02009R1069-20191214&amp;qid=1693298318661" TargetMode="External"/><Relationship Id="rId170" Type="http://schemas.openxmlformats.org/officeDocument/2006/relationships/hyperlink" Target="https://eur-lex.europa.eu/legal-content/EN/TXT/?uri=CELEX%3A02004R0852-20210324" TargetMode="External"/><Relationship Id="rId191" Type="http://schemas.openxmlformats.org/officeDocument/2006/relationships/hyperlink" Target="https://eur-lex.europa.eu/legal-content/EN/TXT/?uri=CELEX%3A02009R1069-20191214&amp;qid=1693298318661" TargetMode="External"/><Relationship Id="rId205" Type="http://schemas.openxmlformats.org/officeDocument/2006/relationships/hyperlink" Target="https://eur-lex.europa.eu/legal-content/EN/TXT/?uri=CELEX%3A02009R1069-20191214&amp;qid=1693298318661" TargetMode="External"/><Relationship Id="rId226" Type="http://schemas.openxmlformats.org/officeDocument/2006/relationships/hyperlink" Target="https://eur-lex.europa.eu/legal-content/LT/TXT/PDF/?uri=CELEX:02005R2073-20200308" TargetMode="External"/><Relationship Id="rId107" Type="http://schemas.openxmlformats.org/officeDocument/2006/relationships/hyperlink" Target="https://eur-lex.europa.eu/legal-content/EN/TXT/?uri=CELEX%3A02005R0183-20220128" TargetMode="External"/><Relationship Id="rId11" Type="http://schemas.openxmlformats.org/officeDocument/2006/relationships/hyperlink" Target="https://eur-lex.europa.eu/legal-content/EN/TXT/?uri=CELEX%3A02004R0852-20210324" TargetMode="External"/><Relationship Id="rId32" Type="http://schemas.openxmlformats.org/officeDocument/2006/relationships/hyperlink" Target="https://eur-lex.europa.eu/legal-content/EN/TXT/?uri=CELEX%3A02005R0183-20220128" TargetMode="External"/><Relationship Id="rId53" Type="http://schemas.openxmlformats.org/officeDocument/2006/relationships/hyperlink" Target="https://eur-lex.europa.eu/legal-content/EN/TXT/?uri=CELEX%3A02004R0852-20210324" TargetMode="External"/><Relationship Id="rId74" Type="http://schemas.openxmlformats.org/officeDocument/2006/relationships/hyperlink" Target="https://eur-lex.europa.eu/legal-content/EN/TXT/?uri=CELEX%3A02009R1069-20191214&amp;qid=1693298318661" TargetMode="External"/><Relationship Id="rId128" Type="http://schemas.openxmlformats.org/officeDocument/2006/relationships/hyperlink" Target="https://eur-lex.europa.eu/legal-content/EN/TXT/?uri=CELEX%3A02002R0178-20240701" TargetMode="External"/><Relationship Id="rId149" Type="http://schemas.openxmlformats.org/officeDocument/2006/relationships/hyperlink" Target="https://eur-lex.europa.eu/legal-content/EN/TXT/?uri=CELEX%3A02004R0852-20210324" TargetMode="External"/><Relationship Id="rId5" Type="http://schemas.openxmlformats.org/officeDocument/2006/relationships/numbering" Target="numbering.xml"/><Relationship Id="rId95" Type="http://schemas.openxmlformats.org/officeDocument/2006/relationships/hyperlink" Target="https://eur-lex.europa.eu/legal-content/LT/TXT/PDF/?uri=CELEX:02005R2073-20200308" TargetMode="External"/><Relationship Id="rId160" Type="http://schemas.openxmlformats.org/officeDocument/2006/relationships/hyperlink" Target="https://eur-lex.europa.eu/legal-content/EN/TXT/?uri=CELEX%3A02004R0852-20210324" TargetMode="External"/><Relationship Id="rId181" Type="http://schemas.openxmlformats.org/officeDocument/2006/relationships/hyperlink" Target="https://eur-lex.europa.eu/legal-content/EN/TXT/?uri=CELEX%3A02005R0183-20220128" TargetMode="External"/><Relationship Id="rId216" Type="http://schemas.openxmlformats.org/officeDocument/2006/relationships/hyperlink" Target="https://eur-lex.europa.eu/legal-content/EN/TXT/?uri=CELEX%3A02009R1069-20191214&amp;qid=1693298318661" TargetMode="External"/><Relationship Id="rId237" Type="http://schemas.openxmlformats.org/officeDocument/2006/relationships/hyperlink" Target="https://e-seimas.lrs.lt/portal/legalAct/lt/TAD/TAIS.79699/asr" TargetMode="External"/><Relationship Id="rId22" Type="http://schemas.openxmlformats.org/officeDocument/2006/relationships/hyperlink" Target="https://eur-lex.europa.eu/legal-content/EN/TXT/?uri=CELEX%3A02004R0852-20210324" TargetMode="External"/><Relationship Id="rId43" Type="http://schemas.openxmlformats.org/officeDocument/2006/relationships/hyperlink" Target="https://e-seimas.lrs.lt/portal/legalAct/lt/TAD/TAIS.261668" TargetMode="External"/><Relationship Id="rId64" Type="http://schemas.openxmlformats.org/officeDocument/2006/relationships/hyperlink" Target="https://eur-lex.europa.eu/legal-content/EN/TXT/?uri=CELEX%3A02009R1069-20191214&amp;qid=1693298318661" TargetMode="External"/><Relationship Id="rId118" Type="http://schemas.openxmlformats.org/officeDocument/2006/relationships/hyperlink" Target="https://eur-lex.europa.eu/legal-content/EN/TXT/?uri=CELEX%3A02009R0767-20181226" TargetMode="External"/><Relationship Id="rId139" Type="http://schemas.openxmlformats.org/officeDocument/2006/relationships/hyperlink" Target="https://eur-lex.europa.eu/legal-content/EN/TXT/?uri=CELEX%3A02005R0183-20220128" TargetMode="External"/><Relationship Id="rId85" Type="http://schemas.openxmlformats.org/officeDocument/2006/relationships/hyperlink" Target="https://eur-lex.europa.eu/legal-content/EN/TXT/?uri=CELEX%3A02009R1069-20191214&amp;qid=1693298318661" TargetMode="External"/><Relationship Id="rId150" Type="http://schemas.openxmlformats.org/officeDocument/2006/relationships/hyperlink" Target="https://eur-lex.europa.eu/legal-content/EN/TXT/?uri=CELEX%3A02005R0183-20220128" TargetMode="External"/><Relationship Id="rId171" Type="http://schemas.openxmlformats.org/officeDocument/2006/relationships/hyperlink" Target="https://eur-lex.europa.eu/legal-content/EN/TXT/?uri=CELEX%3A02005R0183-20220128" TargetMode="External"/><Relationship Id="rId192" Type="http://schemas.openxmlformats.org/officeDocument/2006/relationships/hyperlink" Target="https://eur-lex.europa.eu/legal-content/EN/TXT/?uri=CELEX%3A02004R0852-20210324" TargetMode="External"/><Relationship Id="rId206" Type="http://schemas.openxmlformats.org/officeDocument/2006/relationships/hyperlink" Target="https://eur-lex.europa.eu/legal-content/EN/TXT/?uri=CELEX%3A02004R0852-20210324" TargetMode="External"/><Relationship Id="rId227" Type="http://schemas.openxmlformats.org/officeDocument/2006/relationships/hyperlink" Target="https://eur-lex.europa.eu/legal-content/LT/TXT/HTML/?uri=CELEX:02003R1831-20210327" TargetMode="External"/><Relationship Id="rId201" Type="http://schemas.openxmlformats.org/officeDocument/2006/relationships/hyperlink" Target="https://eur-lex.europa.eu/legal-content/EN/TXT/?uri=CELEX%3A02005R0183-20220128" TargetMode="External"/><Relationship Id="rId222" Type="http://schemas.openxmlformats.org/officeDocument/2006/relationships/footer" Target="footer3.xml"/><Relationship Id="rId243" Type="http://schemas.openxmlformats.org/officeDocument/2006/relationships/hyperlink" Target="https://e-seimas.lrs.lt/portal/legalAct/lt/TAD/TAIS.264111/asr" TargetMode="External"/><Relationship Id="rId12" Type="http://schemas.openxmlformats.org/officeDocument/2006/relationships/hyperlink" Target="https://e-seimas.lrs.lt/portal/legalAct/lt/TAD/TAIS.98953/asr" TargetMode="External"/><Relationship Id="rId17" Type="http://schemas.openxmlformats.org/officeDocument/2006/relationships/hyperlink" Target="https://eur-lex.europa.eu/legal-content/EN/TXT/?uri=CELEX%3A02005R0183-20220128" TargetMode="External"/><Relationship Id="rId33" Type="http://schemas.openxmlformats.org/officeDocument/2006/relationships/hyperlink" Target="https://eur-lex.europa.eu/legal-content/EN/TXT/?uri=CELEX%3A02011R0142-20220417&amp;qid=1695124207395" TargetMode="External"/><Relationship Id="rId38" Type="http://schemas.openxmlformats.org/officeDocument/2006/relationships/hyperlink" Target="https://www.e-tar.lt/portal/de/legalAct/TAR.5B55C0654B4A/asr" TargetMode="External"/><Relationship Id="rId59" Type="http://schemas.openxmlformats.org/officeDocument/2006/relationships/hyperlink" Target="https://eur-lex.europa.eu/legal-content/EN/TXT/?uri=CELEX%3A02011R0142-20220417&amp;qid=1695124207395" TargetMode="External"/><Relationship Id="rId103" Type="http://schemas.openxmlformats.org/officeDocument/2006/relationships/hyperlink" Target="https://eur-lex.europa.eu/legal-content/EN/TXT/?uri=CELEX%3A02005R0183-20220128" TargetMode="External"/><Relationship Id="rId108" Type="http://schemas.openxmlformats.org/officeDocument/2006/relationships/hyperlink" Target="https://e-seimas.lrs.lt/portal/legalAct/lt/TAD/TAIS.253118/asr" TargetMode="External"/><Relationship Id="rId124" Type="http://schemas.openxmlformats.org/officeDocument/2006/relationships/hyperlink" Target="https://eur-lex.europa.eu/legal-content/EN/TXT/?uri=CELEX%3A02002R0178-20240701" TargetMode="External"/><Relationship Id="rId129" Type="http://schemas.openxmlformats.org/officeDocument/2006/relationships/hyperlink" Target="https://eur-lex.europa.eu/legal-content/EN/TXT/?uri=CELEX%3A02005R0183-20220128" TargetMode="External"/><Relationship Id="rId54" Type="http://schemas.openxmlformats.org/officeDocument/2006/relationships/hyperlink" Target="https://eur-lex.europa.eu/legal-content/EN/TXT/?uri=CELEX%3A02005R0183-20220128" TargetMode="External"/><Relationship Id="rId70" Type="http://schemas.openxmlformats.org/officeDocument/2006/relationships/hyperlink" Target="https://eur-lex.europa.eu/legal-content/EN/TXT/?uri=CELEX%3A02005R0183-20220128" TargetMode="External"/><Relationship Id="rId75" Type="http://schemas.openxmlformats.org/officeDocument/2006/relationships/hyperlink" Target="https://eur-lex.europa.eu/legal-content/EN/TXT/?uri=CELEX%3A02004R0852-20210324" TargetMode="External"/><Relationship Id="rId91" Type="http://schemas.openxmlformats.org/officeDocument/2006/relationships/hyperlink" Target="https://eur-lex.europa.eu/legal-content/LT/TXT/PDF/?uri=CELEX:02005R2073-20200308" TargetMode="External"/><Relationship Id="rId96" Type="http://schemas.openxmlformats.org/officeDocument/2006/relationships/hyperlink" Target="https://eur-lex.europa.eu/legal-content/EN/TXT/?uri=CELEX%3A02005R0183-20220128" TargetMode="External"/><Relationship Id="rId140" Type="http://schemas.openxmlformats.org/officeDocument/2006/relationships/hyperlink" Target="https://eur-lex.europa.eu/legal-content/EN/TXT/?uri=CELEX%3A02002R0178-20240701" TargetMode="External"/><Relationship Id="rId145" Type="http://schemas.openxmlformats.org/officeDocument/2006/relationships/hyperlink" Target="https://eur-lex.europa.eu/legal-content/EN/TXT/?uri=CELEX%3A02004R0852-20210324" TargetMode="External"/><Relationship Id="rId161" Type="http://schemas.openxmlformats.org/officeDocument/2006/relationships/hyperlink" Target="https://eur-lex.europa.eu/legal-content/EN/TXT/?uri=CELEX%3A02005R0183-20220128" TargetMode="External"/><Relationship Id="rId166" Type="http://schemas.openxmlformats.org/officeDocument/2006/relationships/hyperlink" Target="https://eur-lex.europa.eu/legal-content/EN/TXT/?uri=CELEX%3A02004R0852-20210324" TargetMode="External"/><Relationship Id="rId182" Type="http://schemas.openxmlformats.org/officeDocument/2006/relationships/hyperlink" Target="https://eur-lex.europa.eu/legal-content/EN/TXT/?uri=CELEX%3A02009R1069-20191214&amp;qid=1693298318661" TargetMode="External"/><Relationship Id="rId187" Type="http://schemas.openxmlformats.org/officeDocument/2006/relationships/hyperlink" Target="https://eur-lex.europa.eu/legal-content/EN/TXT/?uri=CELEX%3A02005R0183-20220128" TargetMode="External"/><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eur-lex.europa.eu/legal-content/EN/TXT/?uri=CELEX%3A02004R0852-20210324" TargetMode="External"/><Relationship Id="rId233" Type="http://schemas.openxmlformats.org/officeDocument/2006/relationships/hyperlink" Target="https://e-seimas.lrs.lt/portal/legalAct/lt/TAD/TAIS.98953/asr" TargetMode="External"/><Relationship Id="rId238" Type="http://schemas.openxmlformats.org/officeDocument/2006/relationships/hyperlink" Target="https://e-seimas.lrs.lt/portal/legalAct/lt/TAD/TAIS.261668/asr" TargetMode="External"/><Relationship Id="rId23" Type="http://schemas.openxmlformats.org/officeDocument/2006/relationships/hyperlink" Target="https://eur-lex.europa.eu/legal-content/EN/TXT/?uri=CELEX%3A02005R0183-20220128" TargetMode="External"/><Relationship Id="rId28" Type="http://schemas.openxmlformats.org/officeDocument/2006/relationships/hyperlink" Target="https://eur-lex.europa.eu/legal-content/EN/TXT/?uri=CELEX%3A02011R0142-20220417&amp;qid=1695124207395" TargetMode="External"/><Relationship Id="rId49" Type="http://schemas.openxmlformats.org/officeDocument/2006/relationships/hyperlink" Target="https://eur-lex.europa.eu/legal-content/EN/TXT/?uri=CELEX%3A02009R1069-20191214&amp;qid=1693298318661" TargetMode="External"/><Relationship Id="rId114" Type="http://schemas.openxmlformats.org/officeDocument/2006/relationships/hyperlink" Target="https://eur-lex.europa.eu/legal-content/EN/TXT/?uri=CELEX%3A02005R0183-20220128" TargetMode="External"/><Relationship Id="rId119" Type="http://schemas.openxmlformats.org/officeDocument/2006/relationships/hyperlink" Target="https://eur-lex.europa.eu/legal-content/EN/TXT/?uri=CELEX%3A02011R0142-20220417&amp;qid=1695124207395" TargetMode="External"/><Relationship Id="rId44" Type="http://schemas.openxmlformats.org/officeDocument/2006/relationships/hyperlink" Target="https://eur-lex.europa.eu/legal-content/EN/TXT/?uri=CELEX%3A02011R0142-20220417&amp;qid=1695124207395" TargetMode="External"/><Relationship Id="rId60" Type="http://schemas.openxmlformats.org/officeDocument/2006/relationships/hyperlink" Target="https://eur-lex.europa.eu/legal-content/EN/TXT/?uri=CELEX%3A02009R1069-20191214&amp;qid=1693298318661" TargetMode="External"/><Relationship Id="rId65" Type="http://schemas.openxmlformats.org/officeDocument/2006/relationships/hyperlink" Target="https://eur-lex.europa.eu/legal-content/EN/TXT/?uri=CELEX%3A02004R0852-20210324" TargetMode="External"/><Relationship Id="rId81" Type="http://schemas.openxmlformats.org/officeDocument/2006/relationships/hyperlink" Target="https://eur-lex.europa.eu/legal-content/EN/TXT/?uri=CELEX%3A02005R0183-20220128" TargetMode="External"/><Relationship Id="rId86" Type="http://schemas.openxmlformats.org/officeDocument/2006/relationships/hyperlink" Target="https://eur-lex.europa.eu/legal-content/EN/TXT/?uri=CELEX%3A02002R0178-20240701" TargetMode="External"/><Relationship Id="rId130" Type="http://schemas.openxmlformats.org/officeDocument/2006/relationships/hyperlink" Target="https://eur-lex.europa.eu/legal-content/EN/TXT/?uri=CELEX%3A02002R0178-20240701" TargetMode="External"/><Relationship Id="rId135" Type="http://schemas.openxmlformats.org/officeDocument/2006/relationships/hyperlink" Target="https://eur-lex.europa.eu/legal-content/EN/TXT/?uri=CELEX%3A02005R0183-20220128" TargetMode="External"/><Relationship Id="rId151" Type="http://schemas.openxmlformats.org/officeDocument/2006/relationships/hyperlink" Target="https://eur-lex.europa.eu/legal-content/EN/TXT/?uri=CELEX%3A02009R1069-20191214&amp;qid=1693298318661" TargetMode="External"/><Relationship Id="rId156" Type="http://schemas.openxmlformats.org/officeDocument/2006/relationships/hyperlink" Target="https://eur-lex.europa.eu/legal-content/EN/TXT/?uri=CELEX%3A02009R1069-20191214&amp;qid=1693298318661" TargetMode="External"/><Relationship Id="rId177" Type="http://schemas.openxmlformats.org/officeDocument/2006/relationships/hyperlink" Target="https://eur-lex.europa.eu/legal-content/EN/TXT/?uri=CELEX%3A02005R0183-20220128" TargetMode="External"/><Relationship Id="rId198" Type="http://schemas.openxmlformats.org/officeDocument/2006/relationships/hyperlink" Target="https://eur-lex.europa.eu/legal-content/EN/TXT/?uri=CELEX%3A02004R0852-20210324" TargetMode="External"/><Relationship Id="rId172" Type="http://schemas.openxmlformats.org/officeDocument/2006/relationships/hyperlink" Target="https://eur-lex.europa.eu/legal-content/EN/TXT/?uri=CELEX%3A02009R1069-20191214&amp;qid=1693298318661" TargetMode="External"/><Relationship Id="rId193" Type="http://schemas.openxmlformats.org/officeDocument/2006/relationships/hyperlink" Target="https://eur-lex.europa.eu/legal-content/EN/TXT/?uri=CELEX%3A02005R0183-20220128" TargetMode="External"/><Relationship Id="rId202" Type="http://schemas.openxmlformats.org/officeDocument/2006/relationships/hyperlink" Target="https://eur-lex.europa.eu/legal-content/EN/TXT/?uri=CELEX%3A02009R1069-20191214&amp;qid=1693298318661" TargetMode="External"/><Relationship Id="rId207" Type="http://schemas.openxmlformats.org/officeDocument/2006/relationships/hyperlink" Target="https://eur-lex.europa.eu/legal-content/EN/TXT/?uri=CELEX%3A02005R0183-20220128" TargetMode="External"/><Relationship Id="rId223" Type="http://schemas.openxmlformats.org/officeDocument/2006/relationships/hyperlink" Target="https://eur-lex.europa.eu/legal-content/LT/TXT/HTML/?uri=CELEX:02002R0178-20220701" TargetMode="External"/><Relationship Id="rId228" Type="http://schemas.openxmlformats.org/officeDocument/2006/relationships/hyperlink" Target="https://eur-lex.europa.eu/legal-content/LT/TXT/HTML/?uri=CELEX:02005R0183-20220128" TargetMode="External"/><Relationship Id="rId244" Type="http://schemas.openxmlformats.org/officeDocument/2006/relationships/hyperlink" Target="https://e-seimas.lrs.lt/portal/legalAct/lt/TAD/d3347970d8d611e49a8e8a8aa8141086/asr" TargetMode="External"/><Relationship Id="rId13" Type="http://schemas.openxmlformats.org/officeDocument/2006/relationships/hyperlink" Target="https://e-seimas.lrs.lt/portal/legalAct/lt/TAD/TAIS.261668" TargetMode="External"/><Relationship Id="rId18" Type="http://schemas.openxmlformats.org/officeDocument/2006/relationships/hyperlink" Target="https://eur-lex.europa.eu/legal-content/EN/TXT/?uri=CELEX%3A02009R1069-20191214&amp;qid=1693298318661" TargetMode="External"/><Relationship Id="rId39" Type="http://schemas.openxmlformats.org/officeDocument/2006/relationships/hyperlink" Target="https://eur-lex.europa.eu/legal-content/EN/TXT/?uri=CELEX%3A02011R0142-20220417&amp;qid=1695124207395" TargetMode="External"/><Relationship Id="rId109" Type="http://schemas.openxmlformats.org/officeDocument/2006/relationships/hyperlink" Target="https://eur-lex.europa.eu/legal-content/EN/TXT/?uri=CELEX%3A02002R0178-20240701" TargetMode="External"/><Relationship Id="rId34" Type="http://schemas.openxmlformats.org/officeDocument/2006/relationships/hyperlink" Target="https://eur-lex.europa.eu/legal-content/EN/TXT/?uri=CELEX%3A02009R1069-20191214&amp;qid=1693298318661" TargetMode="External"/><Relationship Id="rId50" Type="http://schemas.openxmlformats.org/officeDocument/2006/relationships/hyperlink" Target="https://eur-lex.europa.eu/legal-content/EN/TXT/?uri=CELEX%3A02004R0852-20210324" TargetMode="External"/><Relationship Id="rId55" Type="http://schemas.openxmlformats.org/officeDocument/2006/relationships/hyperlink" Target="https://eur-lex.europa.eu/legal-content/EN/TXT/?uri=CELEX%3A02011R0142-20220417&amp;qid=1695124207395" TargetMode="External"/><Relationship Id="rId76" Type="http://schemas.openxmlformats.org/officeDocument/2006/relationships/hyperlink" Target="https://eur-lex.europa.eu/legal-content/EN/TXT/?uri=CELEX%3A02003R1831-20210327" TargetMode="External"/><Relationship Id="rId97" Type="http://schemas.openxmlformats.org/officeDocument/2006/relationships/hyperlink" Target="https://e-seimas.lrs.lt/portal/legalAct/lt/TAD/TAIS.261668" TargetMode="External"/><Relationship Id="rId104" Type="http://schemas.openxmlformats.org/officeDocument/2006/relationships/hyperlink" Target="https://eur-lex.europa.eu/legal-content/EN/TXT/?uri=CELEX%3A02009R1069-20191214&amp;qid=1693298318661" TargetMode="External"/><Relationship Id="rId120" Type="http://schemas.openxmlformats.org/officeDocument/2006/relationships/hyperlink" Target="https://eur-lex.europa.eu/legal-content/EN/TXT/?uri=CELEX%3A02004R0852-20210324" TargetMode="External"/><Relationship Id="rId125" Type="http://schemas.openxmlformats.org/officeDocument/2006/relationships/hyperlink" Target="https://eur-lex.europa.eu/legal-content/EN/TXT/?uri=CELEX%3A02004R0852-20210324" TargetMode="External"/><Relationship Id="rId141" Type="http://schemas.openxmlformats.org/officeDocument/2006/relationships/hyperlink" Target="https://eur-lex.europa.eu/legal-content/EN/TXT/?uri=CELEX%3A02004R0852-20210324" TargetMode="External"/><Relationship Id="rId146" Type="http://schemas.openxmlformats.org/officeDocument/2006/relationships/hyperlink" Target="https://eur-lex.europa.eu/legal-content/EN/TXT/?uri=CELEX%3A02005R0183-20220128" TargetMode="External"/><Relationship Id="rId167" Type="http://schemas.openxmlformats.org/officeDocument/2006/relationships/hyperlink" Target="https://eur-lex.europa.eu/legal-content/EN/TXT/?uri=CELEX%3A02004R0852-20210324" TargetMode="External"/><Relationship Id="rId188" Type="http://schemas.openxmlformats.org/officeDocument/2006/relationships/hyperlink" Target="https://eur-lex.europa.eu/legal-content/EN/TXT/?uri=CELEX%3A02009R1069-20191214&amp;qid=1693298318661" TargetMode="External"/><Relationship Id="rId7" Type="http://schemas.openxmlformats.org/officeDocument/2006/relationships/settings" Target="settings.xml"/><Relationship Id="rId71" Type="http://schemas.openxmlformats.org/officeDocument/2006/relationships/hyperlink" Target="https://eur-lex.europa.eu/legal-content/EN/TXT/?uri=CELEX%3A02004R0852-20210324" TargetMode="External"/><Relationship Id="rId92" Type="http://schemas.openxmlformats.org/officeDocument/2006/relationships/hyperlink" Target="https://eur-lex.europa.eu/legal-content/EN/TXT/?uri=CELEX%3A02005R0183-20220128" TargetMode="External"/><Relationship Id="rId162" Type="http://schemas.openxmlformats.org/officeDocument/2006/relationships/hyperlink" Target="https://eur-lex.europa.eu/legal-content/EN/TXT/?uri=CELEX%3A02009R1069-20191214&amp;qid=1693298318661" TargetMode="External"/><Relationship Id="rId183" Type="http://schemas.openxmlformats.org/officeDocument/2006/relationships/hyperlink" Target="https://eur-lex.europa.eu/legal-content/EN/TXT/?uri=CELEX%3A02004R0852-20210324" TargetMode="External"/><Relationship Id="rId213" Type="http://schemas.openxmlformats.org/officeDocument/2006/relationships/hyperlink" Target="https://eur-lex.europa.eu/legal-content/EN/TXT/?uri=CELEX%3A02005R0183-20220128" TargetMode="External"/><Relationship Id="rId218" Type="http://schemas.openxmlformats.org/officeDocument/2006/relationships/header" Target="header2.xml"/><Relationship Id="rId234" Type="http://schemas.openxmlformats.org/officeDocument/2006/relationships/hyperlink" Target="https://www.e-tar.lt/portal/de/legalAct/TAR.5B55C0654B4A/asr" TargetMode="External"/><Relationship Id="rId239" Type="http://schemas.openxmlformats.org/officeDocument/2006/relationships/hyperlink" Target="https://e-seimas.lrs.lt/portal/legalAct/lt/TAD/TAIS.216309/asr" TargetMode="External"/><Relationship Id="rId2" Type="http://schemas.openxmlformats.org/officeDocument/2006/relationships/customXml" Target="../customXml/item2.xml"/><Relationship Id="rId29" Type="http://schemas.openxmlformats.org/officeDocument/2006/relationships/hyperlink" Target="https://eur-lex.europa.eu/legal-content/EN/TXT/?uri=CELEX%3A02009R1069-20191214&amp;qid=1693298318661" TargetMode="External"/><Relationship Id="rId24" Type="http://schemas.openxmlformats.org/officeDocument/2006/relationships/hyperlink" Target="https://eur-lex.europa.eu/legal-content/EN/TXT/?uri=CELEX%3A02004R0852-20210324" TargetMode="External"/><Relationship Id="rId40" Type="http://schemas.openxmlformats.org/officeDocument/2006/relationships/hyperlink" Target="https://eur-lex.europa.eu/legal-content/EN/TXT/?uri=CELEX%3A02009R1069-20191214&amp;qid=1693298318661" TargetMode="External"/><Relationship Id="rId45" Type="http://schemas.openxmlformats.org/officeDocument/2006/relationships/hyperlink" Target="https://eur-lex.europa.eu/legal-content/EN/TXT/?uri=CELEX%3A02009R1069-20191214&amp;qid=1693298318661" TargetMode="External"/><Relationship Id="rId66" Type="http://schemas.openxmlformats.org/officeDocument/2006/relationships/hyperlink" Target="https://eur-lex.europa.eu/legal-content/EN/TXT/?uri=CELEX%3A02005R0183-20220128" TargetMode="External"/><Relationship Id="rId87" Type="http://schemas.openxmlformats.org/officeDocument/2006/relationships/hyperlink" Target="https://eur-lex.europa.eu/legal-content/EN/TXT/?uri=CELEX%3A02004R0852-20210324" TargetMode="External"/><Relationship Id="rId110" Type="http://schemas.openxmlformats.org/officeDocument/2006/relationships/hyperlink" Target="https://eur-lex.europa.eu/legal-content/EN/TXT/?uri=CELEX%3A02005R0183-20220128" TargetMode="External"/><Relationship Id="rId115" Type="http://schemas.openxmlformats.org/officeDocument/2006/relationships/hyperlink" Target="https://eur-lex.europa.eu/legal-content/EN/TXT/?uri=CELEX%3A02009R1069-20191214&amp;qid=1693298318661" TargetMode="External"/><Relationship Id="rId131" Type="http://schemas.openxmlformats.org/officeDocument/2006/relationships/hyperlink" Target="https://eur-lex.europa.eu/legal-content/EN/TXT/?uri=CELEX%3A02004R0852-20210324" TargetMode="External"/><Relationship Id="rId136" Type="http://schemas.openxmlformats.org/officeDocument/2006/relationships/hyperlink" Target="https://eur-lex.europa.eu/legal-content/EN/TXT/?uri=CELEX%3A02004R0852-20210324" TargetMode="External"/><Relationship Id="rId157" Type="http://schemas.openxmlformats.org/officeDocument/2006/relationships/hyperlink" Target="https://eur-lex.europa.eu/legal-content/EN/TXT/?uri=CELEX%3A02004R0852-20210324" TargetMode="External"/><Relationship Id="rId178" Type="http://schemas.openxmlformats.org/officeDocument/2006/relationships/hyperlink" Target="https://eur-lex.europa.eu/legal-content/EN/TXT/?uri=CELEX%3A02009R0767-20181226" TargetMode="External"/><Relationship Id="rId61" Type="http://schemas.openxmlformats.org/officeDocument/2006/relationships/hyperlink" Target="https://eur-lex.europa.eu/legal-content/EN/TXT/?uri=CELEX%3A02004R0852-20210324" TargetMode="External"/><Relationship Id="rId82" Type="http://schemas.openxmlformats.org/officeDocument/2006/relationships/hyperlink" Target="https://eur-lex.europa.eu/legal-content/EN/TXT/?uri=CELEX%3A02009R1069-20191214&amp;qid=1693298318661" TargetMode="External"/><Relationship Id="rId152" Type="http://schemas.openxmlformats.org/officeDocument/2006/relationships/hyperlink" Target="https://eur-lex.europa.eu/legal-content/EN/TXT/?uri=CELEX%3A02004R0852-20210324" TargetMode="External"/><Relationship Id="rId173" Type="http://schemas.openxmlformats.org/officeDocument/2006/relationships/hyperlink" Target="https://eur-lex.europa.eu/legal-content/EN/TXT/?uri=CELEX%3A02004R0852-20210324" TargetMode="External"/><Relationship Id="rId194" Type="http://schemas.openxmlformats.org/officeDocument/2006/relationships/hyperlink" Target="https://eur-lex.europa.eu/legal-content/EN/TXT/?uri=CELEX%3A02009R1069-20191214&amp;qid=1693298318661" TargetMode="External"/><Relationship Id="rId199" Type="http://schemas.openxmlformats.org/officeDocument/2006/relationships/hyperlink" Target="https://eur-lex.europa.eu/legal-content/EN/TXT/?uri=CELEX%3A02009R1069-20191214&amp;qid=1693298318661" TargetMode="External"/><Relationship Id="rId203" Type="http://schemas.openxmlformats.org/officeDocument/2006/relationships/hyperlink" Target="https://eur-lex.europa.eu/legal-content/EN/TXT/?uri=CELEX%3A02004R0852-20210324" TargetMode="External"/><Relationship Id="rId208" Type="http://schemas.openxmlformats.org/officeDocument/2006/relationships/hyperlink" Target="https://eur-lex.europa.eu/legal-content/EN/TXT/?uri=CELEX%3A02009R1069-20191214&amp;qid=1693298318661" TargetMode="External"/><Relationship Id="rId229" Type="http://schemas.openxmlformats.org/officeDocument/2006/relationships/hyperlink" Target="https://eur-lex.europa.eu/legal-content/LT/TXT/HTML/?uri=CELEX:02009R0767-20181226" TargetMode="External"/><Relationship Id="rId19" Type="http://schemas.openxmlformats.org/officeDocument/2006/relationships/hyperlink" Target="https://eur-lex.europa.eu/legal-content/EN/TXT/?uri=CELEX%3A02004R0852-20210324" TargetMode="External"/><Relationship Id="rId224" Type="http://schemas.openxmlformats.org/officeDocument/2006/relationships/hyperlink" Target="https://eur-lex.europa.eu/legal-content/LT/TXT/HTML/?uri=CELEX:02004R0852-20210324" TargetMode="External"/><Relationship Id="rId240" Type="http://schemas.openxmlformats.org/officeDocument/2006/relationships/hyperlink" Target="https://e-seimas.lrs.lt/portal/legalAct/lt/TAD/TAIS.253118/asr" TargetMode="External"/><Relationship Id="rId245" Type="http://schemas.openxmlformats.org/officeDocument/2006/relationships/fontTable" Target="fontTable.xml"/><Relationship Id="rId14" Type="http://schemas.openxmlformats.org/officeDocument/2006/relationships/hyperlink" Target="https://www.e-tar.lt/portal/lt/legalAct/TAR.95C79D036AA4/asr" TargetMode="External"/><Relationship Id="rId30" Type="http://schemas.openxmlformats.org/officeDocument/2006/relationships/hyperlink" Target="https://e-seimas.lrs.lt/portal/legalAct/lt/TAD/TAIS.261668" TargetMode="External"/><Relationship Id="rId35" Type="http://schemas.openxmlformats.org/officeDocument/2006/relationships/hyperlink" Target="https://eur-lex.europa.eu/legal-content/EN/TXT/?uri=CELEX%3A02004R0852-20210324" TargetMode="External"/><Relationship Id="rId56" Type="http://schemas.openxmlformats.org/officeDocument/2006/relationships/hyperlink" Target="https://eur-lex.europa.eu/legal-content/EN/TXT/?uri=CELEX%3A02009R1069-20191214&amp;qid=1693298318661" TargetMode="External"/><Relationship Id="rId77" Type="http://schemas.openxmlformats.org/officeDocument/2006/relationships/hyperlink" Target="https://eur-lex.europa.eu/legal-content/EN/TXT/?uri=CELEX%3A02005R0183-20220128" TargetMode="External"/><Relationship Id="rId100" Type="http://schemas.openxmlformats.org/officeDocument/2006/relationships/hyperlink" Target="https://eur-lex.europa.eu/legal-content/EN/TXT/?uri=CELEX%3A02005R0183-20220128" TargetMode="External"/><Relationship Id="rId105" Type="http://schemas.openxmlformats.org/officeDocument/2006/relationships/hyperlink" Target="https://eur-lex.europa.eu/legal-content/EN/TXT/?uri=CELEX%3A02002R0178-20240701" TargetMode="External"/><Relationship Id="rId126" Type="http://schemas.openxmlformats.org/officeDocument/2006/relationships/hyperlink" Target="https://eur-lex.europa.eu/legal-content/EN/TXT/?uri=CELEX%3A02005R0183-20220128" TargetMode="External"/><Relationship Id="rId147" Type="http://schemas.openxmlformats.org/officeDocument/2006/relationships/hyperlink" Target="https://e-seimas.lrs.lt/portal/legalAct/lt/TAD/TAIS.261668" TargetMode="External"/><Relationship Id="rId168" Type="http://schemas.openxmlformats.org/officeDocument/2006/relationships/hyperlink" Target="https://eur-lex.europa.eu/legal-content/EN/TXT/?uri=CELEX%3A02005R0183-20220128" TargetMode="External"/><Relationship Id="rId8" Type="http://schemas.openxmlformats.org/officeDocument/2006/relationships/webSettings" Target="webSettings.xml"/><Relationship Id="rId51" Type="http://schemas.openxmlformats.org/officeDocument/2006/relationships/hyperlink" Target="https://eur-lex.europa.eu/legal-content/EN/TXT/?uri=CELEX%3A02005R0183-20220128" TargetMode="External"/><Relationship Id="rId72" Type="http://schemas.openxmlformats.org/officeDocument/2006/relationships/hyperlink" Target="https://eur-lex.europa.eu/legal-content/LT/TXT/?uri=CELEX%3A02004R0853-20241109&amp;qid=1742968944751" TargetMode="External"/><Relationship Id="rId93" Type="http://schemas.openxmlformats.org/officeDocument/2006/relationships/hyperlink" Target="https://eur-lex.europa.eu/legal-content/EN/TXT/?uri=CELEX%3A02009R1069-20191214&amp;qid=1693298318661" TargetMode="External"/><Relationship Id="rId98" Type="http://schemas.openxmlformats.org/officeDocument/2006/relationships/hyperlink" Target="https://eur-lex.europa.eu/legal-content/EN/TXT/?uri=CELEX%3A02009R1069-20191214&amp;qid=1693298318661" TargetMode="External"/><Relationship Id="rId121" Type="http://schemas.openxmlformats.org/officeDocument/2006/relationships/hyperlink" Target="https://eur-lex.europa.eu/legal-content/EN/TXT/?uri=CELEX%3A02005R0183-20220128" TargetMode="External"/><Relationship Id="rId142" Type="http://schemas.openxmlformats.org/officeDocument/2006/relationships/hyperlink" Target="https://eur-lex.europa.eu/legal-content/EN/TXT/?uri=CELEX%3A02005R0183-20220128" TargetMode="External"/><Relationship Id="rId163" Type="http://schemas.openxmlformats.org/officeDocument/2006/relationships/hyperlink" Target="https://eur-lex.europa.eu/legal-content/EN/TXT/?uri=CELEX%3A02004R0852-20210324" TargetMode="External"/><Relationship Id="rId184" Type="http://schemas.openxmlformats.org/officeDocument/2006/relationships/hyperlink" Target="https://eur-lex.europa.eu/legal-content/EN/TXT/?uri=CELEX%3A02005R0183-20220128" TargetMode="External"/><Relationship Id="rId189" Type="http://schemas.openxmlformats.org/officeDocument/2006/relationships/hyperlink" Target="https://eur-lex.europa.eu/legal-content/EN/TXT/?uri=CELEX%3A02004R0852-20210324" TargetMode="External"/><Relationship Id="rId219"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eur-lex.europa.eu/legal-content/EN/TXT/?uri=CELEX%3A02009R1069-20191214&amp;qid=1693298318661" TargetMode="External"/><Relationship Id="rId230" Type="http://schemas.openxmlformats.org/officeDocument/2006/relationships/hyperlink" Target="https://eur-lex.europa.eu/legal-content/EN/TXT/?uri=CELEX%3A02011R0142-20220417&amp;qid=1695124207395" TargetMode="External"/><Relationship Id="rId235" Type="http://schemas.openxmlformats.org/officeDocument/2006/relationships/hyperlink" Target="https://eur-lex.europa.eu/legal-content/EN/TXT/?uri=CELEX%3A02009R1069-20191214&amp;qid=1693298318661" TargetMode="External"/><Relationship Id="rId25" Type="http://schemas.openxmlformats.org/officeDocument/2006/relationships/hyperlink" Target="https://eur-lex.europa.eu/legal-content/EN/TXT/?uri=CELEX%3A02005R0183-20220128" TargetMode="External"/><Relationship Id="rId46" Type="http://schemas.openxmlformats.org/officeDocument/2006/relationships/hyperlink" Target="https://eur-lex.europa.eu/legal-content/EN/TXT/?uri=CELEX%3A02004R0852-20210324" TargetMode="External"/><Relationship Id="rId67" Type="http://schemas.openxmlformats.org/officeDocument/2006/relationships/hyperlink" Target="https://e-seimas.lrs.lt/portal/legalAct/lt/TAD/TAIS.261668" TargetMode="External"/><Relationship Id="rId116" Type="http://schemas.openxmlformats.org/officeDocument/2006/relationships/hyperlink" Target="https://eur-lex.europa.eu/legal-content/EN/TXT/?uri=CELEX%3A02002R0178-20240701" TargetMode="External"/><Relationship Id="rId137" Type="http://schemas.openxmlformats.org/officeDocument/2006/relationships/hyperlink" Target="https://e-seimas.lrs.lt/portal/legalAct/lt/TAD/TAIS.261668" TargetMode="External"/><Relationship Id="rId158" Type="http://schemas.openxmlformats.org/officeDocument/2006/relationships/hyperlink" Target="https://eur-lex.europa.eu/legal-content/EN/TXT/?uri=CELEX%3A02005R0183-20220128" TargetMode="External"/><Relationship Id="rId20" Type="http://schemas.openxmlformats.org/officeDocument/2006/relationships/hyperlink" Target="https://eur-lex.europa.eu/legal-content/EN/TXT/?uri=CELEX%3A02005R0183-20220128" TargetMode="External"/><Relationship Id="rId41" Type="http://schemas.openxmlformats.org/officeDocument/2006/relationships/hyperlink" Target="https://eur-lex.europa.eu/legal-content/EN/TXT/?uri=CELEX%3A02004R0852-20210324" TargetMode="External"/><Relationship Id="rId62" Type="http://schemas.openxmlformats.org/officeDocument/2006/relationships/hyperlink" Target="https://eur-lex.europa.eu/legal-content/EN/TXT/?uri=CELEX%3A02005R0183-20220128" TargetMode="External"/><Relationship Id="rId83" Type="http://schemas.openxmlformats.org/officeDocument/2006/relationships/hyperlink" Target="https://eur-lex.europa.eu/legal-content/EN/TXT/?uri=CELEX%3A02004R0852-20210324" TargetMode="External"/><Relationship Id="rId88" Type="http://schemas.openxmlformats.org/officeDocument/2006/relationships/hyperlink" Target="https://eur-lex.europa.eu/legal-content/EN/TXT/?uri=CELEX%3A02005R0183-20220128" TargetMode="External"/><Relationship Id="rId111" Type="http://schemas.openxmlformats.org/officeDocument/2006/relationships/hyperlink" Target="https://e-seimas.lrs.lt/portal/legalAct/lt/TAD/TAIS.253118/asr" TargetMode="External"/><Relationship Id="rId132" Type="http://schemas.openxmlformats.org/officeDocument/2006/relationships/hyperlink" Target="https://eur-lex.europa.eu/legal-content/EN/TXT/?uri=CELEX%3A02004R0852-20210324" TargetMode="External"/><Relationship Id="rId153" Type="http://schemas.openxmlformats.org/officeDocument/2006/relationships/hyperlink" Target="https://eur-lex.europa.eu/legal-content/EN/TXT/?uri=CELEX%3A02009R1069-20191214&amp;qid=1693298318661" TargetMode="External"/><Relationship Id="rId174" Type="http://schemas.openxmlformats.org/officeDocument/2006/relationships/hyperlink" Target="https://eur-lex.europa.eu/legal-content/EN/TXT/?uri=CELEX%3A02005R0183-20220128" TargetMode="External"/><Relationship Id="rId179" Type="http://schemas.openxmlformats.org/officeDocument/2006/relationships/hyperlink" Target="https://eur-lex.europa.eu/legal-content/EN/TXT/?uri=CELEX%3A02009R1069-20191214&amp;qid=1693298318661" TargetMode="External"/><Relationship Id="rId195" Type="http://schemas.openxmlformats.org/officeDocument/2006/relationships/hyperlink" Target="https://eur-lex.europa.eu/legal-content/EN/TXT/?uri=CELEX%3A02004R0852-20210324" TargetMode="External"/><Relationship Id="rId209" Type="http://schemas.openxmlformats.org/officeDocument/2006/relationships/hyperlink" Target="https://eur-lex.europa.eu/legal-content/EN/TXT/?uri=CELEX%3A02004R0852-20210324" TargetMode="External"/><Relationship Id="rId190" Type="http://schemas.openxmlformats.org/officeDocument/2006/relationships/hyperlink" Target="https://eur-lex.europa.eu/legal-content/EN/TXT/?uri=CELEX%3A02005R0183-20220128" TargetMode="External"/><Relationship Id="rId204" Type="http://schemas.openxmlformats.org/officeDocument/2006/relationships/hyperlink" Target="https://eur-lex.europa.eu/legal-content/EN/TXT/?uri=CELEX%3A02005R0183-20220128" TargetMode="External"/><Relationship Id="rId220" Type="http://schemas.openxmlformats.org/officeDocument/2006/relationships/footer" Target="footer2.xml"/><Relationship Id="rId225" Type="http://schemas.openxmlformats.org/officeDocument/2006/relationships/hyperlink" Target="https://eur-lex.europa.eu/legal-content/LT/TXT/?uri=CELEX%3A02004R0853-20241109&amp;qid=1742968944751" TargetMode="External"/><Relationship Id="rId241" Type="http://schemas.openxmlformats.org/officeDocument/2006/relationships/hyperlink" Target="https://e-seimas.lrs.lt/portal/legalAct/lt/TAD/TAIS.253118/asr" TargetMode="External"/><Relationship Id="rId246" Type="http://schemas.openxmlformats.org/officeDocument/2006/relationships/theme" Target="theme/theme1.xml"/><Relationship Id="rId15" Type="http://schemas.openxmlformats.org/officeDocument/2006/relationships/hyperlink" Target="https://e-seimas.lrs.lt/portal/legalAct/lt/TAD/TAIS.79699/asr" TargetMode="External"/><Relationship Id="rId36" Type="http://schemas.openxmlformats.org/officeDocument/2006/relationships/hyperlink" Target="https://eur-lex.europa.eu/legal-content/EN/TXT/?uri=CELEX%3A02005R0183-20220128" TargetMode="External"/><Relationship Id="rId57" Type="http://schemas.openxmlformats.org/officeDocument/2006/relationships/hyperlink" Target="https://eur-lex.europa.eu/legal-content/EN/TXT/?uri=CELEX%3A02004R0852-20210324" TargetMode="External"/><Relationship Id="rId106" Type="http://schemas.openxmlformats.org/officeDocument/2006/relationships/hyperlink" Target="https://eur-lex.europa.eu/legal-content/EN/TXT/?uri=CELEX%3A02004R0852-20210324" TargetMode="External"/><Relationship Id="rId127" Type="http://schemas.openxmlformats.org/officeDocument/2006/relationships/hyperlink" Target="https://e-seimas.lrs.lt/portal/legalAct/lt/TAD/d3347970d8d611e49a8e8a8aa8141086/asr" TargetMode="External"/><Relationship Id="rId10" Type="http://schemas.openxmlformats.org/officeDocument/2006/relationships/endnotes" Target="endnotes.xml"/><Relationship Id="rId31" Type="http://schemas.openxmlformats.org/officeDocument/2006/relationships/hyperlink" Target="https://eur-lex.europa.eu/legal-content/EN/TXT/?uri=CELEX%3A02004R0852-20210324" TargetMode="External"/><Relationship Id="rId52" Type="http://schemas.openxmlformats.org/officeDocument/2006/relationships/hyperlink" Target="https://eur-lex.europa.eu/legal-content/EN/TXT/?uri=CELEX%3A02009R1069-20191214&amp;qid=1693298318661" TargetMode="External"/><Relationship Id="rId73" Type="http://schemas.openxmlformats.org/officeDocument/2006/relationships/hyperlink" Target="https://eur-lex.europa.eu/legal-content/EN/TXT/?uri=CELEX%3A02005R0183-20220128" TargetMode="External"/><Relationship Id="rId78" Type="http://schemas.openxmlformats.org/officeDocument/2006/relationships/hyperlink" Target="https://eur-lex.europa.eu/legal-content/EN/TXT/?uri=CELEX%3A02009R0767-20181226" TargetMode="External"/><Relationship Id="rId94" Type="http://schemas.openxmlformats.org/officeDocument/2006/relationships/hyperlink" Target="https://eur-lex.europa.eu/legal-content/EN/TXT/?uri=CELEX%3A02004R0852-20210324" TargetMode="External"/><Relationship Id="rId99" Type="http://schemas.openxmlformats.org/officeDocument/2006/relationships/hyperlink" Target="https://eur-lex.europa.eu/legal-content/EN/TXT/?uri=CELEX%3A02004R0852-20210324" TargetMode="External"/><Relationship Id="rId101" Type="http://schemas.openxmlformats.org/officeDocument/2006/relationships/hyperlink" Target="https://eur-lex.europa.eu/legal-content/EN/TXT/?uri=CELEX%3A02011R0142-20220417&amp;qid=1695124207395" TargetMode="External"/><Relationship Id="rId122" Type="http://schemas.openxmlformats.org/officeDocument/2006/relationships/hyperlink" Target="https://eur-lex.europa.eu/legal-content/EN/TXT/?uri=CELEX%3A02004R0852-20210324" TargetMode="External"/><Relationship Id="rId143" Type="http://schemas.openxmlformats.org/officeDocument/2006/relationships/hyperlink" Target="https://e-seimas.lrs.lt/portal/legalAct/lt/TAD/TAIS.216309/asr" TargetMode="External"/><Relationship Id="rId148" Type="http://schemas.openxmlformats.org/officeDocument/2006/relationships/hyperlink" Target="https://eur-lex.europa.eu/legal-content/EN/TXT/?uri=CELEX%3A02011R0142-20220417&amp;qid=1695124207395" TargetMode="External"/><Relationship Id="rId164" Type="http://schemas.openxmlformats.org/officeDocument/2006/relationships/hyperlink" Target="https://eur-lex.europa.eu/legal-content/EN/TXT/?uri=CELEX%3A02004R0852-20210324" TargetMode="External"/><Relationship Id="rId169" Type="http://schemas.openxmlformats.org/officeDocument/2006/relationships/hyperlink" Target="https://eur-lex.europa.eu/legal-content/EN/TXT/?uri=CELEX%3A02009R1069-20191214&amp;qid=1693298318661" TargetMode="External"/><Relationship Id="rId185" Type="http://schemas.openxmlformats.org/officeDocument/2006/relationships/hyperlink" Target="https://eur-lex.europa.eu/legal-content/EN/TXT/?uri=CELEX%3A02009R1069-20191214&amp;qid=1693298318661"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eur-lex.europa.eu/legal-content/EN/TXT/?uri=CELEX%3A02004R0852-20210324" TargetMode="External"/><Relationship Id="rId210" Type="http://schemas.openxmlformats.org/officeDocument/2006/relationships/hyperlink" Target="https://eur-lex.europa.eu/legal-content/EN/TXT/?uri=CELEX%3A02005R0183-20220128" TargetMode="External"/><Relationship Id="rId215" Type="http://schemas.openxmlformats.org/officeDocument/2006/relationships/hyperlink" Target="https://eur-lex.europa.eu/legal-content/EN/TXT/?uri=CELEX%3A02004R0852-20210324" TargetMode="External"/><Relationship Id="rId236" Type="http://schemas.openxmlformats.org/officeDocument/2006/relationships/hyperlink" Target="https://www.e-tar.lt/portal/lt/legalAct/TAR.95C79D036AA4/asr" TargetMode="External"/><Relationship Id="rId26" Type="http://schemas.openxmlformats.org/officeDocument/2006/relationships/hyperlink" Target="https://eur-lex.europa.eu/legal-content/EN/TXT/?uri=CELEX%3A02004R0852-20210324" TargetMode="External"/><Relationship Id="rId231" Type="http://schemas.openxmlformats.org/officeDocument/2006/relationships/hyperlink" Target="https://eur-lex.europa.eu/legal-content/EN/TXT/?uri=CELEX%3A02009R1069-20191214&amp;qid=1693298318661" TargetMode="External"/><Relationship Id="rId47" Type="http://schemas.openxmlformats.org/officeDocument/2006/relationships/hyperlink" Target="https://eur-lex.europa.eu/legal-content/EN/TXT/?uri=CELEX%3A02005R0183-20220128" TargetMode="External"/><Relationship Id="rId68" Type="http://schemas.openxmlformats.org/officeDocument/2006/relationships/hyperlink" Target="https://eur-lex.europa.eu/legal-content/EN/TXT/?uri=CELEX%3A02011R0142-20220417&amp;qid=1695124207395" TargetMode="External"/><Relationship Id="rId89" Type="http://schemas.openxmlformats.org/officeDocument/2006/relationships/hyperlink" Target="https://eur-lex.europa.eu/legal-content/EN/TXT/?uri=CELEX%3A02009R1069-20191214&amp;qid=1693298318661" TargetMode="External"/><Relationship Id="rId112" Type="http://schemas.openxmlformats.org/officeDocument/2006/relationships/hyperlink" Target="https://eur-lex.europa.eu/legal-content/EN/TXT/?uri=CELEX%3A02002R0178-20240701" TargetMode="External"/><Relationship Id="rId133" Type="http://schemas.openxmlformats.org/officeDocument/2006/relationships/hyperlink" Target="https://eur-lex.europa.eu/legal-content/EN/TXT/?uri=CELEX%3A02005R0183-20220128" TargetMode="External"/><Relationship Id="rId154" Type="http://schemas.openxmlformats.org/officeDocument/2006/relationships/hyperlink" Target="https://eur-lex.europa.eu/legal-content/EN/TXT/?uri=CELEX%3A02004R0852-20210324" TargetMode="External"/><Relationship Id="rId175" Type="http://schemas.openxmlformats.org/officeDocument/2006/relationships/hyperlink" Target="https://eur-lex.europa.eu/legal-content/EN/TXT/?uri=CELEX%3A02009R1069-20191214&amp;qid=1693298318661" TargetMode="External"/><Relationship Id="rId196" Type="http://schemas.openxmlformats.org/officeDocument/2006/relationships/hyperlink" Target="https://eur-lex.europa.eu/legal-content/EN/TXT/?uri=CELEX%3A02005R0183-20220128" TargetMode="External"/><Relationship Id="rId200" Type="http://schemas.openxmlformats.org/officeDocument/2006/relationships/hyperlink" Target="https://eur-lex.europa.eu/legal-content/EN/TXT/?uri=CELEX%3A02004R0852-20210324" TargetMode="External"/><Relationship Id="rId16" Type="http://schemas.openxmlformats.org/officeDocument/2006/relationships/hyperlink" Target="https://eur-lex.europa.eu/legal-content/EN/TXT/?uri=CELEX%3A02004R0852-20210324" TargetMode="External"/><Relationship Id="rId221" Type="http://schemas.openxmlformats.org/officeDocument/2006/relationships/header" Target="header3.xml"/><Relationship Id="rId242" Type="http://schemas.openxmlformats.org/officeDocument/2006/relationships/hyperlink" Target="https://e-seimas.lrs.lt/portal/legalAct/lt/TAD/TAIS.264111/asr" TargetMode="External"/><Relationship Id="rId37" Type="http://schemas.openxmlformats.org/officeDocument/2006/relationships/hyperlink" Target="https://e-seimas.lrs.lt/portal/legalAct/lt/TAD/TAIS.261668" TargetMode="External"/><Relationship Id="rId58" Type="http://schemas.openxmlformats.org/officeDocument/2006/relationships/hyperlink" Target="https://eur-lex.europa.eu/legal-content/EN/TXT/?uri=CELEX%3A02005R0183-20220128" TargetMode="External"/><Relationship Id="rId79" Type="http://schemas.openxmlformats.org/officeDocument/2006/relationships/hyperlink" Target="https://eur-lex.europa.eu/legal-content/EN/TXT/?uri=CELEX%3A02009R1069-20191214&amp;qid=1693298318661" TargetMode="External"/><Relationship Id="rId102" Type="http://schemas.openxmlformats.org/officeDocument/2006/relationships/hyperlink" Target="https://eur-lex.europa.eu/legal-content/EN/TXT/?uri=CELEX%3A02002R0178-20240701" TargetMode="External"/><Relationship Id="rId123" Type="http://schemas.openxmlformats.org/officeDocument/2006/relationships/hyperlink" Target="https://eur-lex.europa.eu/legal-content/EN/TXT/?uri=CELEX%3A02005R0183-20220128" TargetMode="External"/><Relationship Id="rId144" Type="http://schemas.openxmlformats.org/officeDocument/2006/relationships/hyperlink" Target="https://eur-lex.europa.eu/legal-content/EN/TXT/?uri=CELEX%3A02004R0852-20210324" TargetMode="External"/><Relationship Id="rId90" Type="http://schemas.openxmlformats.org/officeDocument/2006/relationships/hyperlink" Target="https://eur-lex.europa.eu/legal-content/EN/TXT/?uri=CELEX%3A02004R0852-20210324" TargetMode="External"/><Relationship Id="rId165" Type="http://schemas.openxmlformats.org/officeDocument/2006/relationships/hyperlink" Target="https://eur-lex.europa.eu/legal-content/EN/TXT/?uri=CELEX%3A02004R0852-20210324" TargetMode="External"/><Relationship Id="rId186" Type="http://schemas.openxmlformats.org/officeDocument/2006/relationships/hyperlink" Target="https://eur-lex.europa.eu/legal-content/EN/TXT/?uri=CELEX%3A02004R0852-20210324" TargetMode="External"/><Relationship Id="rId211" Type="http://schemas.openxmlformats.org/officeDocument/2006/relationships/hyperlink" Target="https://eur-lex.europa.eu/legal-content/EN/TXT/?uri=CELEX%3A02009R1069-20191214&amp;qid=1693298318661" TargetMode="External"/><Relationship Id="rId232" Type="http://schemas.openxmlformats.org/officeDocument/2006/relationships/hyperlink" Target="https://eur-lex.europa.eu/legal-content/EN/TXT/?uri=CELEX%3A02009R1069-20191214&amp;qid=1693298318661" TargetMode="External"/><Relationship Id="rId27" Type="http://schemas.openxmlformats.org/officeDocument/2006/relationships/hyperlink" Target="https://eur-lex.europa.eu/legal-content/EN/TXT/?uri=CELEX%3A02005R0183-20220128" TargetMode="External"/><Relationship Id="rId48" Type="http://schemas.openxmlformats.org/officeDocument/2006/relationships/hyperlink" Target="https://e-seimas.lrs.lt/portal/legalAct/lt/TAD/TAIS.261668" TargetMode="External"/><Relationship Id="rId69" Type="http://schemas.openxmlformats.org/officeDocument/2006/relationships/hyperlink" Target="https://eur-lex.europa.eu/legal-content/EN/TXT/?uri=CELEX%3A02009R1069-20191214&amp;qid=1693298318661" TargetMode="External"/><Relationship Id="rId113" Type="http://schemas.openxmlformats.org/officeDocument/2006/relationships/hyperlink" Target="https://eur-lex.europa.eu/legal-content/EN/TXT/?uri=CELEX%3A02004R0852-20210324" TargetMode="External"/><Relationship Id="rId134" Type="http://schemas.openxmlformats.org/officeDocument/2006/relationships/hyperlink" Target="https://eur-lex.europa.eu/legal-content/EN/TXT/?uri=CELEX%3A02004R0852-20210324" TargetMode="External"/><Relationship Id="rId80" Type="http://schemas.openxmlformats.org/officeDocument/2006/relationships/hyperlink" Target="https://eur-lex.europa.eu/legal-content/EN/TXT/?uri=CELEX%3A02004R0852-20210324" TargetMode="External"/><Relationship Id="rId155" Type="http://schemas.openxmlformats.org/officeDocument/2006/relationships/hyperlink" Target="https://eur-lex.europa.eu/legal-content/EN/TXT/?uri=CELEX%3A02005R0183-20220128" TargetMode="External"/><Relationship Id="rId176" Type="http://schemas.openxmlformats.org/officeDocument/2006/relationships/hyperlink" Target="https://eur-lex.europa.eu/legal-content/EN/TXT/?uri=CELEX%3A02004R0852-20210324" TargetMode="External"/><Relationship Id="rId197" Type="http://schemas.openxmlformats.org/officeDocument/2006/relationships/hyperlink" Target="https://eur-lex.europa.eu/legal-content/EN/TXT/?uri=CELEX%3A02009R1069-20191214&amp;qid=1693298318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ca75abc455dacf75cf8e8c912bc654f1">
  <xsd:schema xmlns:xsd="http://www.w3.org/2001/XMLSchema" xmlns:xs="http://www.w3.org/2001/XMLSchema" xmlns:p="http://schemas.microsoft.com/office/2006/metadata/properties" xmlns:ns2="c8aaa8b5-9ba3-4030-836e-cc05b791315c" targetNamespace="http://schemas.microsoft.com/office/2006/metadata/properties" ma:root="true" ma:fieldsID="43c5a0800ed9e62d78233c252dc4fa14"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customXml/itemProps2.xml><?xml version="1.0" encoding="utf-8"?>
<ds:datastoreItem xmlns:ds="http://schemas.openxmlformats.org/officeDocument/2006/customXml" ds:itemID="{34C96977-10BA-457F-B032-D09092722714}">
  <ds:schemaRefs>
    <ds:schemaRef ds:uri="http://schemas.microsoft.com/sharepoint/v3/contenttype/forms"/>
  </ds:schemaRefs>
</ds:datastoreItem>
</file>

<file path=customXml/itemProps3.xml><?xml version="1.0" encoding="utf-8"?>
<ds:datastoreItem xmlns:ds="http://schemas.openxmlformats.org/officeDocument/2006/customXml" ds:itemID="{4856BCFE-A3EB-4CA8-AF7A-54121E1C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D8AB3-5E12-459A-B12F-1F0559EEB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45194</Words>
  <Characters>25762</Characters>
  <Application>Microsoft Office Word</Application>
  <DocSecurity>0</DocSecurity>
  <Lines>214</Lines>
  <Paragraphs>141</Paragraphs>
  <ScaleCrop>false</ScaleCrop>
  <Company>Teisines informacijos centras</Company>
  <LinksUpToDate>false</LinksUpToDate>
  <CharactersWithSpaces>70815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Sandra</dc:creator>
  <cp:lastModifiedBy>Jurgita Jarmakauskienė</cp:lastModifiedBy>
  <cp:revision>3</cp:revision>
  <cp:lastPrinted>2026-03-09T22:11:00Z</cp:lastPrinted>
  <dcterms:created xsi:type="dcterms:W3CDTF">2026-04-21T12:09:00Z</dcterms:created>
  <dcterms:modified xsi:type="dcterms:W3CDTF">2026-04-21T12:44:00Z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