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4"/>
      </w:tblGrid>
      <w:tr w:rsidR="00B55EA2" w:rsidRPr="00B55EA2" w14:paraId="6721FF2A" w14:textId="77777777" w:rsidTr="00C05F10">
        <w:trPr>
          <w:trHeight w:val="2953"/>
        </w:trPr>
        <w:tc>
          <w:tcPr>
            <w:tcW w:w="10494" w:type="dxa"/>
          </w:tcPr>
          <w:p w14:paraId="4A4BD3F4" w14:textId="77777777" w:rsidR="00C05F10" w:rsidRPr="00B55EA2" w:rsidRDefault="00C05F10" w:rsidP="00BB3913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</w:rPr>
            </w:pPr>
            <w:r w:rsidRPr="00B55EA2">
              <w:rPr>
                <w:sz w:val="20"/>
              </w:rPr>
              <w:t>Vieta                                                                                    Data                                                       Antspaudas</w:t>
            </w:r>
          </w:p>
          <w:p w14:paraId="5A0F124D" w14:textId="77777777" w:rsidR="00C05F10" w:rsidRPr="00B55EA2" w:rsidRDefault="00C05F10" w:rsidP="00BB3913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</w:rPr>
            </w:pPr>
            <w:r w:rsidRPr="00B55EA2">
              <w:rPr>
                <w:i/>
                <w:iCs/>
                <w:sz w:val="20"/>
              </w:rPr>
              <w:t>Place</w:t>
            </w:r>
            <w:r w:rsidRPr="00B55EA2">
              <w:rPr>
                <w:sz w:val="20"/>
              </w:rPr>
              <w:t xml:space="preserve">                                                                                    </w:t>
            </w:r>
            <w:r w:rsidRPr="00B55EA2">
              <w:rPr>
                <w:i/>
                <w:iCs/>
                <w:sz w:val="20"/>
              </w:rPr>
              <w:t>Date</w:t>
            </w:r>
            <w:r w:rsidRPr="00B55EA2">
              <w:rPr>
                <w:sz w:val="20"/>
              </w:rPr>
              <w:t xml:space="preserve">                                                       </w:t>
            </w:r>
            <w:r w:rsidRPr="00B55EA2">
              <w:rPr>
                <w:i/>
                <w:iCs/>
                <w:sz w:val="20"/>
              </w:rPr>
              <w:t>Official stamp</w:t>
            </w:r>
            <w:r w:rsidRPr="00B55EA2">
              <w:rPr>
                <w:sz w:val="20"/>
              </w:rPr>
              <w:t> </w:t>
            </w:r>
          </w:p>
          <w:p w14:paraId="0F3E0BF0" w14:textId="77777777" w:rsidR="00C05F10" w:rsidRPr="00B55EA2" w:rsidRDefault="00C05F10" w:rsidP="00BB3913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</w:rPr>
            </w:pPr>
            <w:r w:rsidRPr="00B55EA2">
              <w:rPr>
                <w:sz w:val="20"/>
              </w:rPr>
              <w:t>__________________</w:t>
            </w:r>
            <w:r w:rsidRPr="00B55EA2">
              <w:rPr>
                <w:i/>
                <w:sz w:val="20"/>
              </w:rPr>
              <w:tab/>
            </w:r>
            <w:r w:rsidRPr="00B55EA2">
              <w:rPr>
                <w:sz w:val="20"/>
              </w:rPr>
              <w:t>______________</w:t>
            </w:r>
            <w:r w:rsidRPr="00B55EA2">
              <w:rPr>
                <w:i/>
                <w:sz w:val="20"/>
              </w:rPr>
              <w:tab/>
            </w:r>
          </w:p>
          <w:p w14:paraId="5A5CA23E" w14:textId="77777777" w:rsidR="00C05F10" w:rsidRPr="00B55EA2" w:rsidRDefault="00C05F10" w:rsidP="00BB3913">
            <w:pPr>
              <w:tabs>
                <w:tab w:val="left" w:pos="4253"/>
              </w:tabs>
              <w:ind w:right="-853"/>
              <w:jc w:val="both"/>
              <w:rPr>
                <w:sz w:val="20"/>
              </w:rPr>
            </w:pPr>
          </w:p>
          <w:p w14:paraId="2EC91D3C" w14:textId="77777777" w:rsidR="00C05F10" w:rsidRPr="00B55EA2" w:rsidRDefault="00C05F10" w:rsidP="00BB3913">
            <w:pPr>
              <w:ind w:right="-853"/>
              <w:jc w:val="both"/>
              <w:rPr>
                <w:sz w:val="20"/>
              </w:rPr>
            </w:pPr>
            <w:r w:rsidRPr="00B55EA2">
              <w:rPr>
                <w:sz w:val="20"/>
              </w:rPr>
              <w:t>Valstybinio veterinarijos gydytojo parašas</w:t>
            </w:r>
          </w:p>
          <w:p w14:paraId="7473522C" w14:textId="77777777" w:rsidR="00C05F10" w:rsidRPr="00B55EA2" w:rsidRDefault="00C05F10" w:rsidP="00BB3913">
            <w:pPr>
              <w:ind w:right="-853"/>
              <w:jc w:val="both"/>
              <w:rPr>
                <w:i/>
                <w:iCs/>
                <w:sz w:val="20"/>
              </w:rPr>
            </w:pPr>
            <w:r w:rsidRPr="00B55EA2">
              <w:rPr>
                <w:i/>
                <w:iCs/>
                <w:sz w:val="20"/>
              </w:rPr>
              <w:t>Signature of official veterinarian</w:t>
            </w:r>
          </w:p>
          <w:p w14:paraId="072457DA" w14:textId="77777777" w:rsidR="00C05F10" w:rsidRPr="00B55EA2" w:rsidRDefault="00C05F10" w:rsidP="00BB3913">
            <w:pPr>
              <w:ind w:right="-853"/>
              <w:jc w:val="both"/>
              <w:rPr>
                <w:i/>
                <w:sz w:val="20"/>
              </w:rPr>
            </w:pPr>
          </w:p>
          <w:p w14:paraId="184AEF09" w14:textId="77777777" w:rsidR="00C05F10" w:rsidRPr="00B55EA2" w:rsidRDefault="00C05F10" w:rsidP="00BB3913">
            <w:pPr>
              <w:ind w:right="-853"/>
              <w:jc w:val="both"/>
              <w:rPr>
                <w:i/>
                <w:sz w:val="20"/>
              </w:rPr>
            </w:pPr>
          </w:p>
          <w:p w14:paraId="0DC0DF86" w14:textId="77777777" w:rsidR="00C05F10" w:rsidRPr="00B55EA2" w:rsidRDefault="00C05F10" w:rsidP="00BB3913">
            <w:pPr>
              <w:pStyle w:val="Heading1"/>
              <w:rPr>
                <w:rFonts w:cs="Times New Roman"/>
                <w:szCs w:val="20"/>
              </w:rPr>
            </w:pPr>
            <w:r w:rsidRPr="00B55EA2">
              <w:rPr>
                <w:rFonts w:cs="Times New Roman"/>
                <w:szCs w:val="20"/>
              </w:rPr>
              <w:t>Vardas, pavardė ir pareigos didžiosiomis raidėmis</w:t>
            </w:r>
          </w:p>
          <w:p w14:paraId="3B4BD472" w14:textId="77777777" w:rsidR="00C05F10" w:rsidRPr="00B55EA2" w:rsidRDefault="00C05F10" w:rsidP="00BB3913">
            <w:pPr>
              <w:shd w:val="clear" w:color="auto" w:fill="FFFFFF"/>
              <w:jc w:val="both"/>
              <w:rPr>
                <w:sz w:val="20"/>
              </w:rPr>
            </w:pPr>
            <w:r w:rsidRPr="00B55EA2">
              <w:rPr>
                <w:i/>
                <w:iCs/>
                <w:sz w:val="20"/>
              </w:rPr>
              <w:t>Name and position in capital letters</w:t>
            </w:r>
          </w:p>
        </w:tc>
      </w:tr>
      <w:tr w:rsidR="00B55EA2" w:rsidRPr="00B55EA2" w14:paraId="3A70D16F" w14:textId="77777777" w:rsidTr="00C05F10">
        <w:trPr>
          <w:trHeight w:val="1038"/>
        </w:trPr>
        <w:tc>
          <w:tcPr>
            <w:tcW w:w="10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6E1BA" w14:textId="77777777" w:rsidR="00C05F10" w:rsidRPr="00B55EA2" w:rsidRDefault="00C05F10" w:rsidP="00BB3913">
            <w:pPr>
              <w:tabs>
                <w:tab w:val="left" w:pos="4140"/>
                <w:tab w:val="left" w:pos="8460"/>
              </w:tabs>
              <w:ind w:right="-851"/>
              <w:rPr>
                <w:sz w:val="20"/>
              </w:rPr>
            </w:pPr>
          </w:p>
          <w:p w14:paraId="204E4C87" w14:textId="77777777" w:rsidR="00C05F10" w:rsidRPr="00B55EA2" w:rsidRDefault="00C05F10" w:rsidP="00BB3913">
            <w:pPr>
              <w:ind w:left="-106"/>
              <w:jc w:val="both"/>
              <w:rPr>
                <w:sz w:val="20"/>
              </w:rPr>
            </w:pPr>
            <w:r w:rsidRPr="00B55EA2">
              <w:rPr>
                <w:sz w:val="20"/>
              </w:rPr>
              <w:t xml:space="preserve">Parašo ir antspaudo spalva turi skirtis nuo spausdinto teksto spalvos / </w:t>
            </w:r>
            <w:r w:rsidRPr="00B55EA2">
              <w:rPr>
                <w:i/>
                <w:iCs/>
                <w:sz w:val="20"/>
              </w:rPr>
              <w:t>Signature and stamp must be in a different colour to that in the printed certificate</w:t>
            </w:r>
            <w:r w:rsidRPr="00B55EA2">
              <w:rPr>
                <w:sz w:val="20"/>
              </w:rPr>
              <w:t xml:space="preserve"> </w:t>
            </w:r>
          </w:p>
          <w:p w14:paraId="76DA941B" w14:textId="77777777" w:rsidR="00C05F10" w:rsidRPr="00B55EA2" w:rsidRDefault="00C05F10" w:rsidP="00BB3913">
            <w:pPr>
              <w:tabs>
                <w:tab w:val="left" w:pos="4140"/>
                <w:tab w:val="left" w:pos="8460"/>
              </w:tabs>
              <w:ind w:right="-851"/>
              <w:rPr>
                <w:i/>
                <w:sz w:val="20"/>
              </w:rPr>
            </w:pPr>
          </w:p>
        </w:tc>
      </w:tr>
    </w:tbl>
    <w:p w14:paraId="4C5085B0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61417D5F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7464B4C9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63FC4551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67CF896D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40805C88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7367F8FE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773E8811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01437C67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761B7770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2CB8BC7E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6ACFB70C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5FE2A92B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056E8B80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456F15D0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34E10B78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0927880F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67A2B94A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092EF7BE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440286B4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1D081A48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2013FA20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7E422738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2DFC9C51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27554636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1E417BC1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09B7F31F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3E30204B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400B6B07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0CA6823E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0E8B7FA9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479C1121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373A5EE9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281EF07B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7E66E3DA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54436B7D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6C1C9014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38B65E11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064DDC65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28EC1882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199A15D1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0A11468F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6911A0FE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44E2EC24" w14:textId="77777777" w:rsidR="00C05F10" w:rsidRPr="00B55EA2" w:rsidRDefault="00C05F10" w:rsidP="008A031E">
      <w:pPr>
        <w:ind w:left="-426"/>
        <w:jc w:val="center"/>
        <w:rPr>
          <w:b/>
          <w:sz w:val="20"/>
        </w:rPr>
      </w:pPr>
    </w:p>
    <w:p w14:paraId="3A069193" w14:textId="77777777" w:rsidR="008A031E" w:rsidRPr="00B55EA2" w:rsidRDefault="008A031E" w:rsidP="008A031E">
      <w:pPr>
        <w:ind w:left="-426"/>
        <w:jc w:val="center"/>
        <w:rPr>
          <w:b/>
          <w:sz w:val="20"/>
        </w:rPr>
      </w:pPr>
    </w:p>
    <w:p w14:paraId="387433B1" w14:textId="77777777" w:rsidR="008A031E" w:rsidRPr="00B55EA2" w:rsidRDefault="008A031E" w:rsidP="008A031E">
      <w:pPr>
        <w:ind w:left="-426"/>
        <w:jc w:val="center"/>
        <w:rPr>
          <w:b/>
          <w:sz w:val="20"/>
        </w:rPr>
      </w:pPr>
    </w:p>
    <w:p w14:paraId="796C4E4B" w14:textId="77777777" w:rsidR="008A031E" w:rsidRDefault="008A031E" w:rsidP="008A031E">
      <w:pPr>
        <w:ind w:left="-426"/>
        <w:jc w:val="center"/>
        <w:rPr>
          <w:b/>
          <w:sz w:val="20"/>
        </w:rPr>
      </w:pPr>
    </w:p>
    <w:p w14:paraId="459E7634" w14:textId="77777777" w:rsidR="004A521E" w:rsidRDefault="004A521E" w:rsidP="008A031E">
      <w:pPr>
        <w:ind w:left="-426"/>
        <w:jc w:val="center"/>
        <w:rPr>
          <w:b/>
          <w:sz w:val="20"/>
        </w:rPr>
      </w:pPr>
    </w:p>
    <w:p w14:paraId="327AB241" w14:textId="77777777" w:rsidR="004A521E" w:rsidRDefault="004A521E" w:rsidP="008A031E">
      <w:pPr>
        <w:ind w:left="-426"/>
        <w:jc w:val="center"/>
        <w:rPr>
          <w:b/>
          <w:sz w:val="20"/>
        </w:rPr>
      </w:pPr>
    </w:p>
    <w:p w14:paraId="4FC5301C" w14:textId="77777777" w:rsidR="004A521E" w:rsidRDefault="004A521E" w:rsidP="008A031E">
      <w:pPr>
        <w:ind w:left="-426"/>
        <w:jc w:val="center"/>
        <w:rPr>
          <w:b/>
          <w:sz w:val="20"/>
        </w:rPr>
      </w:pPr>
    </w:p>
    <w:p w14:paraId="7E3251CB" w14:textId="77777777" w:rsidR="004A521E" w:rsidRDefault="004A521E" w:rsidP="008A031E">
      <w:pPr>
        <w:ind w:left="-426"/>
        <w:jc w:val="center"/>
        <w:rPr>
          <w:b/>
          <w:sz w:val="20"/>
        </w:rPr>
      </w:pPr>
    </w:p>
    <w:p w14:paraId="15477E1D" w14:textId="418E92EC" w:rsidR="004A521E" w:rsidRDefault="00011557" w:rsidP="00011557">
      <w:pPr>
        <w:ind w:left="6054" w:firstLine="1722"/>
        <w:jc w:val="center"/>
        <w:rPr>
          <w:b/>
          <w:sz w:val="20"/>
        </w:rPr>
      </w:pPr>
      <w:r>
        <w:rPr>
          <w:b/>
          <w:sz w:val="20"/>
        </w:rPr>
        <w:t>EXP</w:t>
      </w:r>
    </w:p>
    <w:p w14:paraId="2D47B34A" w14:textId="77777777" w:rsidR="004A521E" w:rsidRDefault="004A521E" w:rsidP="008A031E">
      <w:pPr>
        <w:ind w:left="-426"/>
        <w:jc w:val="center"/>
        <w:rPr>
          <w:b/>
          <w:sz w:val="20"/>
        </w:rPr>
      </w:pPr>
    </w:p>
    <w:p w14:paraId="09B6A857" w14:textId="77777777" w:rsidR="004A521E" w:rsidRDefault="004A521E" w:rsidP="008A031E">
      <w:pPr>
        <w:ind w:left="-426"/>
        <w:jc w:val="center"/>
        <w:rPr>
          <w:b/>
          <w:sz w:val="20"/>
        </w:rPr>
      </w:pPr>
    </w:p>
    <w:p w14:paraId="7A592A4A" w14:textId="77777777" w:rsidR="004A521E" w:rsidRDefault="004A521E" w:rsidP="008A031E">
      <w:pPr>
        <w:ind w:left="-426"/>
        <w:jc w:val="center"/>
        <w:rPr>
          <w:b/>
          <w:sz w:val="20"/>
        </w:rPr>
      </w:pPr>
    </w:p>
    <w:p w14:paraId="3E7E06EA" w14:textId="77777777" w:rsidR="004A521E" w:rsidRPr="00B55EA2" w:rsidRDefault="004A521E" w:rsidP="008A031E">
      <w:pPr>
        <w:ind w:left="-426"/>
        <w:jc w:val="center"/>
        <w:rPr>
          <w:b/>
          <w:sz w:val="20"/>
        </w:rPr>
      </w:pPr>
    </w:p>
    <w:tbl>
      <w:tblPr>
        <w:tblW w:w="104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6"/>
        <w:gridCol w:w="4978"/>
      </w:tblGrid>
      <w:tr w:rsidR="00B55EA2" w:rsidRPr="00B55EA2" w14:paraId="53D3B9E5" w14:textId="77777777" w:rsidTr="00C05F10">
        <w:trPr>
          <w:cantSplit/>
          <w:trHeight w:val="473"/>
        </w:trPr>
        <w:tc>
          <w:tcPr>
            <w:tcW w:w="5516" w:type="dxa"/>
            <w:vMerge w:val="restart"/>
          </w:tcPr>
          <w:p w14:paraId="39F2652C" w14:textId="77777777" w:rsidR="009C2B1E" w:rsidRPr="00B55EA2" w:rsidRDefault="009C2B1E" w:rsidP="00AC1B04">
            <w:pPr>
              <w:ind w:left="383" w:hanging="383"/>
              <w:rPr>
                <w:i/>
                <w:sz w:val="20"/>
              </w:rPr>
            </w:pPr>
            <w:r w:rsidRPr="00B55EA2">
              <w:rPr>
                <w:sz w:val="20"/>
              </w:rPr>
              <w:t xml:space="preserve">1.1. Siuntėjo pavadinimas ir adresas / </w:t>
            </w:r>
            <w:r w:rsidRPr="00B55EA2">
              <w:rPr>
                <w:i/>
                <w:sz w:val="20"/>
              </w:rPr>
              <w:t xml:space="preserve">Name and address of consignor: </w:t>
            </w:r>
          </w:p>
          <w:p w14:paraId="23201A49" w14:textId="77777777" w:rsidR="009C2B1E" w:rsidRPr="00B55EA2" w:rsidRDefault="009C2B1E" w:rsidP="00AC1B04">
            <w:pPr>
              <w:rPr>
                <w:i/>
                <w:sz w:val="20"/>
              </w:rPr>
            </w:pPr>
          </w:p>
          <w:p w14:paraId="219D1912" w14:textId="77777777" w:rsidR="009C2B1E" w:rsidRPr="00B55EA2" w:rsidRDefault="009C2B1E" w:rsidP="00AC1B04">
            <w:pPr>
              <w:rPr>
                <w:sz w:val="20"/>
              </w:rPr>
            </w:pPr>
          </w:p>
        </w:tc>
        <w:tc>
          <w:tcPr>
            <w:tcW w:w="4978" w:type="dxa"/>
          </w:tcPr>
          <w:p w14:paraId="22D78402" w14:textId="77777777" w:rsidR="009C2B1E" w:rsidRPr="00B55EA2" w:rsidRDefault="009C2B1E" w:rsidP="00AC1B04">
            <w:pPr>
              <w:rPr>
                <w:sz w:val="20"/>
              </w:rPr>
            </w:pPr>
            <w:r w:rsidRPr="00B55EA2">
              <w:rPr>
                <w:sz w:val="20"/>
              </w:rPr>
              <w:t xml:space="preserve">1.5. Sertifikato Nr. / </w:t>
            </w:r>
            <w:r w:rsidRPr="00B55EA2">
              <w:rPr>
                <w:i/>
                <w:sz w:val="20"/>
              </w:rPr>
              <w:t>Certificate No.</w:t>
            </w:r>
          </w:p>
          <w:p w14:paraId="40F00A9B" w14:textId="77777777" w:rsidR="009C2B1E" w:rsidRPr="00B55EA2" w:rsidRDefault="009C2B1E" w:rsidP="00AC1B04">
            <w:pPr>
              <w:rPr>
                <w:sz w:val="20"/>
              </w:rPr>
            </w:pPr>
          </w:p>
        </w:tc>
      </w:tr>
      <w:tr w:rsidR="00B55EA2" w:rsidRPr="00B55EA2" w14:paraId="3483714A" w14:textId="77777777" w:rsidTr="00C05F10">
        <w:trPr>
          <w:cantSplit/>
          <w:trHeight w:val="1407"/>
        </w:trPr>
        <w:tc>
          <w:tcPr>
            <w:tcW w:w="5516" w:type="dxa"/>
            <w:vMerge/>
          </w:tcPr>
          <w:p w14:paraId="7C8F5B02" w14:textId="77777777" w:rsidR="009C2B1E" w:rsidRPr="00B55EA2" w:rsidRDefault="009C2B1E" w:rsidP="00AC1B04">
            <w:pPr>
              <w:rPr>
                <w:sz w:val="20"/>
              </w:rPr>
            </w:pPr>
          </w:p>
        </w:tc>
        <w:tc>
          <w:tcPr>
            <w:tcW w:w="4978" w:type="dxa"/>
            <w:vMerge w:val="restart"/>
          </w:tcPr>
          <w:p w14:paraId="22A34D3F" w14:textId="77777777" w:rsidR="009C2B1E" w:rsidRPr="00B55EA2" w:rsidRDefault="009C2B1E" w:rsidP="00AC1B04">
            <w:pPr>
              <w:jc w:val="center"/>
              <w:rPr>
                <w:b/>
                <w:sz w:val="20"/>
              </w:rPr>
            </w:pPr>
          </w:p>
          <w:p w14:paraId="6DD7248E" w14:textId="613AB611" w:rsidR="009C2B1E" w:rsidRPr="00B55EA2" w:rsidRDefault="002720DB" w:rsidP="00AC1B0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Konservuotų jautienos produktų</w:t>
            </w:r>
            <w:r w:rsidR="009C2B1E" w:rsidRPr="00B55EA2">
              <w:rPr>
                <w:b/>
                <w:i/>
                <w:sz w:val="20"/>
              </w:rPr>
              <w:t xml:space="preserve"> eksportuojamų iš Lietuvos Respublikos</w:t>
            </w:r>
            <w:r w:rsidR="00852571" w:rsidRPr="00B55EA2">
              <w:rPr>
                <w:b/>
                <w:i/>
                <w:sz w:val="20"/>
              </w:rPr>
              <w:t xml:space="preserve"> į Singapūrą,</w:t>
            </w:r>
            <w:r w:rsidR="009C2B1E" w:rsidRPr="00B55EA2">
              <w:rPr>
                <w:b/>
                <w:i/>
                <w:sz w:val="20"/>
              </w:rPr>
              <w:t xml:space="preserve"> veterinarijos sertifikatas</w:t>
            </w:r>
          </w:p>
          <w:p w14:paraId="71A23E0A" w14:textId="77777777" w:rsidR="009C2B1E" w:rsidRPr="00B55EA2" w:rsidRDefault="009C2B1E" w:rsidP="00AC1B04">
            <w:pPr>
              <w:jc w:val="center"/>
              <w:rPr>
                <w:b/>
                <w:i/>
                <w:sz w:val="20"/>
              </w:rPr>
            </w:pPr>
          </w:p>
          <w:p w14:paraId="7832F98B" w14:textId="515D44C2" w:rsidR="009C2B1E" w:rsidRPr="00B55EA2" w:rsidRDefault="009C2B1E" w:rsidP="00AC1B04">
            <w:pPr>
              <w:jc w:val="center"/>
              <w:rPr>
                <w:b/>
                <w:i/>
                <w:sz w:val="20"/>
              </w:rPr>
            </w:pPr>
            <w:r w:rsidRPr="00B55EA2">
              <w:rPr>
                <w:b/>
                <w:i/>
                <w:sz w:val="20"/>
              </w:rPr>
              <w:t>Veterinary certificate for</w:t>
            </w:r>
            <w:r w:rsidR="00CD573B">
              <w:rPr>
                <w:b/>
                <w:i/>
                <w:sz w:val="20"/>
              </w:rPr>
              <w:t xml:space="preserve"> canned</w:t>
            </w:r>
            <w:r w:rsidRPr="00B55EA2">
              <w:rPr>
                <w:b/>
                <w:i/>
                <w:sz w:val="20"/>
              </w:rPr>
              <w:t xml:space="preserve"> </w:t>
            </w:r>
            <w:r w:rsidR="005C50A5" w:rsidRPr="00B55EA2">
              <w:rPr>
                <w:b/>
                <w:i/>
                <w:sz w:val="20"/>
              </w:rPr>
              <w:t>beef</w:t>
            </w:r>
            <w:r w:rsidR="00CD573B">
              <w:rPr>
                <w:b/>
                <w:i/>
                <w:sz w:val="20"/>
              </w:rPr>
              <w:t xml:space="preserve"> products</w:t>
            </w:r>
            <w:r w:rsidR="005C50A5" w:rsidRPr="00B55EA2">
              <w:rPr>
                <w:b/>
                <w:i/>
                <w:sz w:val="20"/>
              </w:rPr>
              <w:t xml:space="preserve"> </w:t>
            </w:r>
            <w:r w:rsidR="00D90304" w:rsidRPr="00B55EA2">
              <w:rPr>
                <w:b/>
                <w:i/>
                <w:sz w:val="20"/>
              </w:rPr>
              <w:t xml:space="preserve">exported </w:t>
            </w:r>
            <w:r w:rsidRPr="00B55EA2">
              <w:rPr>
                <w:b/>
                <w:i/>
                <w:sz w:val="20"/>
              </w:rPr>
              <w:t>from the Republic of Lithuania</w:t>
            </w:r>
            <w:r w:rsidR="00D90304" w:rsidRPr="00B55EA2">
              <w:rPr>
                <w:b/>
                <w:i/>
                <w:sz w:val="20"/>
              </w:rPr>
              <w:t xml:space="preserve"> to Singapore</w:t>
            </w:r>
          </w:p>
          <w:p w14:paraId="569C49B3" w14:textId="77777777" w:rsidR="009C2B1E" w:rsidRPr="00B55EA2" w:rsidRDefault="009C2B1E" w:rsidP="00AC1B04">
            <w:pPr>
              <w:jc w:val="center"/>
              <w:rPr>
                <w:b/>
                <w:i/>
                <w:sz w:val="20"/>
              </w:rPr>
            </w:pPr>
          </w:p>
          <w:p w14:paraId="44C429C6" w14:textId="77777777" w:rsidR="009C2B1E" w:rsidRPr="00B55EA2" w:rsidRDefault="009C2B1E" w:rsidP="00AC1B04">
            <w:pPr>
              <w:jc w:val="center"/>
              <w:rPr>
                <w:sz w:val="20"/>
              </w:rPr>
            </w:pPr>
          </w:p>
        </w:tc>
      </w:tr>
      <w:tr w:rsidR="00B55EA2" w:rsidRPr="00B55EA2" w14:paraId="535CEDA2" w14:textId="77777777" w:rsidTr="00C05F10">
        <w:trPr>
          <w:cantSplit/>
          <w:trHeight w:val="251"/>
        </w:trPr>
        <w:tc>
          <w:tcPr>
            <w:tcW w:w="5516" w:type="dxa"/>
            <w:vMerge w:val="restart"/>
          </w:tcPr>
          <w:p w14:paraId="319DEDFD" w14:textId="4E299B21" w:rsidR="009C2B1E" w:rsidRPr="00B55EA2" w:rsidRDefault="009C2B1E" w:rsidP="00AC1B04">
            <w:pPr>
              <w:ind w:left="383" w:hanging="383"/>
              <w:rPr>
                <w:i/>
                <w:sz w:val="20"/>
              </w:rPr>
            </w:pPr>
            <w:r w:rsidRPr="00B55EA2">
              <w:rPr>
                <w:sz w:val="20"/>
              </w:rPr>
              <w:t>1.2. Gavėjo pavadinimas ir adresas /</w:t>
            </w:r>
            <w:r w:rsidRPr="00B55EA2">
              <w:rPr>
                <w:i/>
                <w:sz w:val="20"/>
              </w:rPr>
              <w:t xml:space="preserve"> Name and address of consign</w:t>
            </w:r>
            <w:r w:rsidR="00443C0F">
              <w:rPr>
                <w:i/>
                <w:sz w:val="20"/>
              </w:rPr>
              <w:t>ee</w:t>
            </w:r>
            <w:r w:rsidRPr="00B55EA2">
              <w:rPr>
                <w:i/>
                <w:sz w:val="20"/>
              </w:rPr>
              <w:t xml:space="preserve">: </w:t>
            </w:r>
          </w:p>
          <w:p w14:paraId="12BFCF0A" w14:textId="77777777" w:rsidR="009C2B1E" w:rsidRPr="00B55EA2" w:rsidRDefault="009C2B1E" w:rsidP="00AC1B04">
            <w:pPr>
              <w:rPr>
                <w:sz w:val="20"/>
              </w:rPr>
            </w:pPr>
          </w:p>
        </w:tc>
        <w:tc>
          <w:tcPr>
            <w:tcW w:w="4978" w:type="dxa"/>
            <w:vMerge/>
          </w:tcPr>
          <w:p w14:paraId="63767B16" w14:textId="77777777" w:rsidR="009C2B1E" w:rsidRPr="00B55EA2" w:rsidRDefault="009C2B1E" w:rsidP="00AC1B04">
            <w:pPr>
              <w:rPr>
                <w:sz w:val="20"/>
              </w:rPr>
            </w:pPr>
          </w:p>
        </w:tc>
      </w:tr>
      <w:tr w:rsidR="00B55EA2" w:rsidRPr="00B55EA2" w14:paraId="1097EC3B" w14:textId="77777777" w:rsidTr="00C05F10">
        <w:trPr>
          <w:cantSplit/>
          <w:trHeight w:val="679"/>
        </w:trPr>
        <w:tc>
          <w:tcPr>
            <w:tcW w:w="5516" w:type="dxa"/>
            <w:vMerge/>
          </w:tcPr>
          <w:p w14:paraId="2F15363F" w14:textId="77777777" w:rsidR="009C2B1E" w:rsidRPr="00B55EA2" w:rsidRDefault="009C2B1E" w:rsidP="00AC1B04">
            <w:pPr>
              <w:rPr>
                <w:sz w:val="20"/>
              </w:rPr>
            </w:pPr>
          </w:p>
        </w:tc>
        <w:tc>
          <w:tcPr>
            <w:tcW w:w="4978" w:type="dxa"/>
          </w:tcPr>
          <w:p w14:paraId="5BCED2EC" w14:textId="68CB93E9" w:rsidR="009C2B1E" w:rsidRPr="00B55EA2" w:rsidRDefault="009C2B1E" w:rsidP="00AC1B04">
            <w:pPr>
              <w:rPr>
                <w:i/>
                <w:sz w:val="20"/>
              </w:rPr>
            </w:pPr>
            <w:r w:rsidRPr="00B55EA2">
              <w:rPr>
                <w:sz w:val="20"/>
              </w:rPr>
              <w:t xml:space="preserve">1.6. Kilmės šalis / </w:t>
            </w:r>
            <w:r w:rsidRPr="00B55EA2">
              <w:rPr>
                <w:i/>
                <w:sz w:val="20"/>
              </w:rPr>
              <w:t>Country of origin:</w:t>
            </w:r>
          </w:p>
          <w:p w14:paraId="287E7EE1" w14:textId="77777777" w:rsidR="009C2B1E" w:rsidRPr="00B55EA2" w:rsidRDefault="009C2B1E" w:rsidP="00AC1B04">
            <w:pPr>
              <w:rPr>
                <w:sz w:val="20"/>
              </w:rPr>
            </w:pPr>
          </w:p>
          <w:p w14:paraId="17D63ABC" w14:textId="77777777" w:rsidR="009C2B1E" w:rsidRPr="00B55EA2" w:rsidRDefault="009C2B1E" w:rsidP="00AC1B04">
            <w:pPr>
              <w:rPr>
                <w:sz w:val="20"/>
              </w:rPr>
            </w:pPr>
          </w:p>
        </w:tc>
      </w:tr>
      <w:tr w:rsidR="00B55EA2" w:rsidRPr="00B55EA2" w14:paraId="782A7576" w14:textId="77777777" w:rsidTr="00C05F10">
        <w:trPr>
          <w:cantSplit/>
          <w:trHeight w:val="230"/>
        </w:trPr>
        <w:tc>
          <w:tcPr>
            <w:tcW w:w="5516" w:type="dxa"/>
            <w:vMerge/>
          </w:tcPr>
          <w:p w14:paraId="2F4E542C" w14:textId="77777777" w:rsidR="002C6178" w:rsidRPr="00B55EA2" w:rsidRDefault="002C6178" w:rsidP="002C6178">
            <w:pPr>
              <w:rPr>
                <w:sz w:val="20"/>
              </w:rPr>
            </w:pPr>
          </w:p>
        </w:tc>
        <w:tc>
          <w:tcPr>
            <w:tcW w:w="4978" w:type="dxa"/>
            <w:vMerge w:val="restart"/>
          </w:tcPr>
          <w:p w14:paraId="509D5A0B" w14:textId="7AD9C208" w:rsidR="002C6178" w:rsidRPr="00B55EA2" w:rsidRDefault="002C6178" w:rsidP="002C6178">
            <w:pPr>
              <w:rPr>
                <w:sz w:val="20"/>
              </w:rPr>
            </w:pPr>
            <w:r w:rsidRPr="00B55EA2">
              <w:rPr>
                <w:sz w:val="20"/>
              </w:rPr>
              <w:t xml:space="preserve">1.7. Kompetentinga institucija / </w:t>
            </w:r>
            <w:r w:rsidRPr="00B55EA2">
              <w:rPr>
                <w:i/>
                <w:iCs/>
                <w:sz w:val="20"/>
              </w:rPr>
              <w:t>Competent authority</w:t>
            </w:r>
          </w:p>
          <w:p w14:paraId="6AFFF36C" w14:textId="6CBA2DD5" w:rsidR="002C6178" w:rsidRPr="00B55EA2" w:rsidRDefault="002C6178" w:rsidP="002C6178">
            <w:pPr>
              <w:ind w:right="-70"/>
              <w:rPr>
                <w:sz w:val="20"/>
              </w:rPr>
            </w:pPr>
          </w:p>
        </w:tc>
      </w:tr>
      <w:tr w:rsidR="00B55EA2" w:rsidRPr="00B55EA2" w14:paraId="755A2AC8" w14:textId="77777777" w:rsidTr="00C05F10">
        <w:trPr>
          <w:cantSplit/>
          <w:trHeight w:val="326"/>
        </w:trPr>
        <w:tc>
          <w:tcPr>
            <w:tcW w:w="5516" w:type="dxa"/>
            <w:vMerge w:val="restart"/>
          </w:tcPr>
          <w:p w14:paraId="252A413A" w14:textId="77777777" w:rsidR="002C6178" w:rsidRPr="00B55EA2" w:rsidRDefault="002C6178" w:rsidP="002C6178">
            <w:pPr>
              <w:rPr>
                <w:sz w:val="20"/>
                <w:lang w:val="en-GB"/>
              </w:rPr>
            </w:pPr>
            <w:r w:rsidRPr="00B55EA2">
              <w:rPr>
                <w:spacing w:val="3"/>
                <w:sz w:val="20"/>
              </w:rPr>
              <w:t xml:space="preserve">1.3. </w:t>
            </w:r>
            <w:proofErr w:type="spellStart"/>
            <w:r w:rsidRPr="00B55EA2">
              <w:rPr>
                <w:sz w:val="20"/>
                <w:lang w:val="en-GB"/>
              </w:rPr>
              <w:t>Transporto</w:t>
            </w:r>
            <w:proofErr w:type="spellEnd"/>
            <w:r w:rsidRPr="00B55EA2">
              <w:rPr>
                <w:sz w:val="20"/>
                <w:lang w:val="en-GB"/>
              </w:rPr>
              <w:t xml:space="preserve"> </w:t>
            </w:r>
            <w:proofErr w:type="spellStart"/>
            <w:r w:rsidRPr="00B55EA2">
              <w:rPr>
                <w:sz w:val="20"/>
                <w:lang w:val="en-GB"/>
              </w:rPr>
              <w:t>priemonė</w:t>
            </w:r>
            <w:proofErr w:type="spellEnd"/>
            <w:r w:rsidRPr="00B55EA2">
              <w:rPr>
                <w:sz w:val="20"/>
                <w:lang w:val="en-GB"/>
              </w:rPr>
              <w:t xml:space="preserve"> / </w:t>
            </w:r>
            <w:r w:rsidRPr="00B55EA2">
              <w:rPr>
                <w:i/>
                <w:iCs/>
                <w:sz w:val="20"/>
                <w:lang w:val="en-GB"/>
              </w:rPr>
              <w:t>Means of transport</w:t>
            </w:r>
            <w:r w:rsidRPr="00B55EA2">
              <w:rPr>
                <w:sz w:val="20"/>
                <w:lang w:val="en-GB"/>
              </w:rPr>
              <w:t xml:space="preserve"> </w:t>
            </w:r>
          </w:p>
          <w:p w14:paraId="611521D7" w14:textId="07912E28" w:rsidR="002C6178" w:rsidRPr="00B55EA2" w:rsidRDefault="002C6178" w:rsidP="002C6178">
            <w:pPr>
              <w:rPr>
                <w:sz w:val="20"/>
                <w:lang w:val="en-GB"/>
              </w:rPr>
            </w:pPr>
            <w:proofErr w:type="spellStart"/>
            <w:r w:rsidRPr="00B55EA2">
              <w:rPr>
                <w:sz w:val="20"/>
                <w:lang w:val="en-GB"/>
              </w:rPr>
              <w:t>Lėktuvas</w:t>
            </w:r>
            <w:proofErr w:type="spellEnd"/>
            <w:r w:rsidRPr="00B55EA2">
              <w:rPr>
                <w:sz w:val="20"/>
                <w:lang w:val="en-GB"/>
              </w:rPr>
              <w:t xml:space="preserve"> / </w:t>
            </w:r>
            <w:r w:rsidRPr="00B55EA2">
              <w:rPr>
                <w:i/>
                <w:iCs/>
                <w:sz w:val="20"/>
                <w:lang w:val="en-GB"/>
              </w:rPr>
              <w:t>Aeroplane</w:t>
            </w:r>
            <w:r w:rsidRPr="00B55EA2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190133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0EF" w:rsidRPr="00B55EA2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Pr="00B55EA2">
              <w:rPr>
                <w:sz w:val="20"/>
                <w:lang w:val="en-GB"/>
              </w:rPr>
              <w:t xml:space="preserve">        </w:t>
            </w:r>
            <w:proofErr w:type="spellStart"/>
            <w:r w:rsidRPr="00B55EA2">
              <w:rPr>
                <w:sz w:val="20"/>
                <w:lang w:val="en-GB"/>
              </w:rPr>
              <w:t>Laivas</w:t>
            </w:r>
            <w:proofErr w:type="spellEnd"/>
            <w:r w:rsidRPr="00B55EA2">
              <w:rPr>
                <w:sz w:val="20"/>
                <w:lang w:val="en-GB"/>
              </w:rPr>
              <w:t xml:space="preserve"> / </w:t>
            </w:r>
            <w:r w:rsidRPr="00B55EA2">
              <w:rPr>
                <w:i/>
                <w:iCs/>
                <w:sz w:val="20"/>
                <w:lang w:val="en-GB"/>
              </w:rPr>
              <w:t>Ship</w:t>
            </w:r>
            <w:r w:rsidRPr="00B55EA2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-33298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0EF" w:rsidRPr="00B55EA2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Pr="00B55EA2">
              <w:rPr>
                <w:sz w:val="20"/>
                <w:lang w:val="en-GB"/>
              </w:rPr>
              <w:t xml:space="preserve"> </w:t>
            </w:r>
          </w:p>
          <w:p w14:paraId="1664950A" w14:textId="77777777" w:rsidR="002C6178" w:rsidRPr="00B55EA2" w:rsidRDefault="002C6178" w:rsidP="002C6178">
            <w:pPr>
              <w:rPr>
                <w:sz w:val="20"/>
                <w:lang w:val="en-GB"/>
              </w:rPr>
            </w:pPr>
          </w:p>
          <w:p w14:paraId="5DAC58BF" w14:textId="77777777" w:rsidR="002C6178" w:rsidRPr="00B55EA2" w:rsidRDefault="002C6178" w:rsidP="002C6178">
            <w:pPr>
              <w:rPr>
                <w:sz w:val="20"/>
                <w:lang w:val="en-GB"/>
              </w:rPr>
            </w:pPr>
          </w:p>
          <w:p w14:paraId="2BB65097" w14:textId="77777777" w:rsidR="002C6178" w:rsidRPr="00B55EA2" w:rsidRDefault="002C6178" w:rsidP="002C6178">
            <w:pPr>
              <w:rPr>
                <w:sz w:val="20"/>
                <w:lang w:val="en-GB"/>
              </w:rPr>
            </w:pPr>
            <w:proofErr w:type="spellStart"/>
            <w:r w:rsidRPr="00B55EA2">
              <w:rPr>
                <w:sz w:val="20"/>
                <w:lang w:val="en-GB"/>
              </w:rPr>
              <w:t>Identifikavimas</w:t>
            </w:r>
            <w:proofErr w:type="spellEnd"/>
            <w:r w:rsidRPr="00B55EA2">
              <w:rPr>
                <w:sz w:val="20"/>
                <w:lang w:val="en-GB"/>
              </w:rPr>
              <w:t xml:space="preserve"> / </w:t>
            </w:r>
            <w:r w:rsidRPr="00B55EA2">
              <w:rPr>
                <w:i/>
                <w:iCs/>
                <w:sz w:val="20"/>
                <w:lang w:val="en-GB"/>
              </w:rPr>
              <w:t>Identification</w:t>
            </w:r>
            <w:r w:rsidRPr="00B55EA2">
              <w:rPr>
                <w:sz w:val="20"/>
                <w:lang w:val="en-GB"/>
              </w:rPr>
              <w:t>:</w:t>
            </w:r>
          </w:p>
          <w:p w14:paraId="7C9E9A0C" w14:textId="0C3E6DED" w:rsidR="002C6178" w:rsidRPr="00B55EA2" w:rsidRDefault="002C6178" w:rsidP="002C6178">
            <w:pPr>
              <w:rPr>
                <w:sz w:val="20"/>
              </w:rPr>
            </w:pPr>
            <w:proofErr w:type="spellStart"/>
            <w:r w:rsidRPr="00B55EA2">
              <w:rPr>
                <w:sz w:val="20"/>
                <w:lang w:val="en-GB"/>
              </w:rPr>
              <w:t>Dokumento</w:t>
            </w:r>
            <w:proofErr w:type="spellEnd"/>
            <w:r w:rsidRPr="00B55EA2">
              <w:rPr>
                <w:sz w:val="20"/>
                <w:lang w:val="en-GB"/>
              </w:rPr>
              <w:t xml:space="preserve"> Nr. / </w:t>
            </w:r>
            <w:r w:rsidRPr="00B55EA2">
              <w:rPr>
                <w:i/>
                <w:iCs/>
                <w:sz w:val="20"/>
                <w:lang w:val="en-GB"/>
              </w:rPr>
              <w:t>Documentary references</w:t>
            </w:r>
            <w:r w:rsidRPr="00B55EA2">
              <w:rPr>
                <w:sz w:val="20"/>
                <w:lang w:val="en-GB"/>
              </w:rPr>
              <w:t>:</w:t>
            </w:r>
          </w:p>
        </w:tc>
        <w:tc>
          <w:tcPr>
            <w:tcW w:w="4978" w:type="dxa"/>
            <w:vMerge/>
          </w:tcPr>
          <w:p w14:paraId="6B88ACCD" w14:textId="77777777" w:rsidR="002C6178" w:rsidRPr="00B55EA2" w:rsidRDefault="002C6178" w:rsidP="002C6178">
            <w:pPr>
              <w:rPr>
                <w:sz w:val="20"/>
              </w:rPr>
            </w:pPr>
          </w:p>
        </w:tc>
      </w:tr>
      <w:tr w:rsidR="00B55EA2" w:rsidRPr="00B55EA2" w14:paraId="64EE9852" w14:textId="77777777" w:rsidTr="00C05F10">
        <w:trPr>
          <w:cantSplit/>
          <w:trHeight w:val="453"/>
        </w:trPr>
        <w:tc>
          <w:tcPr>
            <w:tcW w:w="5516" w:type="dxa"/>
            <w:vMerge/>
          </w:tcPr>
          <w:p w14:paraId="1F2833AB" w14:textId="77777777" w:rsidR="002C6178" w:rsidRPr="00B55EA2" w:rsidRDefault="002C6178" w:rsidP="002C6178">
            <w:pPr>
              <w:rPr>
                <w:sz w:val="20"/>
              </w:rPr>
            </w:pPr>
          </w:p>
        </w:tc>
        <w:tc>
          <w:tcPr>
            <w:tcW w:w="4978" w:type="dxa"/>
          </w:tcPr>
          <w:p w14:paraId="533EE7C8" w14:textId="7E39085E" w:rsidR="002C6178" w:rsidRPr="00B55EA2" w:rsidRDefault="002C6178" w:rsidP="002C6178">
            <w:pPr>
              <w:ind w:right="-70"/>
              <w:rPr>
                <w:i/>
                <w:sz w:val="20"/>
              </w:rPr>
            </w:pPr>
            <w:r w:rsidRPr="00B55EA2">
              <w:rPr>
                <w:sz w:val="20"/>
              </w:rPr>
              <w:t xml:space="preserve">1.8. </w:t>
            </w:r>
            <w:r w:rsidRPr="00B55EA2">
              <w:rPr>
                <w:spacing w:val="1"/>
                <w:sz w:val="20"/>
              </w:rPr>
              <w:t xml:space="preserve">Vietinė kompetentinga institucija, išduodanti sertifikatą / </w:t>
            </w:r>
            <w:r w:rsidRPr="00B55EA2">
              <w:rPr>
                <w:i/>
                <w:iCs/>
                <w:spacing w:val="1"/>
                <w:sz w:val="20"/>
              </w:rPr>
              <w:t>Local competent authority</w:t>
            </w:r>
            <w:r w:rsidRPr="00B55EA2">
              <w:rPr>
                <w:i/>
                <w:iCs/>
                <w:sz w:val="20"/>
              </w:rPr>
              <w:t>, issuing certificate:</w:t>
            </w:r>
          </w:p>
          <w:p w14:paraId="5B9E59F9" w14:textId="77777777" w:rsidR="002C6178" w:rsidRPr="00B55EA2" w:rsidRDefault="002C6178" w:rsidP="002C6178">
            <w:pPr>
              <w:rPr>
                <w:sz w:val="20"/>
              </w:rPr>
            </w:pPr>
          </w:p>
        </w:tc>
      </w:tr>
      <w:tr w:rsidR="00B55EA2" w:rsidRPr="00B55EA2" w14:paraId="519ACD23" w14:textId="77777777" w:rsidTr="00C05F10">
        <w:trPr>
          <w:cantSplit/>
          <w:trHeight w:val="545"/>
        </w:trPr>
        <w:tc>
          <w:tcPr>
            <w:tcW w:w="5516" w:type="dxa"/>
            <w:vMerge/>
          </w:tcPr>
          <w:p w14:paraId="30566D16" w14:textId="77777777" w:rsidR="002C6178" w:rsidRPr="00B55EA2" w:rsidRDefault="002C6178" w:rsidP="002C6178">
            <w:pPr>
              <w:rPr>
                <w:sz w:val="20"/>
              </w:rPr>
            </w:pPr>
          </w:p>
        </w:tc>
        <w:tc>
          <w:tcPr>
            <w:tcW w:w="4978" w:type="dxa"/>
          </w:tcPr>
          <w:p w14:paraId="4015201B" w14:textId="77777777" w:rsidR="002C6178" w:rsidRPr="00B55EA2" w:rsidRDefault="002C6178" w:rsidP="002C6178">
            <w:pPr>
              <w:rPr>
                <w:i/>
                <w:iCs/>
                <w:sz w:val="20"/>
              </w:rPr>
            </w:pPr>
            <w:r w:rsidRPr="00B55EA2">
              <w:rPr>
                <w:sz w:val="20"/>
              </w:rPr>
              <w:t xml:space="preserve">1.9. Paskirties šalis/ </w:t>
            </w:r>
            <w:r w:rsidRPr="00B55EA2">
              <w:rPr>
                <w:i/>
                <w:iCs/>
                <w:sz w:val="20"/>
              </w:rPr>
              <w:t>Country of destination:</w:t>
            </w:r>
          </w:p>
          <w:p w14:paraId="3DCA4877" w14:textId="77777777" w:rsidR="002C6178" w:rsidRPr="00B55EA2" w:rsidRDefault="002C6178" w:rsidP="002C6178">
            <w:pPr>
              <w:rPr>
                <w:i/>
                <w:iCs/>
                <w:sz w:val="20"/>
              </w:rPr>
            </w:pPr>
          </w:p>
          <w:p w14:paraId="6B7DBBCE" w14:textId="7480E7F9" w:rsidR="002C6178" w:rsidRPr="00B55EA2" w:rsidRDefault="002C6178" w:rsidP="002C6178">
            <w:pPr>
              <w:rPr>
                <w:sz w:val="20"/>
              </w:rPr>
            </w:pPr>
            <w:r w:rsidRPr="00B55EA2">
              <w:rPr>
                <w:sz w:val="20"/>
              </w:rPr>
              <w:t>SINGAPORE</w:t>
            </w:r>
          </w:p>
        </w:tc>
      </w:tr>
      <w:tr w:rsidR="00B55EA2" w:rsidRPr="00B55EA2" w14:paraId="701BB940" w14:textId="77777777" w:rsidTr="00C05F10">
        <w:trPr>
          <w:trHeight w:val="582"/>
        </w:trPr>
        <w:tc>
          <w:tcPr>
            <w:tcW w:w="5516" w:type="dxa"/>
          </w:tcPr>
          <w:p w14:paraId="3ABCA8EF" w14:textId="77777777" w:rsidR="002C6178" w:rsidRPr="00B55EA2" w:rsidRDefault="002C6178" w:rsidP="002C6178">
            <w:pPr>
              <w:rPr>
                <w:sz w:val="20"/>
              </w:rPr>
            </w:pPr>
            <w:r w:rsidRPr="00B55EA2">
              <w:rPr>
                <w:sz w:val="20"/>
              </w:rPr>
              <w:t>1.4. Pakrovimo vieta /</w:t>
            </w:r>
            <w:r w:rsidRPr="00B55EA2">
              <w:rPr>
                <w:b/>
                <w:sz w:val="20"/>
              </w:rPr>
              <w:t xml:space="preserve"> </w:t>
            </w:r>
            <w:r w:rsidRPr="00B55EA2">
              <w:rPr>
                <w:i/>
                <w:sz w:val="20"/>
              </w:rPr>
              <w:t>Place of loading:</w:t>
            </w:r>
          </w:p>
        </w:tc>
        <w:tc>
          <w:tcPr>
            <w:tcW w:w="4978" w:type="dxa"/>
          </w:tcPr>
          <w:p w14:paraId="72A99DE8" w14:textId="77777777" w:rsidR="002C6178" w:rsidRPr="00B55EA2" w:rsidRDefault="002C6178" w:rsidP="002C6178">
            <w:pPr>
              <w:rPr>
                <w:sz w:val="20"/>
              </w:rPr>
            </w:pPr>
            <w:r w:rsidRPr="00B55EA2">
              <w:rPr>
                <w:sz w:val="20"/>
              </w:rPr>
              <w:t>1.10. Išsiuntimo data /</w:t>
            </w:r>
            <w:r w:rsidRPr="00B55EA2">
              <w:rPr>
                <w:b/>
                <w:sz w:val="20"/>
              </w:rPr>
              <w:t xml:space="preserve"> </w:t>
            </w:r>
            <w:r w:rsidRPr="00B55EA2">
              <w:rPr>
                <w:i/>
                <w:sz w:val="20"/>
              </w:rPr>
              <w:t>Date of departure:</w:t>
            </w:r>
            <w:r w:rsidRPr="00B55EA2" w:rsidDel="0099377C">
              <w:rPr>
                <w:sz w:val="20"/>
              </w:rPr>
              <w:t xml:space="preserve"> </w:t>
            </w:r>
          </w:p>
        </w:tc>
      </w:tr>
      <w:tr w:rsidR="00B55EA2" w:rsidRPr="00B55EA2" w14:paraId="7F29996E" w14:textId="27FC2D2B" w:rsidTr="00C05F10">
        <w:trPr>
          <w:trHeight w:val="137"/>
        </w:trPr>
        <w:tc>
          <w:tcPr>
            <w:tcW w:w="5516" w:type="dxa"/>
          </w:tcPr>
          <w:p w14:paraId="73A795C5" w14:textId="747AE1AC" w:rsidR="002C6178" w:rsidRPr="00B55EA2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B55EA2">
              <w:rPr>
                <w:b/>
                <w:spacing w:val="1"/>
                <w:sz w:val="20"/>
              </w:rPr>
              <w:t xml:space="preserve">2. Informacija apie produktą / </w:t>
            </w:r>
            <w:r w:rsidRPr="00B55EA2">
              <w:rPr>
                <w:b/>
                <w:i/>
                <w:iCs/>
                <w:spacing w:val="1"/>
                <w:sz w:val="20"/>
              </w:rPr>
              <w:t>Identification of products</w:t>
            </w:r>
            <w:r w:rsidRPr="00B55EA2">
              <w:rPr>
                <w:b/>
                <w:i/>
                <w:iCs/>
                <w:caps/>
                <w:sz w:val="20"/>
              </w:rPr>
              <w:t>:</w:t>
            </w:r>
          </w:p>
        </w:tc>
        <w:tc>
          <w:tcPr>
            <w:tcW w:w="4978" w:type="dxa"/>
          </w:tcPr>
          <w:p w14:paraId="105D83B8" w14:textId="77777777" w:rsidR="002C6178" w:rsidRPr="00B55EA2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B55EA2" w:rsidRPr="00B55EA2" w14:paraId="0F70F43E" w14:textId="77777777" w:rsidTr="00C05F10">
        <w:trPr>
          <w:trHeight w:val="137"/>
        </w:trPr>
        <w:tc>
          <w:tcPr>
            <w:tcW w:w="5516" w:type="dxa"/>
          </w:tcPr>
          <w:p w14:paraId="0A9A2386" w14:textId="7B569C27" w:rsidR="002C6178" w:rsidRPr="00B55EA2" w:rsidRDefault="002C6178" w:rsidP="002C6178">
            <w:pPr>
              <w:spacing w:line="360" w:lineRule="auto"/>
              <w:ind w:left="72" w:hanging="96"/>
              <w:rPr>
                <w:b/>
                <w:spacing w:val="1"/>
                <w:sz w:val="20"/>
              </w:rPr>
            </w:pPr>
            <w:r w:rsidRPr="00B55EA2">
              <w:rPr>
                <w:sz w:val="20"/>
              </w:rPr>
              <w:t xml:space="preserve">2.1. Produktų pavadinimas / </w:t>
            </w:r>
            <w:r w:rsidRPr="00B55EA2">
              <w:rPr>
                <w:i/>
                <w:iCs/>
                <w:spacing w:val="-6"/>
                <w:sz w:val="20"/>
              </w:rPr>
              <w:t>Name of the product</w:t>
            </w:r>
            <w:r w:rsidRPr="00B55EA2">
              <w:rPr>
                <w:i/>
                <w:iCs/>
                <w:sz w:val="20"/>
              </w:rPr>
              <w:t>:</w:t>
            </w:r>
          </w:p>
        </w:tc>
        <w:tc>
          <w:tcPr>
            <w:tcW w:w="4978" w:type="dxa"/>
          </w:tcPr>
          <w:p w14:paraId="56517E8E" w14:textId="77777777" w:rsidR="002C6178" w:rsidRPr="00B55EA2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B55EA2" w:rsidRPr="00B55EA2" w14:paraId="385F8C61" w14:textId="77777777" w:rsidTr="00C05F10">
        <w:trPr>
          <w:trHeight w:val="137"/>
        </w:trPr>
        <w:tc>
          <w:tcPr>
            <w:tcW w:w="5516" w:type="dxa"/>
          </w:tcPr>
          <w:p w14:paraId="722DF5C8" w14:textId="44992E12" w:rsidR="002C6178" w:rsidRPr="00B55EA2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B55EA2">
              <w:rPr>
                <w:sz w:val="20"/>
              </w:rPr>
              <w:t xml:space="preserve">2.2. Pagaminimo data / </w:t>
            </w:r>
            <w:r w:rsidRPr="00B55EA2">
              <w:rPr>
                <w:i/>
                <w:iCs/>
                <w:spacing w:val="-4"/>
                <w:sz w:val="20"/>
              </w:rPr>
              <w:t>Date of production</w:t>
            </w:r>
            <w:r w:rsidRPr="00B55EA2">
              <w:rPr>
                <w:i/>
                <w:iCs/>
                <w:sz w:val="20"/>
              </w:rPr>
              <w:t>:</w:t>
            </w:r>
          </w:p>
        </w:tc>
        <w:tc>
          <w:tcPr>
            <w:tcW w:w="4978" w:type="dxa"/>
          </w:tcPr>
          <w:p w14:paraId="683AF1EA" w14:textId="77777777" w:rsidR="002C6178" w:rsidRPr="00B55EA2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B55EA2" w:rsidRPr="00B55EA2" w14:paraId="2A78C239" w14:textId="77777777" w:rsidTr="00C05F10">
        <w:trPr>
          <w:trHeight w:val="137"/>
        </w:trPr>
        <w:tc>
          <w:tcPr>
            <w:tcW w:w="5516" w:type="dxa"/>
          </w:tcPr>
          <w:p w14:paraId="6743F8F6" w14:textId="75BFDA59" w:rsidR="002C6178" w:rsidRPr="00B55EA2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B55EA2">
              <w:rPr>
                <w:sz w:val="20"/>
              </w:rPr>
              <w:t xml:space="preserve">2.3. Partijos Nr. / </w:t>
            </w:r>
            <w:r w:rsidRPr="00B55EA2">
              <w:rPr>
                <w:i/>
                <w:iCs/>
                <w:sz w:val="20"/>
              </w:rPr>
              <w:t>Batch No.</w:t>
            </w:r>
            <w:r w:rsidRPr="00B55EA2">
              <w:rPr>
                <w:sz w:val="20"/>
              </w:rPr>
              <w:t xml:space="preserve"> </w:t>
            </w:r>
          </w:p>
        </w:tc>
        <w:tc>
          <w:tcPr>
            <w:tcW w:w="4978" w:type="dxa"/>
          </w:tcPr>
          <w:p w14:paraId="35B2E144" w14:textId="77777777" w:rsidR="002C6178" w:rsidRPr="00B55EA2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B55EA2" w:rsidRPr="00B55EA2" w14:paraId="46CDCA42" w14:textId="77777777" w:rsidTr="00C05F10">
        <w:trPr>
          <w:trHeight w:val="137"/>
        </w:trPr>
        <w:tc>
          <w:tcPr>
            <w:tcW w:w="5516" w:type="dxa"/>
          </w:tcPr>
          <w:p w14:paraId="4D8228B8" w14:textId="5FD52A01" w:rsidR="002C6178" w:rsidRPr="00B55EA2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B55EA2">
              <w:rPr>
                <w:sz w:val="20"/>
              </w:rPr>
              <w:t xml:space="preserve">2.4. Pakuotės tipas / </w:t>
            </w:r>
            <w:r w:rsidRPr="00B55EA2">
              <w:rPr>
                <w:i/>
                <w:iCs/>
                <w:spacing w:val="-1"/>
                <w:sz w:val="20"/>
              </w:rPr>
              <w:t>Type of package</w:t>
            </w:r>
            <w:r w:rsidRPr="00B55EA2">
              <w:rPr>
                <w:i/>
                <w:iCs/>
                <w:sz w:val="20"/>
              </w:rPr>
              <w:t>:</w:t>
            </w:r>
          </w:p>
        </w:tc>
        <w:tc>
          <w:tcPr>
            <w:tcW w:w="4978" w:type="dxa"/>
          </w:tcPr>
          <w:p w14:paraId="15610A1D" w14:textId="77777777" w:rsidR="002C6178" w:rsidRPr="00B55EA2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B55EA2" w:rsidRPr="00B55EA2" w14:paraId="406970D8" w14:textId="77777777" w:rsidTr="00C05F10">
        <w:trPr>
          <w:trHeight w:val="137"/>
        </w:trPr>
        <w:tc>
          <w:tcPr>
            <w:tcW w:w="5516" w:type="dxa"/>
          </w:tcPr>
          <w:p w14:paraId="7BFFBE41" w14:textId="281AE889" w:rsidR="002C6178" w:rsidRPr="00B55EA2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B55EA2">
              <w:rPr>
                <w:sz w:val="20"/>
              </w:rPr>
              <w:t xml:space="preserve">2.5. Pakuočių skaičius / </w:t>
            </w:r>
            <w:r w:rsidRPr="00B55EA2">
              <w:rPr>
                <w:i/>
                <w:iCs/>
                <w:spacing w:val="1"/>
                <w:sz w:val="20"/>
              </w:rPr>
              <w:t>Number of packages</w:t>
            </w:r>
            <w:r w:rsidRPr="00B55EA2">
              <w:rPr>
                <w:i/>
                <w:iCs/>
                <w:sz w:val="20"/>
              </w:rPr>
              <w:t>:</w:t>
            </w:r>
          </w:p>
        </w:tc>
        <w:tc>
          <w:tcPr>
            <w:tcW w:w="4978" w:type="dxa"/>
          </w:tcPr>
          <w:p w14:paraId="1D32C983" w14:textId="77777777" w:rsidR="002C6178" w:rsidRPr="00B55EA2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B55EA2" w:rsidRPr="00B55EA2" w14:paraId="0EC3D2DD" w14:textId="77777777" w:rsidTr="00C05F10">
        <w:trPr>
          <w:trHeight w:val="137"/>
        </w:trPr>
        <w:tc>
          <w:tcPr>
            <w:tcW w:w="5516" w:type="dxa"/>
          </w:tcPr>
          <w:p w14:paraId="5B336DC0" w14:textId="097D286D" w:rsidR="002C6178" w:rsidRPr="00B55EA2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B55EA2">
              <w:rPr>
                <w:sz w:val="20"/>
              </w:rPr>
              <w:t xml:space="preserve">2.6. Svoris neto (kg) / </w:t>
            </w:r>
            <w:r w:rsidRPr="00B55EA2">
              <w:rPr>
                <w:i/>
                <w:iCs/>
                <w:spacing w:val="-4"/>
                <w:sz w:val="20"/>
              </w:rPr>
              <w:t>Net weight (kg)</w:t>
            </w:r>
            <w:r w:rsidRPr="00B55EA2">
              <w:rPr>
                <w:i/>
                <w:iCs/>
                <w:sz w:val="20"/>
              </w:rPr>
              <w:t>:</w:t>
            </w:r>
          </w:p>
        </w:tc>
        <w:tc>
          <w:tcPr>
            <w:tcW w:w="4978" w:type="dxa"/>
          </w:tcPr>
          <w:p w14:paraId="5F06464D" w14:textId="77777777" w:rsidR="002C6178" w:rsidRPr="00B55EA2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B55EA2" w:rsidRPr="00B55EA2" w14:paraId="33A0E7AB" w14:textId="77777777" w:rsidTr="00C05F10">
        <w:trPr>
          <w:trHeight w:val="137"/>
        </w:trPr>
        <w:tc>
          <w:tcPr>
            <w:tcW w:w="5516" w:type="dxa"/>
          </w:tcPr>
          <w:p w14:paraId="3EE45227" w14:textId="77777777" w:rsidR="002C6178" w:rsidRPr="00B55EA2" w:rsidRDefault="002C6178" w:rsidP="002C6178">
            <w:pPr>
              <w:tabs>
                <w:tab w:val="left" w:pos="10206"/>
              </w:tabs>
              <w:spacing w:line="360" w:lineRule="auto"/>
              <w:rPr>
                <w:sz w:val="20"/>
              </w:rPr>
            </w:pPr>
            <w:r w:rsidRPr="00B55EA2">
              <w:rPr>
                <w:sz w:val="20"/>
              </w:rPr>
              <w:t xml:space="preserve">2.7. Laikymo ir transportavimo temperatūra / </w:t>
            </w:r>
            <w:r w:rsidRPr="00B55EA2">
              <w:rPr>
                <w:i/>
                <w:iCs/>
                <w:sz w:val="20"/>
              </w:rPr>
              <w:t>Storage and transportation temperature:</w:t>
            </w:r>
          </w:p>
          <w:p w14:paraId="766910AC" w14:textId="77777777" w:rsidR="002C6178" w:rsidRPr="00B55EA2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  <w:tc>
          <w:tcPr>
            <w:tcW w:w="4978" w:type="dxa"/>
          </w:tcPr>
          <w:p w14:paraId="58308380" w14:textId="34A6A7EE" w:rsidR="002C6178" w:rsidRPr="00B55EA2" w:rsidRDefault="002C6178" w:rsidP="002C6178">
            <w:pPr>
              <w:tabs>
                <w:tab w:val="left" w:pos="9923"/>
              </w:tabs>
              <w:spacing w:line="360" w:lineRule="auto"/>
              <w:rPr>
                <w:sz w:val="20"/>
              </w:rPr>
            </w:pPr>
            <w:r w:rsidRPr="00B55EA2">
              <w:rPr>
                <w:sz w:val="20"/>
              </w:rPr>
              <w:t xml:space="preserve">Aplinkos / </w:t>
            </w:r>
            <w:r w:rsidRPr="00B55EA2">
              <w:rPr>
                <w:i/>
                <w:iCs/>
                <w:sz w:val="20"/>
              </w:rPr>
              <w:t>Ambient</w:t>
            </w:r>
            <w:r w:rsidRPr="00B55EA2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0149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175" w:rsidRPr="00B55EA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58319D77" w14:textId="77777777" w:rsidR="002C6178" w:rsidRPr="00B55EA2" w:rsidRDefault="002C6178" w:rsidP="002C6178">
            <w:pPr>
              <w:tabs>
                <w:tab w:val="left" w:pos="9923"/>
              </w:tabs>
              <w:spacing w:line="360" w:lineRule="auto"/>
              <w:rPr>
                <w:sz w:val="20"/>
              </w:rPr>
            </w:pPr>
            <w:r w:rsidRPr="00B55EA2">
              <w:rPr>
                <w:sz w:val="20"/>
              </w:rPr>
              <w:t xml:space="preserve">Atšaldytas / </w:t>
            </w:r>
            <w:r w:rsidRPr="00B55EA2">
              <w:rPr>
                <w:i/>
                <w:iCs/>
                <w:sz w:val="20"/>
              </w:rPr>
              <w:t>Chilled</w:t>
            </w:r>
            <w:r w:rsidRPr="00B55EA2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63259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5EA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37B19B55" w14:textId="0272C184" w:rsidR="002C6178" w:rsidRPr="00B55EA2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B55EA2">
              <w:rPr>
                <w:sz w:val="20"/>
              </w:rPr>
              <w:t xml:space="preserve">Užšaldytas / </w:t>
            </w:r>
            <w:r w:rsidRPr="00B55EA2">
              <w:rPr>
                <w:i/>
                <w:iCs/>
                <w:sz w:val="20"/>
              </w:rPr>
              <w:t>Frozen</w:t>
            </w:r>
            <w:r w:rsidRPr="00B55EA2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93841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5EA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55EA2" w:rsidRPr="00B55EA2" w14:paraId="61F59F20" w14:textId="77777777" w:rsidTr="00C05F10">
        <w:trPr>
          <w:trHeight w:val="137"/>
        </w:trPr>
        <w:tc>
          <w:tcPr>
            <w:tcW w:w="5516" w:type="dxa"/>
          </w:tcPr>
          <w:p w14:paraId="309E747F" w14:textId="26E671FB" w:rsidR="002C6178" w:rsidRPr="00B55EA2" w:rsidRDefault="002C6178" w:rsidP="002C6178">
            <w:pPr>
              <w:tabs>
                <w:tab w:val="left" w:pos="10206"/>
              </w:tabs>
              <w:spacing w:line="360" w:lineRule="auto"/>
              <w:rPr>
                <w:sz w:val="20"/>
              </w:rPr>
            </w:pPr>
            <w:r w:rsidRPr="00B55EA2">
              <w:rPr>
                <w:sz w:val="20"/>
                <w:lang w:val="es-DO"/>
              </w:rPr>
              <w:t xml:space="preserve">2.8. </w:t>
            </w:r>
            <w:proofErr w:type="spellStart"/>
            <w:r w:rsidRPr="00B55EA2">
              <w:rPr>
                <w:sz w:val="20"/>
                <w:lang w:val="es-DO"/>
              </w:rPr>
              <w:t>Konteinerio</w:t>
            </w:r>
            <w:proofErr w:type="spellEnd"/>
            <w:r w:rsidRPr="00B55EA2">
              <w:rPr>
                <w:sz w:val="20"/>
                <w:lang w:val="es-DO"/>
              </w:rPr>
              <w:t xml:space="preserve"> / </w:t>
            </w:r>
            <w:proofErr w:type="spellStart"/>
            <w:r w:rsidRPr="00B55EA2">
              <w:rPr>
                <w:sz w:val="20"/>
                <w:lang w:val="es-DO"/>
              </w:rPr>
              <w:t>Plombos</w:t>
            </w:r>
            <w:proofErr w:type="spellEnd"/>
            <w:r w:rsidRPr="00B55EA2">
              <w:rPr>
                <w:sz w:val="20"/>
                <w:lang w:val="es-DO"/>
              </w:rPr>
              <w:t xml:space="preserve"> </w:t>
            </w:r>
            <w:proofErr w:type="spellStart"/>
            <w:r w:rsidRPr="00B55EA2">
              <w:rPr>
                <w:sz w:val="20"/>
                <w:lang w:val="es-DO"/>
              </w:rPr>
              <w:t>Nr</w:t>
            </w:r>
            <w:proofErr w:type="spellEnd"/>
            <w:r w:rsidRPr="00B55EA2">
              <w:rPr>
                <w:sz w:val="20"/>
                <w:lang w:val="es-DO"/>
              </w:rPr>
              <w:t>. (</w:t>
            </w:r>
            <w:proofErr w:type="spellStart"/>
            <w:r w:rsidRPr="00B55EA2">
              <w:rPr>
                <w:sz w:val="20"/>
                <w:lang w:val="es-DO"/>
              </w:rPr>
              <w:t>jei</w:t>
            </w:r>
            <w:proofErr w:type="spellEnd"/>
            <w:r w:rsidRPr="00B55EA2">
              <w:rPr>
                <w:sz w:val="20"/>
                <w:lang w:val="es-DO"/>
              </w:rPr>
              <w:t xml:space="preserve"> </w:t>
            </w:r>
            <w:proofErr w:type="spellStart"/>
            <w:r w:rsidRPr="00B55EA2">
              <w:rPr>
                <w:sz w:val="20"/>
                <w:lang w:val="es-DO"/>
              </w:rPr>
              <w:t>taikoma</w:t>
            </w:r>
            <w:proofErr w:type="spellEnd"/>
            <w:r w:rsidRPr="00B55EA2">
              <w:rPr>
                <w:sz w:val="20"/>
                <w:lang w:val="es-DO"/>
              </w:rPr>
              <w:t xml:space="preserve">) / </w:t>
            </w:r>
            <w:r w:rsidRPr="00B55EA2">
              <w:rPr>
                <w:i/>
                <w:iCs/>
                <w:sz w:val="20"/>
                <w:lang w:val="es-DO"/>
              </w:rPr>
              <w:t xml:space="preserve">Container / </w:t>
            </w:r>
            <w:proofErr w:type="spellStart"/>
            <w:r w:rsidRPr="00B55EA2">
              <w:rPr>
                <w:i/>
                <w:iCs/>
                <w:sz w:val="20"/>
                <w:lang w:val="es-DO"/>
              </w:rPr>
              <w:t>seal</w:t>
            </w:r>
            <w:proofErr w:type="spellEnd"/>
            <w:r w:rsidRPr="00B55EA2">
              <w:rPr>
                <w:i/>
                <w:iCs/>
                <w:sz w:val="20"/>
                <w:lang w:val="es-DO"/>
              </w:rPr>
              <w:t xml:space="preserve"> no. (</w:t>
            </w:r>
            <w:proofErr w:type="spellStart"/>
            <w:r w:rsidRPr="00B55EA2">
              <w:rPr>
                <w:i/>
                <w:iCs/>
                <w:sz w:val="20"/>
                <w:lang w:val="es-DO"/>
              </w:rPr>
              <w:t>if</w:t>
            </w:r>
            <w:proofErr w:type="spellEnd"/>
            <w:r w:rsidRPr="00B55EA2">
              <w:rPr>
                <w:i/>
                <w:iCs/>
                <w:sz w:val="20"/>
                <w:lang w:val="es-DO"/>
              </w:rPr>
              <w:t xml:space="preserve"> aplicable):</w:t>
            </w:r>
          </w:p>
        </w:tc>
        <w:tc>
          <w:tcPr>
            <w:tcW w:w="4978" w:type="dxa"/>
          </w:tcPr>
          <w:p w14:paraId="49E7F02C" w14:textId="77777777" w:rsidR="002C6178" w:rsidRPr="00B55EA2" w:rsidRDefault="002C6178" w:rsidP="002C6178">
            <w:pPr>
              <w:tabs>
                <w:tab w:val="left" w:pos="9923"/>
              </w:tabs>
              <w:spacing w:line="360" w:lineRule="auto"/>
              <w:rPr>
                <w:sz w:val="20"/>
                <w:lang w:val="en-GB"/>
              </w:rPr>
            </w:pPr>
          </w:p>
        </w:tc>
      </w:tr>
      <w:tr w:rsidR="00B55EA2" w:rsidRPr="00B55EA2" w14:paraId="3802203D" w14:textId="77777777" w:rsidTr="00C05F10">
        <w:trPr>
          <w:trHeight w:val="137"/>
        </w:trPr>
        <w:tc>
          <w:tcPr>
            <w:tcW w:w="10494" w:type="dxa"/>
            <w:gridSpan w:val="2"/>
          </w:tcPr>
          <w:p w14:paraId="19D865BD" w14:textId="77777777" w:rsidR="002C6178" w:rsidRPr="00B55EA2" w:rsidRDefault="002C6178" w:rsidP="002C6178">
            <w:pPr>
              <w:tabs>
                <w:tab w:val="left" w:pos="9923"/>
              </w:tabs>
              <w:spacing w:line="360" w:lineRule="auto"/>
              <w:rPr>
                <w:b/>
                <w:sz w:val="18"/>
              </w:rPr>
            </w:pPr>
            <w:r w:rsidRPr="00B55EA2">
              <w:rPr>
                <w:b/>
                <w:spacing w:val="1"/>
                <w:sz w:val="20"/>
              </w:rPr>
              <w:t xml:space="preserve">3. Produktų kilmė / </w:t>
            </w:r>
            <w:r w:rsidRPr="00B55EA2">
              <w:rPr>
                <w:b/>
                <w:i/>
                <w:iCs/>
                <w:spacing w:val="1"/>
                <w:sz w:val="20"/>
              </w:rPr>
              <w:t>Origin of the products</w:t>
            </w:r>
            <w:r w:rsidRPr="00B55EA2">
              <w:rPr>
                <w:b/>
                <w:i/>
                <w:iCs/>
                <w:sz w:val="20"/>
              </w:rPr>
              <w:t>:</w:t>
            </w:r>
          </w:p>
          <w:p w14:paraId="4D92DFEE" w14:textId="66D67BFF" w:rsidR="002C6178" w:rsidRPr="00B55EA2" w:rsidRDefault="002C6178" w:rsidP="002C6178">
            <w:pPr>
              <w:shd w:val="clear" w:color="auto" w:fill="FFFFFF"/>
              <w:ind w:left="72"/>
              <w:jc w:val="both"/>
              <w:rPr>
                <w:sz w:val="20"/>
              </w:rPr>
            </w:pPr>
            <w:r w:rsidRPr="00B55EA2">
              <w:rPr>
                <w:sz w:val="20"/>
              </w:rPr>
              <w:t xml:space="preserve">3.1. Gamybos įmonės pavadinimas (patvirtinimo numeris) ir adresas </w:t>
            </w:r>
            <w:r w:rsidRPr="00B55EA2">
              <w:t xml:space="preserve">/ </w:t>
            </w:r>
            <w:r w:rsidRPr="00B55EA2">
              <w:rPr>
                <w:i/>
                <w:iCs/>
                <w:sz w:val="20"/>
              </w:rPr>
              <w:t>Name (approval No) and address of establishment</w:t>
            </w:r>
            <w:r w:rsidRPr="00B55EA2">
              <w:rPr>
                <w:sz w:val="20"/>
              </w:rPr>
              <w:t>: _____</w:t>
            </w:r>
          </w:p>
          <w:p w14:paraId="331848D4" w14:textId="77777777" w:rsidR="002C6178" w:rsidRPr="00B55EA2" w:rsidRDefault="002C6178" w:rsidP="002C6178">
            <w:pPr>
              <w:shd w:val="clear" w:color="auto" w:fill="FFFFFF"/>
              <w:ind w:left="72"/>
              <w:jc w:val="both"/>
              <w:rPr>
                <w:sz w:val="20"/>
              </w:rPr>
            </w:pPr>
            <w:r w:rsidRPr="00B55EA2">
              <w:rPr>
                <w:sz w:val="20"/>
              </w:rPr>
              <w:t>______________________________________________________________________________________________________</w:t>
            </w:r>
          </w:p>
          <w:p w14:paraId="52A250C9" w14:textId="1066C907" w:rsidR="002C6178" w:rsidRPr="00B55EA2" w:rsidRDefault="002C6178" w:rsidP="002C6178">
            <w:pPr>
              <w:shd w:val="clear" w:color="auto" w:fill="FFFFFF"/>
              <w:ind w:left="72"/>
              <w:jc w:val="both"/>
              <w:rPr>
                <w:sz w:val="20"/>
              </w:rPr>
            </w:pPr>
          </w:p>
        </w:tc>
      </w:tr>
    </w:tbl>
    <w:p w14:paraId="68FEC5CD" w14:textId="77777777" w:rsidR="009D591D" w:rsidRPr="00B55EA2" w:rsidRDefault="009D591D" w:rsidP="009C2B1E">
      <w:pPr>
        <w:rPr>
          <w:sz w:val="20"/>
        </w:rPr>
      </w:pPr>
    </w:p>
    <w:p w14:paraId="708FE62F" w14:textId="77777777" w:rsidR="00C05F10" w:rsidRPr="00B55EA2" w:rsidRDefault="00C05F10" w:rsidP="009C2B1E">
      <w:pPr>
        <w:rPr>
          <w:sz w:val="20"/>
        </w:rPr>
      </w:pPr>
    </w:p>
    <w:p w14:paraId="3491DE3D" w14:textId="77777777" w:rsidR="00C05F10" w:rsidRDefault="00C05F10" w:rsidP="009C2B1E">
      <w:pPr>
        <w:rPr>
          <w:sz w:val="20"/>
        </w:rPr>
      </w:pPr>
    </w:p>
    <w:p w14:paraId="59AF5EBD" w14:textId="77777777" w:rsidR="004A521E" w:rsidRDefault="004A521E" w:rsidP="009C2B1E">
      <w:pPr>
        <w:rPr>
          <w:sz w:val="20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B55EA2" w:rsidRPr="00B55EA2" w14:paraId="61D977A6" w14:textId="77777777" w:rsidTr="00C05F10">
        <w:tc>
          <w:tcPr>
            <w:tcW w:w="10490" w:type="dxa"/>
          </w:tcPr>
          <w:p w14:paraId="39F75DE2" w14:textId="7538E225" w:rsidR="00C05F10" w:rsidRPr="00B55EA2" w:rsidRDefault="00C05F10" w:rsidP="009C2B1E">
            <w:pPr>
              <w:rPr>
                <w:sz w:val="20"/>
              </w:rPr>
            </w:pPr>
            <w:r w:rsidRPr="00B55EA2">
              <w:rPr>
                <w:sz w:val="20"/>
              </w:rPr>
              <w:lastRenderedPageBreak/>
              <w:t xml:space="preserve">4. </w:t>
            </w:r>
            <w:r w:rsidRPr="00B55EA2">
              <w:rPr>
                <w:b/>
                <w:bCs/>
                <w:sz w:val="20"/>
              </w:rPr>
              <w:t xml:space="preserve">Sveikumo patvirtinimas / </w:t>
            </w:r>
            <w:r w:rsidRPr="00B55EA2">
              <w:rPr>
                <w:b/>
                <w:bCs/>
                <w:i/>
                <w:iCs/>
                <w:sz w:val="20"/>
              </w:rPr>
              <w:t>Health attestation</w:t>
            </w:r>
          </w:p>
        </w:tc>
      </w:tr>
      <w:tr w:rsidR="00B55EA2" w:rsidRPr="00B55EA2" w14:paraId="1F042972" w14:textId="77777777" w:rsidTr="00C05F10">
        <w:tc>
          <w:tcPr>
            <w:tcW w:w="10490" w:type="dxa"/>
          </w:tcPr>
          <w:p w14:paraId="55725A6F" w14:textId="131FD24A" w:rsidR="00C05F10" w:rsidRPr="00B55EA2" w:rsidRDefault="00C05F10" w:rsidP="009C2B1E">
            <w:pPr>
              <w:rPr>
                <w:sz w:val="20"/>
              </w:rPr>
            </w:pPr>
            <w:r w:rsidRPr="00B55EA2">
              <w:rPr>
                <w:sz w:val="20"/>
              </w:rPr>
              <w:t xml:space="preserve">Aš, žemiau pasirašęs valstybinis veterinarijos gydytojas, patvirtinu, kad: </w:t>
            </w:r>
            <w:r w:rsidRPr="00B55EA2">
              <w:rPr>
                <w:i/>
                <w:sz w:val="20"/>
              </w:rPr>
              <w:t>I, the undersigned official veterinarian certify, that:</w:t>
            </w:r>
          </w:p>
        </w:tc>
      </w:tr>
      <w:tr w:rsidR="00B55EA2" w:rsidRPr="00B55EA2" w14:paraId="12ED0D70" w14:textId="77777777" w:rsidTr="00C05F10">
        <w:tc>
          <w:tcPr>
            <w:tcW w:w="10490" w:type="dxa"/>
          </w:tcPr>
          <w:p w14:paraId="5060071D" w14:textId="583B6B90" w:rsidR="00C05F10" w:rsidRPr="006C7FD9" w:rsidRDefault="00C05F10" w:rsidP="00C05F10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</w:rPr>
            </w:pPr>
            <w:r w:rsidRPr="00B55EA2">
              <w:rPr>
                <w:sz w:val="20"/>
              </w:rPr>
              <w:t xml:space="preserve">Šalis / zona yra laisva nuo snukio ir nagų ligos (SNL) su vakcinacija arba be jos, kaip oficialiai pripažino </w:t>
            </w:r>
            <w:r w:rsidR="00777F22" w:rsidRPr="00B55EA2">
              <w:rPr>
                <w:sz w:val="20"/>
              </w:rPr>
              <w:t>PGSO</w:t>
            </w:r>
            <w:r w:rsidRPr="00B55EA2">
              <w:rPr>
                <w:sz w:val="20"/>
              </w:rPr>
              <w:t xml:space="preserve">. / </w:t>
            </w:r>
            <w:r w:rsidRPr="00B55EA2">
              <w:rPr>
                <w:i/>
                <w:iCs/>
                <w:sz w:val="20"/>
              </w:rPr>
              <w:t>Country/zone is free from Foot and Mouth Disease (FMD) with or without vaccination, as officially recognised by the WOAH.</w:t>
            </w:r>
          </w:p>
          <w:p w14:paraId="71DA951F" w14:textId="77777777" w:rsidR="006C7FD9" w:rsidRDefault="006C7FD9" w:rsidP="006C7FD9">
            <w:pPr>
              <w:jc w:val="both"/>
              <w:rPr>
                <w:sz w:val="20"/>
              </w:rPr>
            </w:pPr>
          </w:p>
          <w:p w14:paraId="71E3BC49" w14:textId="12F7E4F9" w:rsidR="006C7FD9" w:rsidRPr="005012D9" w:rsidRDefault="00C71EDE" w:rsidP="006C7FD9">
            <w:pPr>
              <w:jc w:val="both"/>
              <w:rPr>
                <w:sz w:val="20"/>
                <w:lang w:val="en-SG"/>
              </w:rPr>
            </w:pPr>
            <w:r w:rsidRPr="005012D9">
              <w:rPr>
                <w:sz w:val="20"/>
                <w:lang w:val="en-SG"/>
              </w:rPr>
              <w:t>A</w:t>
            </w:r>
            <w:r w:rsidR="00E26134" w:rsidRPr="005012D9">
              <w:rPr>
                <w:sz w:val="20"/>
                <w:lang w:val="en-SG"/>
              </w:rPr>
              <w:t>RBA</w:t>
            </w:r>
            <w:r w:rsidRPr="005012D9">
              <w:rPr>
                <w:sz w:val="20"/>
                <w:lang w:val="en-SG"/>
              </w:rPr>
              <w:t>/</w:t>
            </w:r>
            <w:r w:rsidR="006C7FD9" w:rsidRPr="005012D9">
              <w:rPr>
                <w:sz w:val="20"/>
                <w:lang w:val="en-SG"/>
              </w:rPr>
              <w:t>OR</w:t>
            </w:r>
          </w:p>
          <w:p w14:paraId="714A511C" w14:textId="77777777" w:rsidR="006C7FD9" w:rsidRPr="005012D9" w:rsidRDefault="006C7FD9" w:rsidP="006C7FD9">
            <w:pPr>
              <w:jc w:val="both"/>
              <w:rPr>
                <w:sz w:val="20"/>
                <w:lang w:val="en-SG"/>
              </w:rPr>
            </w:pPr>
          </w:p>
          <w:p w14:paraId="48BB2A84" w14:textId="41DEF00C" w:rsidR="006C7FD9" w:rsidRPr="005012D9" w:rsidRDefault="00504F4B" w:rsidP="006C7FD9">
            <w:pPr>
              <w:jc w:val="both"/>
              <w:rPr>
                <w:i/>
                <w:iCs/>
                <w:sz w:val="20"/>
                <w:lang w:val="en-SG"/>
              </w:rPr>
            </w:pPr>
            <w:r w:rsidRPr="005012D9">
              <w:rPr>
                <w:sz w:val="20"/>
                <w:lang w:val="en-SG"/>
              </w:rPr>
              <w:t xml:space="preserve">Mėsa ir </w:t>
            </w:r>
            <w:proofErr w:type="spellStart"/>
            <w:r w:rsidRPr="005012D9">
              <w:rPr>
                <w:sz w:val="20"/>
                <w:lang w:val="en-SG"/>
              </w:rPr>
              <w:t>mėsos</w:t>
            </w:r>
            <w:proofErr w:type="spellEnd"/>
            <w:r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Pr="005012D9">
              <w:rPr>
                <w:sz w:val="20"/>
                <w:lang w:val="en-SG"/>
              </w:rPr>
              <w:t>produktai</w:t>
            </w:r>
            <w:proofErr w:type="spellEnd"/>
            <w:r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Pr="005012D9">
              <w:rPr>
                <w:sz w:val="20"/>
                <w:lang w:val="en-SG"/>
              </w:rPr>
              <w:t>nebuvo</w:t>
            </w:r>
            <w:proofErr w:type="spellEnd"/>
            <w:r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Pr="005012D9">
              <w:rPr>
                <w:sz w:val="20"/>
                <w:lang w:val="en-SG"/>
              </w:rPr>
              <w:t>gauti</w:t>
            </w:r>
            <w:proofErr w:type="spellEnd"/>
            <w:r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Pr="005012D9">
              <w:rPr>
                <w:sz w:val="20"/>
                <w:lang w:val="en-SG"/>
              </w:rPr>
              <w:t>iš</w:t>
            </w:r>
            <w:proofErr w:type="spellEnd"/>
            <w:r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Pr="005012D9">
              <w:rPr>
                <w:sz w:val="20"/>
                <w:lang w:val="en-SG"/>
              </w:rPr>
              <w:t>gyvūnų</w:t>
            </w:r>
            <w:proofErr w:type="spellEnd"/>
            <w:r w:rsidRPr="005012D9">
              <w:rPr>
                <w:sz w:val="20"/>
                <w:lang w:val="en-SG"/>
              </w:rPr>
              <w:t xml:space="preserve">, </w:t>
            </w:r>
            <w:proofErr w:type="spellStart"/>
            <w:r w:rsidRPr="005012D9">
              <w:rPr>
                <w:sz w:val="20"/>
                <w:lang w:val="en-SG"/>
              </w:rPr>
              <w:t>kilusių</w:t>
            </w:r>
            <w:proofErr w:type="spellEnd"/>
            <w:r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Pr="005012D9">
              <w:rPr>
                <w:sz w:val="20"/>
                <w:lang w:val="en-SG"/>
              </w:rPr>
              <w:t>iš</w:t>
            </w:r>
            <w:proofErr w:type="spellEnd"/>
            <w:r w:rsidRPr="005012D9">
              <w:rPr>
                <w:sz w:val="20"/>
                <w:lang w:val="en-SG"/>
              </w:rPr>
              <w:t xml:space="preserve"> 10 km </w:t>
            </w:r>
            <w:proofErr w:type="spellStart"/>
            <w:r w:rsidRPr="005012D9">
              <w:rPr>
                <w:sz w:val="20"/>
                <w:lang w:val="en-SG"/>
              </w:rPr>
              <w:t>stebė</w:t>
            </w:r>
            <w:r w:rsidR="00065A31">
              <w:rPr>
                <w:sz w:val="20"/>
                <w:lang w:val="en-SG"/>
              </w:rPr>
              <w:t>senos</w:t>
            </w:r>
            <w:proofErr w:type="spellEnd"/>
            <w:r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Pr="005012D9">
              <w:rPr>
                <w:sz w:val="20"/>
                <w:lang w:val="en-SG"/>
              </w:rPr>
              <w:t>zonos</w:t>
            </w:r>
            <w:proofErr w:type="spellEnd"/>
            <w:r w:rsidRPr="005012D9">
              <w:rPr>
                <w:sz w:val="20"/>
                <w:lang w:val="en-SG"/>
              </w:rPr>
              <w:t xml:space="preserve"> (-ų) </w:t>
            </w:r>
            <w:proofErr w:type="spellStart"/>
            <w:r w:rsidRPr="005012D9">
              <w:rPr>
                <w:sz w:val="20"/>
                <w:lang w:val="en-SG"/>
              </w:rPr>
              <w:t>ar</w:t>
            </w:r>
            <w:proofErr w:type="spellEnd"/>
            <w:r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Pr="005012D9">
              <w:rPr>
                <w:sz w:val="20"/>
                <w:lang w:val="en-SG"/>
              </w:rPr>
              <w:t>iš</w:t>
            </w:r>
            <w:proofErr w:type="spellEnd"/>
            <w:r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Pr="005012D9">
              <w:rPr>
                <w:sz w:val="20"/>
                <w:lang w:val="en-SG"/>
              </w:rPr>
              <w:t>kitų</w:t>
            </w:r>
            <w:proofErr w:type="spellEnd"/>
            <w:r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Pr="005012D9">
              <w:rPr>
                <w:sz w:val="20"/>
                <w:lang w:val="en-SG"/>
              </w:rPr>
              <w:t>apribojimų</w:t>
            </w:r>
            <w:proofErr w:type="spellEnd"/>
            <w:r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Pr="005012D9">
              <w:rPr>
                <w:sz w:val="20"/>
                <w:lang w:val="en-SG"/>
              </w:rPr>
              <w:t>zonų</w:t>
            </w:r>
            <w:proofErr w:type="spellEnd"/>
            <w:r w:rsidR="00E26134" w:rsidRPr="005012D9">
              <w:rPr>
                <w:sz w:val="20"/>
                <w:lang w:val="en-SG"/>
              </w:rPr>
              <w:t xml:space="preserve">, </w:t>
            </w:r>
            <w:proofErr w:type="spellStart"/>
            <w:r w:rsidR="00E26134" w:rsidRPr="005012D9">
              <w:rPr>
                <w:sz w:val="20"/>
                <w:lang w:val="en-SG"/>
              </w:rPr>
              <w:t>nustatytų</w:t>
            </w:r>
            <w:proofErr w:type="spellEnd"/>
            <w:r w:rsidR="00E26134"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="00E26134" w:rsidRPr="005012D9">
              <w:rPr>
                <w:sz w:val="20"/>
                <w:lang w:val="en-SG"/>
              </w:rPr>
              <w:t>aplink</w:t>
            </w:r>
            <w:proofErr w:type="spellEnd"/>
            <w:r w:rsidR="00E26134" w:rsidRPr="005012D9">
              <w:rPr>
                <w:sz w:val="20"/>
                <w:lang w:val="en-SG"/>
              </w:rPr>
              <w:t xml:space="preserve"> SNL </w:t>
            </w:r>
            <w:proofErr w:type="spellStart"/>
            <w:r w:rsidR="00E26134" w:rsidRPr="005012D9">
              <w:rPr>
                <w:sz w:val="20"/>
                <w:lang w:val="en-SG"/>
              </w:rPr>
              <w:t>užkrėstą</w:t>
            </w:r>
            <w:proofErr w:type="spellEnd"/>
            <w:r w:rsidR="00E26134"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="00E26134" w:rsidRPr="005012D9">
              <w:rPr>
                <w:sz w:val="20"/>
                <w:lang w:val="en-SG"/>
              </w:rPr>
              <w:t>ūkį</w:t>
            </w:r>
            <w:proofErr w:type="spellEnd"/>
            <w:r w:rsidR="00E26134" w:rsidRPr="005012D9">
              <w:rPr>
                <w:sz w:val="20"/>
                <w:lang w:val="en-SG"/>
              </w:rPr>
              <w:t xml:space="preserve"> tris </w:t>
            </w:r>
            <w:proofErr w:type="spellStart"/>
            <w:r w:rsidR="00E26134" w:rsidRPr="005012D9">
              <w:rPr>
                <w:sz w:val="20"/>
                <w:lang w:val="en-SG"/>
              </w:rPr>
              <w:t>mėnesius</w:t>
            </w:r>
            <w:proofErr w:type="spellEnd"/>
            <w:r w:rsidR="00E26134"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="00E26134" w:rsidRPr="005012D9">
              <w:rPr>
                <w:sz w:val="20"/>
                <w:lang w:val="en-SG"/>
              </w:rPr>
              <w:t>iki</w:t>
            </w:r>
            <w:proofErr w:type="spellEnd"/>
            <w:r w:rsidR="00E26134"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="00E26134" w:rsidRPr="005012D9">
              <w:rPr>
                <w:sz w:val="20"/>
                <w:lang w:val="en-SG"/>
              </w:rPr>
              <w:t>skerdimo</w:t>
            </w:r>
            <w:proofErr w:type="spellEnd"/>
            <w:r w:rsidR="00E26134" w:rsidRPr="005012D9">
              <w:rPr>
                <w:sz w:val="20"/>
                <w:lang w:val="en-SG"/>
              </w:rPr>
              <w:t xml:space="preserve"> ir </w:t>
            </w:r>
            <w:proofErr w:type="spellStart"/>
            <w:r w:rsidR="00E26134" w:rsidRPr="005012D9">
              <w:rPr>
                <w:sz w:val="20"/>
                <w:lang w:val="en-SG"/>
              </w:rPr>
              <w:t>eksporto</w:t>
            </w:r>
            <w:proofErr w:type="spellEnd"/>
            <w:r w:rsidR="00E26134"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="00E26134" w:rsidRPr="005012D9">
              <w:rPr>
                <w:sz w:val="20"/>
                <w:lang w:val="en-SG"/>
              </w:rPr>
              <w:t>datos</w:t>
            </w:r>
            <w:proofErr w:type="spellEnd"/>
            <w:r w:rsidR="00E26134" w:rsidRPr="005012D9">
              <w:rPr>
                <w:sz w:val="20"/>
                <w:lang w:val="en-SG"/>
              </w:rPr>
              <w:t>.</w:t>
            </w:r>
            <w:r w:rsidR="00C71EDE" w:rsidRPr="005012D9">
              <w:rPr>
                <w:sz w:val="20"/>
                <w:lang w:val="en-SG"/>
              </w:rPr>
              <w:t>/</w:t>
            </w:r>
            <w:r w:rsidR="006C7FD9" w:rsidRPr="005012D9">
              <w:rPr>
                <w:i/>
                <w:iCs/>
                <w:sz w:val="20"/>
                <w:lang w:val="en-SG"/>
              </w:rPr>
              <w:t>The meat and meat products were not derived from animals originating from areas within the 10km surveillance zone(s) or any further restricted zones established around an FMD-affected farm for three months prior to the date of slaughter and the date of export.</w:t>
            </w:r>
          </w:p>
          <w:p w14:paraId="661000FE" w14:textId="77777777" w:rsidR="006C7FD9" w:rsidRPr="005012D9" w:rsidRDefault="006C7FD9" w:rsidP="006C7FD9">
            <w:pPr>
              <w:jc w:val="both"/>
              <w:rPr>
                <w:sz w:val="20"/>
                <w:lang w:val="en-SG"/>
              </w:rPr>
            </w:pPr>
          </w:p>
          <w:p w14:paraId="4F5AD64E" w14:textId="75C9B5A9" w:rsidR="006C7FD9" w:rsidRPr="005012D9" w:rsidRDefault="00E26134" w:rsidP="006C7FD9">
            <w:pPr>
              <w:jc w:val="both"/>
              <w:rPr>
                <w:sz w:val="20"/>
                <w:lang w:val="en-SG"/>
              </w:rPr>
            </w:pPr>
            <w:r w:rsidRPr="005012D9">
              <w:rPr>
                <w:sz w:val="20"/>
                <w:lang w:val="en-SG"/>
              </w:rPr>
              <w:t>ARBA/</w:t>
            </w:r>
            <w:r w:rsidR="006C7FD9" w:rsidRPr="005012D9">
              <w:rPr>
                <w:sz w:val="20"/>
                <w:lang w:val="en-SG"/>
              </w:rPr>
              <w:t>OR</w:t>
            </w:r>
          </w:p>
          <w:p w14:paraId="04A182E3" w14:textId="77777777" w:rsidR="008D256C" w:rsidRPr="005012D9" w:rsidRDefault="008D256C" w:rsidP="006C7FD9">
            <w:pPr>
              <w:jc w:val="both"/>
              <w:rPr>
                <w:sz w:val="20"/>
                <w:lang w:val="en-SG"/>
              </w:rPr>
            </w:pPr>
          </w:p>
          <w:p w14:paraId="6ADC4BB2" w14:textId="783D171D" w:rsidR="006C7FD9" w:rsidRPr="004C041C" w:rsidRDefault="00E26134" w:rsidP="006C7FD9">
            <w:pPr>
              <w:jc w:val="both"/>
              <w:rPr>
                <w:i/>
                <w:iCs/>
                <w:sz w:val="20"/>
                <w:lang w:val="en-SG"/>
              </w:rPr>
            </w:pPr>
            <w:proofErr w:type="spellStart"/>
            <w:r w:rsidRPr="005012D9">
              <w:rPr>
                <w:sz w:val="20"/>
                <w:lang w:val="en-SG"/>
              </w:rPr>
              <w:t>Produktai</w:t>
            </w:r>
            <w:proofErr w:type="spellEnd"/>
            <w:r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Pr="005012D9">
              <w:rPr>
                <w:sz w:val="20"/>
                <w:lang w:val="en-SG"/>
              </w:rPr>
              <w:t>buvo</w:t>
            </w:r>
            <w:proofErr w:type="spellEnd"/>
            <w:r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Pr="005012D9">
              <w:rPr>
                <w:sz w:val="20"/>
                <w:lang w:val="en-SG"/>
              </w:rPr>
              <w:t>termiškai</w:t>
            </w:r>
            <w:proofErr w:type="spellEnd"/>
            <w:r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Pr="005012D9">
              <w:rPr>
                <w:sz w:val="20"/>
                <w:lang w:val="en-SG"/>
              </w:rPr>
              <w:t>apdoroti</w:t>
            </w:r>
            <w:proofErr w:type="spellEnd"/>
            <w:r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Pr="005012D9">
              <w:rPr>
                <w:sz w:val="20"/>
                <w:lang w:val="en-SG"/>
              </w:rPr>
              <w:t>taip</w:t>
            </w:r>
            <w:proofErr w:type="spellEnd"/>
            <w:r w:rsidRPr="005012D9">
              <w:rPr>
                <w:sz w:val="20"/>
                <w:lang w:val="en-SG"/>
              </w:rPr>
              <w:t xml:space="preserve">, </w:t>
            </w:r>
            <w:proofErr w:type="spellStart"/>
            <w:r w:rsidRPr="005012D9">
              <w:rPr>
                <w:sz w:val="20"/>
                <w:lang w:val="en-SG"/>
              </w:rPr>
              <w:t>kad</w:t>
            </w:r>
            <w:proofErr w:type="spellEnd"/>
            <w:r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Pr="005012D9">
              <w:rPr>
                <w:sz w:val="20"/>
                <w:lang w:val="en-SG"/>
              </w:rPr>
              <w:t>būtų</w:t>
            </w:r>
            <w:proofErr w:type="spellEnd"/>
            <w:r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Pr="005012D9">
              <w:rPr>
                <w:sz w:val="20"/>
                <w:lang w:val="en-SG"/>
              </w:rPr>
              <w:t>inaktyvuotas</w:t>
            </w:r>
            <w:proofErr w:type="spellEnd"/>
            <w:r w:rsidRPr="005012D9">
              <w:rPr>
                <w:sz w:val="20"/>
                <w:lang w:val="en-SG"/>
              </w:rPr>
              <w:t xml:space="preserve"> SNL </w:t>
            </w:r>
            <w:proofErr w:type="spellStart"/>
            <w:r w:rsidRPr="005012D9">
              <w:rPr>
                <w:sz w:val="20"/>
                <w:lang w:val="en-SG"/>
              </w:rPr>
              <w:t>virusas</w:t>
            </w:r>
            <w:proofErr w:type="spellEnd"/>
            <w:r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Pr="005012D9">
              <w:rPr>
                <w:sz w:val="20"/>
                <w:lang w:val="en-SG"/>
              </w:rPr>
              <w:t>pagal</w:t>
            </w:r>
            <w:proofErr w:type="spellEnd"/>
            <w:r w:rsidRPr="005012D9">
              <w:rPr>
                <w:sz w:val="20"/>
                <w:lang w:val="en-SG"/>
              </w:rPr>
              <w:t xml:space="preserve"> PGSO </w:t>
            </w:r>
            <w:proofErr w:type="spellStart"/>
            <w:r w:rsidR="00065A31">
              <w:rPr>
                <w:sz w:val="20"/>
                <w:lang w:val="en-SG"/>
              </w:rPr>
              <w:t>S</w:t>
            </w:r>
            <w:r w:rsidRPr="005012D9">
              <w:rPr>
                <w:sz w:val="20"/>
                <w:lang w:val="en-SG"/>
              </w:rPr>
              <w:t>ausumos</w:t>
            </w:r>
            <w:proofErr w:type="spellEnd"/>
            <w:r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Pr="005012D9">
              <w:rPr>
                <w:sz w:val="20"/>
                <w:lang w:val="en-SG"/>
              </w:rPr>
              <w:t>gyvūnų</w:t>
            </w:r>
            <w:proofErr w:type="spellEnd"/>
            <w:r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Pr="005012D9">
              <w:rPr>
                <w:sz w:val="20"/>
                <w:lang w:val="en-SG"/>
              </w:rPr>
              <w:t>sveikatos</w:t>
            </w:r>
            <w:proofErr w:type="spellEnd"/>
            <w:r w:rsidRPr="005012D9">
              <w:rPr>
                <w:sz w:val="20"/>
                <w:lang w:val="en-SG"/>
              </w:rPr>
              <w:t xml:space="preserve"> </w:t>
            </w:r>
            <w:proofErr w:type="spellStart"/>
            <w:r w:rsidRPr="005012D9">
              <w:rPr>
                <w:sz w:val="20"/>
                <w:lang w:val="en-SG"/>
              </w:rPr>
              <w:t>kodeks</w:t>
            </w:r>
            <w:r w:rsidR="005012D9">
              <w:rPr>
                <w:sz w:val="20"/>
                <w:lang w:val="en-SG"/>
              </w:rPr>
              <w:t>o</w:t>
            </w:r>
            <w:proofErr w:type="spellEnd"/>
            <w:r w:rsidR="005012D9">
              <w:rPr>
                <w:sz w:val="20"/>
                <w:lang w:val="en-SG"/>
              </w:rPr>
              <w:t xml:space="preserve"> </w:t>
            </w:r>
            <w:proofErr w:type="spellStart"/>
            <w:proofErr w:type="gramStart"/>
            <w:r w:rsidR="005012D9">
              <w:rPr>
                <w:sz w:val="20"/>
                <w:lang w:val="en-SG"/>
              </w:rPr>
              <w:t>reikalavimus</w:t>
            </w:r>
            <w:proofErr w:type="spellEnd"/>
            <w:r w:rsidRPr="005012D9">
              <w:rPr>
                <w:sz w:val="20"/>
                <w:lang w:val="en-SG"/>
              </w:rPr>
              <w:t>./</w:t>
            </w:r>
            <w:proofErr w:type="gramEnd"/>
            <w:r w:rsidR="006C7FD9" w:rsidRPr="005012D9">
              <w:rPr>
                <w:i/>
                <w:iCs/>
                <w:sz w:val="20"/>
                <w:lang w:val="en-SG"/>
              </w:rPr>
              <w:t>The products have been subjected to heat treatment that is sufficient for inactivation of FMD virus in accordance with WOAH Terrestrial Animal Health Code.</w:t>
            </w:r>
          </w:p>
          <w:p w14:paraId="360B5113" w14:textId="77777777" w:rsidR="006C7FD9" w:rsidRPr="00A51B5B" w:rsidRDefault="006C7FD9" w:rsidP="006C7FD9">
            <w:pPr>
              <w:jc w:val="both"/>
              <w:rPr>
                <w:sz w:val="20"/>
                <w:lang w:val="en-SG"/>
              </w:rPr>
            </w:pPr>
          </w:p>
          <w:p w14:paraId="0EFDD295" w14:textId="77777777" w:rsidR="00C05F10" w:rsidRPr="00B55EA2" w:rsidRDefault="00C05F10" w:rsidP="00C05F10">
            <w:pPr>
              <w:pStyle w:val="ListParagraph"/>
              <w:jc w:val="both"/>
              <w:rPr>
                <w:sz w:val="20"/>
              </w:rPr>
            </w:pPr>
          </w:p>
          <w:p w14:paraId="3A8458F3" w14:textId="5CAF0CB1" w:rsidR="00C05F10" w:rsidRPr="00B55EA2" w:rsidRDefault="00C05F10" w:rsidP="00C05F10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</w:rPr>
            </w:pPr>
            <w:r w:rsidRPr="00B55EA2">
              <w:rPr>
                <w:sz w:val="20"/>
              </w:rPr>
              <w:t xml:space="preserve">Mėsa ir subproduktai su kaulais gali būti eksportuojami iš šalies ar zonos, kurioje </w:t>
            </w:r>
            <w:r w:rsidR="00777F22" w:rsidRPr="00B55EA2">
              <w:rPr>
                <w:sz w:val="20"/>
              </w:rPr>
              <w:t xml:space="preserve">pripažinta, kad </w:t>
            </w:r>
            <w:r w:rsidRPr="00B55EA2">
              <w:rPr>
                <w:sz w:val="20"/>
              </w:rPr>
              <w:t xml:space="preserve">nėra SNL </w:t>
            </w:r>
            <w:r w:rsidR="00777F22" w:rsidRPr="00B55EA2">
              <w:rPr>
                <w:sz w:val="20"/>
              </w:rPr>
              <w:t>su vakcinacija,</w:t>
            </w:r>
            <w:r w:rsidRPr="00B55EA2">
              <w:rPr>
                <w:sz w:val="20"/>
              </w:rPr>
              <w:t xml:space="preserve"> išskyrus galv</w:t>
            </w:r>
            <w:r w:rsidR="00777F22" w:rsidRPr="00B55EA2">
              <w:rPr>
                <w:sz w:val="20"/>
              </w:rPr>
              <w:t>s</w:t>
            </w:r>
            <w:r w:rsidRPr="00B55EA2">
              <w:rPr>
                <w:sz w:val="20"/>
              </w:rPr>
              <w:t xml:space="preserve">, įskaitant ryklę, liežuvį ir limfmazgius. / </w:t>
            </w:r>
            <w:r w:rsidRPr="00B55EA2">
              <w:rPr>
                <w:i/>
                <w:iCs/>
                <w:sz w:val="20"/>
              </w:rPr>
              <w:t>Bone-in meat and offal are eligible for export from FMD-free country/zone with vaccination, with the exception of the head, including the pharynx, tongue and associated lymph nodes.</w:t>
            </w:r>
          </w:p>
          <w:p w14:paraId="02552C50" w14:textId="77777777" w:rsidR="00C05F10" w:rsidRPr="00B55EA2" w:rsidRDefault="00C05F10" w:rsidP="00C05F10">
            <w:pPr>
              <w:pStyle w:val="ListParagraph"/>
              <w:rPr>
                <w:sz w:val="20"/>
              </w:rPr>
            </w:pPr>
          </w:p>
          <w:p w14:paraId="189197DC" w14:textId="51B1140F" w:rsidR="00C05F10" w:rsidRPr="00B55EA2" w:rsidRDefault="00C05F10" w:rsidP="00C05F10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</w:rPr>
            </w:pPr>
            <w:r w:rsidRPr="00B55EA2">
              <w:rPr>
                <w:sz w:val="20"/>
              </w:rPr>
              <w:t xml:space="preserve">Jei produktai eksportuojami iš SNL paveiktos šalies ar zonos, jie buvo termiškai apdoroti taip, kad SNL virusas būtų inaktyvuotas pagal </w:t>
            </w:r>
            <w:r w:rsidR="00777F22" w:rsidRPr="00B55EA2">
              <w:rPr>
                <w:sz w:val="20"/>
              </w:rPr>
              <w:t>PGSO</w:t>
            </w:r>
            <w:r w:rsidRPr="00B55EA2">
              <w:rPr>
                <w:sz w:val="20"/>
              </w:rPr>
              <w:t xml:space="preserve"> gaires. / </w:t>
            </w:r>
            <w:r w:rsidRPr="00B55EA2">
              <w:rPr>
                <w:i/>
                <w:iCs/>
                <w:sz w:val="20"/>
              </w:rPr>
              <w:t>Where the products are exported from FMD-affected country/zone, the products have been subjected to heat treatment that is sufficient for inactivation of FMD virus in accordance with WOAH guidelines.</w:t>
            </w:r>
          </w:p>
          <w:p w14:paraId="247B9F81" w14:textId="77777777" w:rsidR="00C05F10" w:rsidRPr="00B55EA2" w:rsidRDefault="00C05F10" w:rsidP="00C05F10">
            <w:pPr>
              <w:pStyle w:val="ListParagraph"/>
              <w:rPr>
                <w:sz w:val="20"/>
              </w:rPr>
            </w:pPr>
          </w:p>
          <w:p w14:paraId="35A2D468" w14:textId="3592BE6A" w:rsidR="00C05F10" w:rsidRPr="00014CA5" w:rsidRDefault="00C05F10" w:rsidP="00C05F10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</w:rPr>
            </w:pPr>
            <w:r w:rsidRPr="00B55EA2">
              <w:rPr>
                <w:sz w:val="20"/>
              </w:rPr>
              <w:t xml:space="preserve">Jei </w:t>
            </w:r>
            <w:r w:rsidR="00777F22" w:rsidRPr="00B55EA2">
              <w:rPr>
                <w:sz w:val="20"/>
              </w:rPr>
              <w:t>PGSO</w:t>
            </w:r>
            <w:r w:rsidRPr="00B55EA2">
              <w:rPr>
                <w:sz w:val="20"/>
              </w:rPr>
              <w:t xml:space="preserve"> pripažino šalį, kurioje GSE rizika yra nedidelė, eksportuoti gali būti naudojami jautien</w:t>
            </w:r>
            <w:r w:rsidR="00777F22" w:rsidRPr="00B55EA2">
              <w:rPr>
                <w:sz w:val="20"/>
              </w:rPr>
              <w:t>a</w:t>
            </w:r>
            <w:r w:rsidRPr="00B55EA2">
              <w:rPr>
                <w:sz w:val="20"/>
              </w:rPr>
              <w:t xml:space="preserve"> (su kaulais ir be kaulų) ir perdirbta jautiena, gauta iš </w:t>
            </w:r>
            <w:r w:rsidR="00777F22" w:rsidRPr="00B55EA2">
              <w:rPr>
                <w:sz w:val="20"/>
              </w:rPr>
              <w:t>visų</w:t>
            </w:r>
            <w:r w:rsidRPr="00B55EA2">
              <w:rPr>
                <w:sz w:val="20"/>
              </w:rPr>
              <w:t xml:space="preserve"> amži</w:t>
            </w:r>
            <w:r w:rsidR="00777F22" w:rsidRPr="00B55EA2">
              <w:rPr>
                <w:sz w:val="20"/>
              </w:rPr>
              <w:t>ų</w:t>
            </w:r>
            <w:r w:rsidRPr="00B55EA2">
              <w:rPr>
                <w:sz w:val="20"/>
              </w:rPr>
              <w:t xml:space="preserve"> galvijų. / </w:t>
            </w:r>
            <w:r w:rsidRPr="00B55EA2">
              <w:rPr>
                <w:i/>
                <w:iCs/>
                <w:sz w:val="20"/>
              </w:rPr>
              <w:t>Where the country is recognised by the WOAH as having a negligible BSE risk, beef cuts (bone-in and bone-less) and processed beef derived from cattle of all ages are eligible for export.</w:t>
            </w:r>
          </w:p>
          <w:p w14:paraId="317565BE" w14:textId="77777777" w:rsidR="00014CA5" w:rsidRPr="00014CA5" w:rsidRDefault="00014CA5" w:rsidP="00014CA5">
            <w:pPr>
              <w:pStyle w:val="ListParagraph"/>
              <w:rPr>
                <w:sz w:val="20"/>
              </w:rPr>
            </w:pPr>
          </w:p>
          <w:p w14:paraId="58402FC4" w14:textId="5A366615" w:rsidR="00014CA5" w:rsidRPr="00B55EA2" w:rsidRDefault="00FB2F79" w:rsidP="00014CA5">
            <w:pPr>
              <w:pStyle w:val="ListParagraph"/>
              <w:jc w:val="both"/>
              <w:rPr>
                <w:sz w:val="20"/>
              </w:rPr>
            </w:pPr>
            <w:r>
              <w:rPr>
                <w:sz w:val="20"/>
              </w:rPr>
              <w:t>ARBA</w:t>
            </w:r>
            <w:r w:rsidRPr="00FB2F79">
              <w:rPr>
                <w:i/>
                <w:iCs/>
                <w:sz w:val="20"/>
              </w:rPr>
              <w:t>/</w:t>
            </w:r>
            <w:r w:rsidR="00014CA5" w:rsidRPr="00FB2F79">
              <w:rPr>
                <w:i/>
                <w:iCs/>
                <w:sz w:val="20"/>
              </w:rPr>
              <w:t>OR</w:t>
            </w:r>
          </w:p>
          <w:p w14:paraId="42BB6AA1" w14:textId="77777777" w:rsidR="00C05F10" w:rsidRPr="00B55EA2" w:rsidRDefault="00C05F10" w:rsidP="00C05F10">
            <w:pPr>
              <w:pStyle w:val="ListParagraph"/>
              <w:rPr>
                <w:sz w:val="20"/>
              </w:rPr>
            </w:pPr>
          </w:p>
          <w:p w14:paraId="2AF67BF4" w14:textId="13C8C482" w:rsidR="00C05F10" w:rsidRPr="00B55EA2" w:rsidRDefault="00C05F10" w:rsidP="00014CA5">
            <w:pPr>
              <w:pStyle w:val="ListParagraph"/>
              <w:jc w:val="both"/>
              <w:rPr>
                <w:i/>
                <w:iCs/>
                <w:sz w:val="20"/>
              </w:rPr>
            </w:pPr>
            <w:r w:rsidRPr="00B55EA2">
              <w:rPr>
                <w:sz w:val="20"/>
              </w:rPr>
              <w:t xml:space="preserve">Jei </w:t>
            </w:r>
            <w:r w:rsidR="00777F22" w:rsidRPr="00B55EA2">
              <w:rPr>
                <w:sz w:val="20"/>
              </w:rPr>
              <w:t>PGSO</w:t>
            </w:r>
            <w:r w:rsidRPr="00B55EA2">
              <w:rPr>
                <w:sz w:val="20"/>
              </w:rPr>
              <w:t xml:space="preserve"> pripažino šalį kontroliuojamos GSE rizikos šalimi, eksportuoti tinka visų amžiaus grupių galvijų iškaulint</w:t>
            </w:r>
            <w:r w:rsidR="00777F22" w:rsidRPr="00B55EA2">
              <w:rPr>
                <w:sz w:val="20"/>
              </w:rPr>
              <w:t>a</w:t>
            </w:r>
            <w:r w:rsidRPr="00B55EA2">
              <w:rPr>
                <w:sz w:val="20"/>
              </w:rPr>
              <w:t xml:space="preserve"> jautien</w:t>
            </w:r>
            <w:r w:rsidR="00777F22" w:rsidRPr="00B55EA2">
              <w:rPr>
                <w:sz w:val="20"/>
              </w:rPr>
              <w:t xml:space="preserve">a </w:t>
            </w:r>
            <w:r w:rsidRPr="00B55EA2">
              <w:rPr>
                <w:sz w:val="20"/>
              </w:rPr>
              <w:t xml:space="preserve">ir jaunesnių nei trisdešimties mėnesių </w:t>
            </w:r>
            <w:r w:rsidR="00777F22" w:rsidRPr="00B55EA2">
              <w:rPr>
                <w:sz w:val="20"/>
              </w:rPr>
              <w:t xml:space="preserve">amžiaus </w:t>
            </w:r>
            <w:r w:rsidRPr="00B55EA2">
              <w:rPr>
                <w:sz w:val="20"/>
              </w:rPr>
              <w:t xml:space="preserve">galvijų </w:t>
            </w:r>
            <w:r w:rsidR="00777F22" w:rsidRPr="00B55EA2">
              <w:rPr>
                <w:sz w:val="20"/>
              </w:rPr>
              <w:t>mėsa su kaulais ir be kaulų</w:t>
            </w:r>
            <w:r w:rsidRPr="00B55EA2">
              <w:rPr>
                <w:sz w:val="20"/>
              </w:rPr>
              <w:t>. Mėsa buvo pagaminta ir tvarkoma taip, kad produkt</w:t>
            </w:r>
            <w:r w:rsidR="00777F22" w:rsidRPr="00B55EA2">
              <w:rPr>
                <w:sz w:val="20"/>
              </w:rPr>
              <w:t>ai</w:t>
            </w:r>
            <w:r w:rsidRPr="00B55EA2">
              <w:rPr>
                <w:sz w:val="20"/>
              </w:rPr>
              <w:t xml:space="preserve"> nebūtų užteršti: / </w:t>
            </w:r>
            <w:r w:rsidRPr="00B55EA2">
              <w:rPr>
                <w:i/>
                <w:iCs/>
                <w:sz w:val="20"/>
              </w:rPr>
              <w:t>Where the country is recognised by the WOAH as having a controlled BSE risk, deboned beef cuts from cattle of all ages and bone-in beef cuts derived from cattle less than thirty months of age are eligible for export. The meat was produced and handled in a manner which ensures that such products do not contain and are not contaminated with:</w:t>
            </w:r>
          </w:p>
          <w:p w14:paraId="4CFE14D5" w14:textId="77777777" w:rsidR="00C05F10" w:rsidRPr="00B55EA2" w:rsidRDefault="00C05F10" w:rsidP="00C05F10">
            <w:pPr>
              <w:pStyle w:val="ListParagraph"/>
              <w:rPr>
                <w:sz w:val="20"/>
              </w:rPr>
            </w:pPr>
          </w:p>
          <w:p w14:paraId="4A721D60" w14:textId="77777777" w:rsidR="00C05F10" w:rsidRPr="00B55EA2" w:rsidRDefault="00C05F10" w:rsidP="00C05F10">
            <w:pPr>
              <w:pStyle w:val="ListParagraph"/>
              <w:numPr>
                <w:ilvl w:val="0"/>
                <w:numId w:val="15"/>
              </w:numPr>
              <w:jc w:val="both"/>
              <w:rPr>
                <w:i/>
                <w:iCs/>
                <w:sz w:val="20"/>
              </w:rPr>
            </w:pPr>
            <w:r w:rsidRPr="00B55EA2">
              <w:rPr>
                <w:sz w:val="20"/>
              </w:rPr>
              <w:t>30 mėnesių ir vyresnių galvijų smegenys, akys, nugaros smegenys, kaukolė ir stuburas, taip pat visų galvijų distalinė klubinė žarna ir tonzilės</w:t>
            </w:r>
            <w:r w:rsidRPr="00B55EA2">
              <w:rPr>
                <w:i/>
                <w:iCs/>
                <w:sz w:val="20"/>
              </w:rPr>
              <w:t xml:space="preserve"> / Brain, eye, spinal cord, skull and vertebral column from cattle 30 months and older, and the distal ileum and tonsils from all cattle</w:t>
            </w:r>
          </w:p>
          <w:p w14:paraId="16DDB83B" w14:textId="77777777" w:rsidR="00C05F10" w:rsidRPr="00014CA5" w:rsidRDefault="00C05F10" w:rsidP="00C05F1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0"/>
              </w:rPr>
            </w:pPr>
            <w:r w:rsidRPr="00B55EA2">
              <w:rPr>
                <w:sz w:val="20"/>
              </w:rPr>
              <w:t>Mechaniškai atskirta mėsa nuo vyresnių nei 30 mėnesių galvijų kaukolės ir stuburo</w:t>
            </w:r>
            <w:r w:rsidRPr="00B55EA2">
              <w:rPr>
                <w:i/>
                <w:iCs/>
                <w:sz w:val="20"/>
              </w:rPr>
              <w:t xml:space="preserve">  / Mechanically separated meat from the skull and vertebral column from cattle over 30 months of age</w:t>
            </w:r>
          </w:p>
          <w:p w14:paraId="4891BFDD" w14:textId="77777777" w:rsidR="00014CA5" w:rsidRDefault="00014CA5" w:rsidP="00014CA5">
            <w:pPr>
              <w:pStyle w:val="ListParagraph"/>
              <w:ind w:left="1440"/>
              <w:jc w:val="both"/>
              <w:rPr>
                <w:i/>
                <w:iCs/>
                <w:sz w:val="20"/>
              </w:rPr>
            </w:pPr>
          </w:p>
          <w:p w14:paraId="1CEB788D" w14:textId="54584E4B" w:rsidR="00014CA5" w:rsidRPr="00014CA5" w:rsidRDefault="00FB2F79" w:rsidP="00014CA5">
            <w:pPr>
              <w:pStyle w:val="ListParagraph"/>
              <w:jc w:val="both"/>
              <w:rPr>
                <w:sz w:val="20"/>
              </w:rPr>
            </w:pPr>
            <w:r>
              <w:rPr>
                <w:sz w:val="20"/>
              </w:rPr>
              <w:t>ARBA/</w:t>
            </w:r>
            <w:r w:rsidR="00014CA5" w:rsidRPr="00FB2F79">
              <w:rPr>
                <w:i/>
                <w:iCs/>
                <w:sz w:val="20"/>
              </w:rPr>
              <w:t>OR</w:t>
            </w:r>
          </w:p>
          <w:p w14:paraId="52F1666E" w14:textId="77777777" w:rsidR="00C05F10" w:rsidRPr="00B55EA2" w:rsidRDefault="00C05F10" w:rsidP="00C05F10">
            <w:pPr>
              <w:ind w:left="720"/>
              <w:jc w:val="both"/>
              <w:rPr>
                <w:sz w:val="20"/>
              </w:rPr>
            </w:pPr>
          </w:p>
          <w:p w14:paraId="11F3703E" w14:textId="71A70494" w:rsidR="00C05F10" w:rsidRPr="00B55EA2" w:rsidRDefault="00C05F10" w:rsidP="00C05F10">
            <w:pPr>
              <w:pStyle w:val="ListParagraph"/>
              <w:numPr>
                <w:ilvl w:val="0"/>
                <w:numId w:val="14"/>
              </w:numPr>
              <w:jc w:val="both"/>
              <w:rPr>
                <w:i/>
                <w:iCs/>
                <w:sz w:val="20"/>
              </w:rPr>
            </w:pPr>
            <w:r w:rsidRPr="00B55EA2">
              <w:rPr>
                <w:sz w:val="20"/>
              </w:rPr>
              <w:t>Jei šalyje yra nenustatyta GSE rizika, eksportuoti galima tik iškaulinėtą jautien</w:t>
            </w:r>
            <w:r w:rsidR="00CB559B" w:rsidRPr="00B55EA2">
              <w:rPr>
                <w:sz w:val="20"/>
              </w:rPr>
              <w:t xml:space="preserve">ą </w:t>
            </w:r>
            <w:r w:rsidRPr="00B55EA2">
              <w:rPr>
                <w:sz w:val="20"/>
              </w:rPr>
              <w:t xml:space="preserve">iš </w:t>
            </w:r>
            <w:r w:rsidR="00CB559B" w:rsidRPr="00B55EA2">
              <w:rPr>
                <w:sz w:val="20"/>
              </w:rPr>
              <w:t>visų</w:t>
            </w:r>
            <w:r w:rsidRPr="00B55EA2">
              <w:rPr>
                <w:sz w:val="20"/>
              </w:rPr>
              <w:t xml:space="preserve"> amžiaus galvijų, laikantis šių sąlygų: / </w:t>
            </w:r>
            <w:r w:rsidRPr="00B55EA2">
              <w:rPr>
                <w:i/>
                <w:iCs/>
                <w:sz w:val="20"/>
              </w:rPr>
              <w:t>Where the country has an undetermined BSE risk, only deboned beef cuts from cattle of all ages are eligible for export, subject to the following conditions:</w:t>
            </w:r>
          </w:p>
          <w:p w14:paraId="4325ABAD" w14:textId="77777777" w:rsidR="00C05F10" w:rsidRPr="00B55EA2" w:rsidRDefault="00C05F10" w:rsidP="00C05F10">
            <w:pPr>
              <w:pStyle w:val="ListParagraph"/>
              <w:jc w:val="both"/>
              <w:rPr>
                <w:sz w:val="20"/>
              </w:rPr>
            </w:pPr>
          </w:p>
          <w:p w14:paraId="1737EBAF" w14:textId="2F679E4C" w:rsidR="00C05F10" w:rsidRPr="00B55EA2" w:rsidRDefault="00C05F10" w:rsidP="00C05F10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  <w:iCs/>
                <w:sz w:val="20"/>
              </w:rPr>
            </w:pPr>
            <w:r w:rsidRPr="00B55EA2">
              <w:rPr>
                <w:sz w:val="20"/>
              </w:rPr>
              <w:t xml:space="preserve">Mėsa gauta iš galvijų, kurie nebuvo šeriami iš atrajotojų gautais mėsos ir kaulų miltais ar spirgais. / </w:t>
            </w:r>
            <w:r w:rsidRPr="00B55EA2">
              <w:rPr>
                <w:i/>
                <w:iCs/>
                <w:sz w:val="20"/>
              </w:rPr>
              <w:t>The meat was derived from cattle that have not been fed meat-and- bone meal or greaves derived from ruminants.</w:t>
            </w:r>
          </w:p>
          <w:p w14:paraId="57595843" w14:textId="522B4A17" w:rsidR="00C05F10" w:rsidRPr="00B55EA2" w:rsidRDefault="00C05F10" w:rsidP="00C05F10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  <w:iCs/>
                <w:sz w:val="20"/>
              </w:rPr>
            </w:pPr>
            <w:r w:rsidRPr="00B55EA2">
              <w:rPr>
                <w:sz w:val="20"/>
              </w:rPr>
              <w:t xml:space="preserve">Mėsa buvo pagaminta ir tvarkoma taip, kad būtų užtikrinta, jog </w:t>
            </w:r>
            <w:r w:rsidR="00CB559B" w:rsidRPr="00B55EA2">
              <w:rPr>
                <w:sz w:val="20"/>
              </w:rPr>
              <w:t>tokie produktai</w:t>
            </w:r>
            <w:r w:rsidRPr="00B55EA2">
              <w:rPr>
                <w:sz w:val="20"/>
              </w:rPr>
              <w:t xml:space="preserve"> nėra užteršti: / </w:t>
            </w:r>
            <w:r w:rsidRPr="00B55EA2">
              <w:rPr>
                <w:i/>
                <w:iCs/>
                <w:sz w:val="20"/>
              </w:rPr>
              <w:t>The meat was produced and handled in a manner which ensures that such products do not contain and are not contaminated with:</w:t>
            </w:r>
          </w:p>
          <w:p w14:paraId="199BEB51" w14:textId="7269C87E" w:rsidR="00C05F10" w:rsidRPr="00B55EA2" w:rsidRDefault="00C05F10" w:rsidP="00C05F10">
            <w:pPr>
              <w:pStyle w:val="ListParagraph"/>
              <w:numPr>
                <w:ilvl w:val="0"/>
                <w:numId w:val="17"/>
              </w:numPr>
              <w:jc w:val="both"/>
              <w:rPr>
                <w:i/>
                <w:iCs/>
                <w:sz w:val="20"/>
              </w:rPr>
            </w:pPr>
            <w:r w:rsidRPr="00B55EA2">
              <w:rPr>
                <w:sz w:val="20"/>
              </w:rPr>
              <w:t>12 mėnesių</w:t>
            </w:r>
            <w:r w:rsidR="00CB559B" w:rsidRPr="00B55EA2">
              <w:rPr>
                <w:sz w:val="20"/>
              </w:rPr>
              <w:t xml:space="preserve"> amžiaus</w:t>
            </w:r>
            <w:r w:rsidRPr="00B55EA2">
              <w:rPr>
                <w:sz w:val="20"/>
              </w:rPr>
              <w:t xml:space="preserve"> ir </w:t>
            </w:r>
            <w:r w:rsidR="00CB559B" w:rsidRPr="00B55EA2">
              <w:rPr>
                <w:sz w:val="20"/>
              </w:rPr>
              <w:t>vyresnių</w:t>
            </w:r>
            <w:r w:rsidRPr="00B55EA2">
              <w:rPr>
                <w:sz w:val="20"/>
              </w:rPr>
              <w:t xml:space="preserve"> galvijų smegenys, akys, nugaros smegenys, kaukolė ir stuburas, taip pat visų galvijų distalinė klubinė žarna ir tonzilės. / </w:t>
            </w:r>
            <w:r w:rsidRPr="00B55EA2">
              <w:rPr>
                <w:i/>
                <w:iCs/>
                <w:sz w:val="20"/>
              </w:rPr>
              <w:t>Brain, eye, spinal cord, skull and vertebral column from cattle 12 months and older, and the distal ileum and tonsils from all cattle</w:t>
            </w:r>
          </w:p>
          <w:p w14:paraId="0D9F4843" w14:textId="77777777" w:rsidR="00C05F10" w:rsidRPr="00B55EA2" w:rsidRDefault="00C05F10" w:rsidP="00C05F10">
            <w:pPr>
              <w:pStyle w:val="ListParagraph"/>
              <w:numPr>
                <w:ilvl w:val="0"/>
                <w:numId w:val="17"/>
              </w:numPr>
              <w:jc w:val="both"/>
              <w:rPr>
                <w:i/>
                <w:iCs/>
                <w:sz w:val="20"/>
              </w:rPr>
            </w:pPr>
            <w:r w:rsidRPr="00B55EA2">
              <w:rPr>
                <w:sz w:val="20"/>
              </w:rPr>
              <w:t xml:space="preserve">Nervinis arba limfinis audinys, atidengtas iškaulinimo proceso metu / </w:t>
            </w:r>
            <w:r w:rsidRPr="00B55EA2">
              <w:rPr>
                <w:i/>
                <w:iCs/>
                <w:sz w:val="20"/>
              </w:rPr>
              <w:t>Nervous or lymphatic tissue exposed during the deboning process</w:t>
            </w:r>
          </w:p>
          <w:p w14:paraId="32A3F0E8" w14:textId="77777777" w:rsidR="00C05F10" w:rsidRPr="00B55EA2" w:rsidRDefault="00C05F10" w:rsidP="00C05F10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0"/>
              </w:rPr>
            </w:pPr>
            <w:r w:rsidRPr="00B55EA2">
              <w:rPr>
                <w:sz w:val="20"/>
              </w:rPr>
              <w:t xml:space="preserve">Mechaniškai atskirta mėsa nuo vyresnių nei 12 mėnesių galvijų kaukolės ir stuburo / </w:t>
            </w:r>
            <w:r w:rsidRPr="00B55EA2">
              <w:rPr>
                <w:i/>
                <w:iCs/>
                <w:sz w:val="20"/>
              </w:rPr>
              <w:t>Mechanically separated meat from the skull and vertebral column from cattle over 12 months of age</w:t>
            </w:r>
          </w:p>
          <w:p w14:paraId="565DC175" w14:textId="77777777" w:rsidR="00C05F10" w:rsidRPr="00B55EA2" w:rsidRDefault="00C05F10" w:rsidP="00C05F10">
            <w:pPr>
              <w:ind w:left="1440"/>
              <w:jc w:val="both"/>
              <w:rPr>
                <w:sz w:val="20"/>
              </w:rPr>
            </w:pPr>
          </w:p>
          <w:p w14:paraId="65D382CA" w14:textId="6F0E5705" w:rsidR="00C05F10" w:rsidRPr="00B55EA2" w:rsidRDefault="00C05F10" w:rsidP="00C05F10">
            <w:pPr>
              <w:pStyle w:val="ListParagraph"/>
              <w:numPr>
                <w:ilvl w:val="0"/>
                <w:numId w:val="14"/>
              </w:numPr>
              <w:jc w:val="both"/>
              <w:rPr>
                <w:i/>
                <w:iCs/>
                <w:sz w:val="20"/>
              </w:rPr>
            </w:pPr>
            <w:r w:rsidRPr="00B55EA2">
              <w:rPr>
                <w:sz w:val="20"/>
              </w:rPr>
              <w:t xml:space="preserve">Yra užtikrintas gyvūnų </w:t>
            </w:r>
            <w:r w:rsidR="00CB559B" w:rsidRPr="00B55EA2">
              <w:rPr>
                <w:sz w:val="20"/>
              </w:rPr>
              <w:t>atsekamumo</w:t>
            </w:r>
            <w:r w:rsidRPr="00B55EA2">
              <w:rPr>
                <w:sz w:val="20"/>
              </w:rPr>
              <w:t xml:space="preserve"> sistem</w:t>
            </w:r>
            <w:r w:rsidR="00CB559B" w:rsidRPr="00B55EA2">
              <w:rPr>
                <w:sz w:val="20"/>
              </w:rPr>
              <w:t>a</w:t>
            </w:r>
            <w:r w:rsidRPr="00B55EA2">
              <w:rPr>
                <w:sz w:val="20"/>
              </w:rPr>
              <w:t xml:space="preserve">. / </w:t>
            </w:r>
            <w:r w:rsidRPr="00B55EA2">
              <w:rPr>
                <w:i/>
                <w:iCs/>
                <w:sz w:val="20"/>
              </w:rPr>
              <w:t>Traceability of the animals through a reliable system is in place.</w:t>
            </w:r>
          </w:p>
          <w:p w14:paraId="7E4D5EB0" w14:textId="77777777" w:rsidR="00C05F10" w:rsidRPr="00B55EA2" w:rsidRDefault="00C05F10" w:rsidP="00C05F10">
            <w:pPr>
              <w:pStyle w:val="ListParagraph"/>
              <w:jc w:val="both"/>
              <w:rPr>
                <w:sz w:val="20"/>
              </w:rPr>
            </w:pPr>
          </w:p>
          <w:p w14:paraId="793687EF" w14:textId="32B43623" w:rsidR="00C05F10" w:rsidRPr="00B55EA2" w:rsidRDefault="00C05F10" w:rsidP="00C05F10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</w:rPr>
            </w:pPr>
            <w:r w:rsidRPr="00B55EA2">
              <w:rPr>
                <w:sz w:val="20"/>
              </w:rPr>
              <w:t>Produktai nebuvo gauti iš</w:t>
            </w:r>
            <w:r w:rsidR="00CB559B" w:rsidRPr="00B55EA2">
              <w:rPr>
                <w:sz w:val="20"/>
              </w:rPr>
              <w:t xml:space="preserve"> galvijų, kuriems</w:t>
            </w:r>
            <w:r w:rsidRPr="00B55EA2">
              <w:rPr>
                <w:sz w:val="20"/>
              </w:rPr>
              <w:t xml:space="preserve"> </w:t>
            </w:r>
            <w:r w:rsidR="00CB559B" w:rsidRPr="00B55EA2">
              <w:rPr>
                <w:sz w:val="20"/>
              </w:rPr>
              <w:t xml:space="preserve">buvo </w:t>
            </w:r>
            <w:r w:rsidRPr="00B55EA2">
              <w:rPr>
                <w:sz w:val="20"/>
              </w:rPr>
              <w:t>įtariam</w:t>
            </w:r>
            <w:r w:rsidR="00CB559B" w:rsidRPr="00B55EA2">
              <w:rPr>
                <w:sz w:val="20"/>
              </w:rPr>
              <w:t>as</w:t>
            </w:r>
            <w:r w:rsidRPr="00B55EA2">
              <w:rPr>
                <w:sz w:val="20"/>
              </w:rPr>
              <w:t xml:space="preserve"> ar patvirtint</w:t>
            </w:r>
            <w:r w:rsidR="00CB559B" w:rsidRPr="00B55EA2">
              <w:rPr>
                <w:sz w:val="20"/>
              </w:rPr>
              <w:t>as</w:t>
            </w:r>
            <w:r w:rsidRPr="00B55EA2">
              <w:rPr>
                <w:sz w:val="20"/>
              </w:rPr>
              <w:t xml:space="preserve"> GSE atvej</w:t>
            </w:r>
            <w:r w:rsidR="00CB559B" w:rsidRPr="00B55EA2">
              <w:rPr>
                <w:sz w:val="20"/>
              </w:rPr>
              <w:t>is,</w:t>
            </w:r>
            <w:r w:rsidRPr="00B55EA2">
              <w:rPr>
                <w:sz w:val="20"/>
              </w:rPr>
              <w:t xml:space="preserve"> arba </w:t>
            </w:r>
            <w:r w:rsidR="00CB559B" w:rsidRPr="00B55EA2">
              <w:rPr>
                <w:sz w:val="20"/>
              </w:rPr>
              <w:t>galvijų palikuonių ar kohortų, kuriems buvo įtariamas ar patvirtintas GSE atvejis</w:t>
            </w:r>
            <w:r w:rsidRPr="00B55EA2">
              <w:rPr>
                <w:sz w:val="20"/>
              </w:rPr>
              <w:t xml:space="preserve">, kaip aprašyta Sausumos gyvūnų sveikatos kodekse. / </w:t>
            </w:r>
            <w:r w:rsidRPr="00B55EA2">
              <w:rPr>
                <w:i/>
                <w:iCs/>
                <w:sz w:val="20"/>
              </w:rPr>
              <w:t>The products have not been derived from suspect or confirmed BSE cases, or suspect or confirmed progeny or cohorts of BSE cases, as described in the Terrestrial Animal Health Code.</w:t>
            </w:r>
          </w:p>
          <w:p w14:paraId="3C09E1B9" w14:textId="77777777" w:rsidR="00C05F10" w:rsidRPr="00B55EA2" w:rsidRDefault="00C05F10" w:rsidP="00C05F10">
            <w:pPr>
              <w:jc w:val="both"/>
              <w:rPr>
                <w:sz w:val="20"/>
              </w:rPr>
            </w:pPr>
          </w:p>
          <w:p w14:paraId="62254076" w14:textId="63DE515D" w:rsidR="00C05F10" w:rsidRPr="00B55EA2" w:rsidRDefault="00C05F10" w:rsidP="00C05F10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</w:rPr>
            </w:pPr>
            <w:r w:rsidRPr="00B55EA2">
              <w:rPr>
                <w:sz w:val="20"/>
              </w:rPr>
              <w:t xml:space="preserve">Produktai gauti iš galvijų, kurie nebuvo apsvaiginti įtaisu, įpurškiamu suslėgtą orą ar dujas į kaukolės ertmę, arba nebuvo </w:t>
            </w:r>
            <w:r w:rsidR="00352F08" w:rsidRPr="00B55EA2">
              <w:rPr>
                <w:sz w:val="20"/>
              </w:rPr>
              <w:t>paskersti po apsvaiginimo perplėšiant centrinės nervų sistemos audinius pailgu strypo formos įrankiu, įvestu į kaukolės ertmę</w:t>
            </w:r>
            <w:r w:rsidRPr="00B55EA2">
              <w:rPr>
                <w:sz w:val="20"/>
              </w:rPr>
              <w:t xml:space="preserve">. / </w:t>
            </w:r>
            <w:r w:rsidRPr="00B55EA2">
              <w:rPr>
                <w:i/>
                <w:iCs/>
                <w:sz w:val="20"/>
              </w:rPr>
              <w:t>The products have been derived from cattle that were not subjected to a stunning process with a device injecting compressed air or gas into the cranial cavity, or to a pithing process.</w:t>
            </w:r>
          </w:p>
          <w:p w14:paraId="4A26C8EE" w14:textId="77777777" w:rsidR="00C05F10" w:rsidRPr="00B55EA2" w:rsidRDefault="00C05F10" w:rsidP="00C05F10">
            <w:pPr>
              <w:jc w:val="both"/>
              <w:rPr>
                <w:sz w:val="20"/>
              </w:rPr>
            </w:pPr>
          </w:p>
          <w:p w14:paraId="4CF7390A" w14:textId="2B17EBEC" w:rsidR="00C05F10" w:rsidRPr="00B55EA2" w:rsidRDefault="00C05F10" w:rsidP="00C05F10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</w:rPr>
            </w:pPr>
            <w:r w:rsidRPr="00B55EA2">
              <w:rPr>
                <w:sz w:val="20"/>
              </w:rPr>
              <w:t>Produktai buvo paruošti S</w:t>
            </w:r>
            <w:r w:rsidR="00352F08" w:rsidRPr="00B55EA2">
              <w:rPr>
                <w:sz w:val="20"/>
              </w:rPr>
              <w:t>F</w:t>
            </w:r>
            <w:r w:rsidRPr="00B55EA2">
              <w:rPr>
                <w:sz w:val="20"/>
              </w:rPr>
              <w:t xml:space="preserve">A (Singapūro maisto agentūros) akredituotoje įmonėje, kurią reguliariai tikrina kompetentinga institucija, siekiant nustatyti, ar produktai atitinka importo į Singapūrą sąlygas.  / </w:t>
            </w:r>
            <w:r w:rsidRPr="00B55EA2">
              <w:rPr>
                <w:i/>
                <w:iCs/>
                <w:sz w:val="20"/>
              </w:rPr>
              <w:t>The products have been prepared in an establishment accredited by SFA and is audited regularly by the competent authority for compliance with conditions for import into Singapore</w:t>
            </w:r>
          </w:p>
          <w:p w14:paraId="435401A9" w14:textId="77777777" w:rsidR="00C05F10" w:rsidRPr="00B55EA2" w:rsidRDefault="00C05F10" w:rsidP="00C05F10">
            <w:pPr>
              <w:jc w:val="both"/>
              <w:rPr>
                <w:sz w:val="20"/>
              </w:rPr>
            </w:pPr>
          </w:p>
          <w:p w14:paraId="08D07FBF" w14:textId="472B8706" w:rsidR="00C05F10" w:rsidRPr="00B55EA2" w:rsidRDefault="00C05F10" w:rsidP="00C05F10">
            <w:pPr>
              <w:pStyle w:val="ListParagraph"/>
              <w:numPr>
                <w:ilvl w:val="0"/>
                <w:numId w:val="14"/>
              </w:numPr>
              <w:jc w:val="both"/>
              <w:rPr>
                <w:i/>
                <w:iCs/>
                <w:sz w:val="20"/>
              </w:rPr>
            </w:pPr>
            <w:r w:rsidRPr="00B55EA2">
              <w:rPr>
                <w:sz w:val="20"/>
              </w:rPr>
              <w:t>Mėsa gauta iš gyvūnų, kurie gimė</w:t>
            </w:r>
            <w:r w:rsidR="00E26134">
              <w:rPr>
                <w:sz w:val="20"/>
              </w:rPr>
              <w:t xml:space="preserve">, užaugo ir buvo paskersti [šalies pavadinimas], ES </w:t>
            </w:r>
            <w:r w:rsidR="00205D53">
              <w:rPr>
                <w:sz w:val="20"/>
              </w:rPr>
              <w:t xml:space="preserve">narė, patvirtinta </w:t>
            </w:r>
            <w:r w:rsidR="00FB2F79">
              <w:rPr>
                <w:sz w:val="20"/>
              </w:rPr>
              <w:t>jautienos ir jautienos produktų</w:t>
            </w:r>
            <w:r w:rsidR="00205D53">
              <w:rPr>
                <w:sz w:val="20"/>
              </w:rPr>
              <w:t xml:space="preserve"> eksportui į Singapūrą.</w:t>
            </w:r>
            <w:r w:rsidRPr="00B55EA2">
              <w:rPr>
                <w:sz w:val="20"/>
              </w:rPr>
              <w:t xml:space="preserve"> / </w:t>
            </w:r>
            <w:r w:rsidRPr="00B55EA2">
              <w:rPr>
                <w:i/>
                <w:iCs/>
                <w:sz w:val="20"/>
              </w:rPr>
              <w:t>The meat has been derived from animals which were born</w:t>
            </w:r>
            <w:r w:rsidR="007159E7">
              <w:rPr>
                <w:i/>
                <w:iCs/>
                <w:sz w:val="20"/>
              </w:rPr>
              <w:t>, reared and slaughtered in</w:t>
            </w:r>
            <w:r w:rsidR="007159E7">
              <w:t xml:space="preserve"> </w:t>
            </w:r>
            <w:r w:rsidR="007159E7" w:rsidRPr="007159E7">
              <w:rPr>
                <w:i/>
                <w:iCs/>
                <w:sz w:val="20"/>
              </w:rPr>
              <w:t xml:space="preserve">[name of </w:t>
            </w:r>
            <w:proofErr w:type="spellStart"/>
            <w:r w:rsidR="007159E7" w:rsidRPr="007159E7">
              <w:rPr>
                <w:i/>
                <w:iCs/>
                <w:sz w:val="20"/>
              </w:rPr>
              <w:t>country</w:t>
            </w:r>
            <w:proofErr w:type="spellEnd"/>
            <w:r w:rsidR="007159E7" w:rsidRPr="007159E7">
              <w:rPr>
                <w:i/>
                <w:iCs/>
                <w:sz w:val="20"/>
              </w:rPr>
              <w:t xml:space="preserve">], </w:t>
            </w:r>
            <w:proofErr w:type="spellStart"/>
            <w:r w:rsidR="007159E7" w:rsidRPr="007159E7">
              <w:rPr>
                <w:i/>
                <w:iCs/>
                <w:sz w:val="20"/>
              </w:rPr>
              <w:t>an</w:t>
            </w:r>
            <w:proofErr w:type="spellEnd"/>
            <w:r w:rsidR="007159E7" w:rsidRPr="007159E7">
              <w:rPr>
                <w:i/>
                <w:iCs/>
                <w:sz w:val="20"/>
              </w:rPr>
              <w:t xml:space="preserve"> EU </w:t>
            </w:r>
            <w:proofErr w:type="spellStart"/>
            <w:r w:rsidR="007159E7" w:rsidRPr="007159E7">
              <w:rPr>
                <w:i/>
                <w:iCs/>
                <w:sz w:val="20"/>
              </w:rPr>
              <w:t>Member</w:t>
            </w:r>
            <w:proofErr w:type="spellEnd"/>
            <w:r w:rsidR="007159E7" w:rsidRPr="007159E7">
              <w:rPr>
                <w:i/>
                <w:iCs/>
                <w:sz w:val="20"/>
              </w:rPr>
              <w:t xml:space="preserve"> </w:t>
            </w:r>
            <w:proofErr w:type="spellStart"/>
            <w:r w:rsidR="007159E7" w:rsidRPr="007159E7">
              <w:rPr>
                <w:i/>
                <w:iCs/>
                <w:sz w:val="20"/>
              </w:rPr>
              <w:t>State</w:t>
            </w:r>
            <w:proofErr w:type="spellEnd"/>
            <w:r w:rsidR="007159E7" w:rsidRPr="007159E7">
              <w:rPr>
                <w:i/>
                <w:iCs/>
                <w:sz w:val="20"/>
              </w:rPr>
              <w:t xml:space="preserve">, </w:t>
            </w:r>
            <w:proofErr w:type="spellStart"/>
            <w:r w:rsidR="007159E7" w:rsidRPr="007159E7">
              <w:rPr>
                <w:i/>
                <w:iCs/>
                <w:sz w:val="20"/>
              </w:rPr>
              <w:t>approved</w:t>
            </w:r>
            <w:proofErr w:type="spellEnd"/>
            <w:r w:rsidR="007159E7" w:rsidRPr="007159E7">
              <w:rPr>
                <w:i/>
                <w:iCs/>
                <w:sz w:val="20"/>
              </w:rPr>
              <w:t xml:space="preserve"> </w:t>
            </w:r>
            <w:proofErr w:type="spellStart"/>
            <w:r w:rsidR="007159E7" w:rsidRPr="007159E7">
              <w:rPr>
                <w:i/>
                <w:iCs/>
                <w:sz w:val="20"/>
              </w:rPr>
              <w:t>for</w:t>
            </w:r>
            <w:proofErr w:type="spellEnd"/>
            <w:r w:rsidR="007159E7" w:rsidRPr="007159E7">
              <w:rPr>
                <w:i/>
                <w:iCs/>
                <w:sz w:val="20"/>
              </w:rPr>
              <w:t xml:space="preserve"> </w:t>
            </w:r>
            <w:proofErr w:type="spellStart"/>
            <w:r w:rsidR="007159E7" w:rsidRPr="007159E7">
              <w:rPr>
                <w:i/>
                <w:iCs/>
                <w:sz w:val="20"/>
              </w:rPr>
              <w:t>export</w:t>
            </w:r>
            <w:proofErr w:type="spellEnd"/>
            <w:r w:rsidR="007159E7" w:rsidRPr="007159E7">
              <w:rPr>
                <w:i/>
                <w:iCs/>
                <w:sz w:val="20"/>
              </w:rPr>
              <w:t xml:space="preserve"> of </w:t>
            </w:r>
            <w:proofErr w:type="spellStart"/>
            <w:r w:rsidR="00014CA5">
              <w:rPr>
                <w:i/>
                <w:iCs/>
                <w:sz w:val="20"/>
              </w:rPr>
              <w:t>beef</w:t>
            </w:r>
            <w:proofErr w:type="spellEnd"/>
            <w:r w:rsidR="00014CA5">
              <w:rPr>
                <w:i/>
                <w:iCs/>
                <w:sz w:val="20"/>
              </w:rPr>
              <w:t xml:space="preserve"> </w:t>
            </w:r>
            <w:proofErr w:type="spellStart"/>
            <w:r w:rsidR="00014CA5">
              <w:rPr>
                <w:i/>
                <w:iCs/>
                <w:sz w:val="20"/>
              </w:rPr>
              <w:t>and</w:t>
            </w:r>
            <w:proofErr w:type="spellEnd"/>
            <w:r w:rsidR="00014CA5">
              <w:rPr>
                <w:i/>
                <w:iCs/>
                <w:sz w:val="20"/>
              </w:rPr>
              <w:t xml:space="preserve"> </w:t>
            </w:r>
            <w:proofErr w:type="spellStart"/>
            <w:r w:rsidR="00014CA5">
              <w:rPr>
                <w:i/>
                <w:iCs/>
                <w:sz w:val="20"/>
              </w:rPr>
              <w:t>beef</w:t>
            </w:r>
            <w:proofErr w:type="spellEnd"/>
            <w:r w:rsidR="00014CA5">
              <w:rPr>
                <w:i/>
                <w:iCs/>
                <w:sz w:val="20"/>
              </w:rPr>
              <w:t xml:space="preserve"> </w:t>
            </w:r>
            <w:proofErr w:type="spellStart"/>
            <w:r w:rsidR="00014CA5">
              <w:rPr>
                <w:i/>
                <w:iCs/>
                <w:sz w:val="20"/>
              </w:rPr>
              <w:t>products</w:t>
            </w:r>
            <w:proofErr w:type="spellEnd"/>
            <w:r w:rsidR="007159E7" w:rsidRPr="007159E7">
              <w:rPr>
                <w:i/>
                <w:iCs/>
                <w:sz w:val="20"/>
              </w:rPr>
              <w:t xml:space="preserve"> to Singapore</w:t>
            </w:r>
            <w:r w:rsidRPr="00B55EA2">
              <w:rPr>
                <w:i/>
                <w:iCs/>
                <w:sz w:val="20"/>
              </w:rPr>
              <w:t>.</w:t>
            </w:r>
          </w:p>
          <w:p w14:paraId="41C18393" w14:textId="77777777" w:rsidR="00C05F10" w:rsidRPr="00B55EA2" w:rsidRDefault="00C05F10" w:rsidP="00C05F10">
            <w:pPr>
              <w:jc w:val="both"/>
              <w:rPr>
                <w:i/>
                <w:iCs/>
                <w:sz w:val="20"/>
              </w:rPr>
            </w:pPr>
          </w:p>
          <w:p w14:paraId="37E1794B" w14:textId="1711DCC6" w:rsidR="00C05F10" w:rsidRPr="00B55EA2" w:rsidRDefault="00C05F10" w:rsidP="00C05F10">
            <w:pPr>
              <w:pStyle w:val="ListParagraph"/>
              <w:numPr>
                <w:ilvl w:val="0"/>
                <w:numId w:val="14"/>
              </w:numPr>
              <w:jc w:val="both"/>
              <w:rPr>
                <w:i/>
                <w:iCs/>
                <w:sz w:val="20"/>
              </w:rPr>
            </w:pPr>
            <w:r w:rsidRPr="00B55EA2">
              <w:rPr>
                <w:sz w:val="20"/>
              </w:rPr>
              <w:t>Mėsa gauta iš gyvūnų, kuriems buvo atliktas priešskerdiminis ir poskerdiminis patikrinimas ir nustatyta, kad jie nėra</w:t>
            </w:r>
            <w:r w:rsidR="00352F08" w:rsidRPr="00B55EA2">
              <w:rPr>
                <w:sz w:val="20"/>
              </w:rPr>
              <w:t xml:space="preserve"> užsikrėtę</w:t>
            </w:r>
            <w:r w:rsidRPr="00B55EA2">
              <w:rPr>
                <w:sz w:val="20"/>
              </w:rPr>
              <w:t xml:space="preserve"> užkrečiam</w:t>
            </w:r>
            <w:r w:rsidR="00352F08" w:rsidRPr="00B55EA2">
              <w:rPr>
                <w:sz w:val="20"/>
              </w:rPr>
              <w:t>omis</w:t>
            </w:r>
            <w:r w:rsidRPr="00B55EA2">
              <w:rPr>
                <w:sz w:val="20"/>
              </w:rPr>
              <w:t xml:space="preserve"> lig</w:t>
            </w:r>
            <w:r w:rsidR="00352F08" w:rsidRPr="00B55EA2">
              <w:rPr>
                <w:sz w:val="20"/>
              </w:rPr>
              <w:t>omis</w:t>
            </w:r>
            <w:r w:rsidRPr="00B55EA2">
              <w:rPr>
                <w:sz w:val="20"/>
              </w:rPr>
              <w:t xml:space="preserve">. Priešskerdiminį ir poskerdiminį patikrinimą atliko veterinarijos gydytojai arba mėsos inspektoriai, tiesiogiai prižiūrint valstybiniams veterinarijos gydytojams. / </w:t>
            </w:r>
            <w:r w:rsidRPr="00B55EA2">
              <w:rPr>
                <w:i/>
                <w:iCs/>
                <w:sz w:val="20"/>
              </w:rPr>
              <w:t>The meat has been derived from animals which have passed ante-mortem and post-mortem inspection and found to be free from infectious and contagious diseases. Ante-mortem and post-mortem inspections have been carried out by veterinarians or meat inspectors under direct supervision of government veterinarians.</w:t>
            </w:r>
          </w:p>
          <w:p w14:paraId="5FF6F262" w14:textId="77777777" w:rsidR="00C05F10" w:rsidRPr="00B55EA2" w:rsidRDefault="00C05F10" w:rsidP="00C05F10">
            <w:pPr>
              <w:pStyle w:val="ListParagraph"/>
              <w:jc w:val="both"/>
              <w:rPr>
                <w:sz w:val="20"/>
              </w:rPr>
            </w:pPr>
          </w:p>
          <w:p w14:paraId="44CB67A6" w14:textId="6BE7C865" w:rsidR="00C05F10" w:rsidRDefault="00C05F10" w:rsidP="00FB2F79">
            <w:pPr>
              <w:ind w:left="745"/>
              <w:jc w:val="both"/>
              <w:rPr>
                <w:i/>
                <w:iCs/>
                <w:sz w:val="20"/>
              </w:rPr>
            </w:pPr>
            <w:r w:rsidRPr="00B55EA2">
              <w:rPr>
                <w:sz w:val="20"/>
              </w:rPr>
              <w:t xml:space="preserve">Mėsa gauta iš gyvūnų, kurie buvo paskerstų, perdirbtų, supakuotų ir sandėliuotų sanitarinėmis sąlygomis, oficialiai prižiūrint veterinarijos gydytojui, įmonėse, kurias Maisto administracijos generalinis direktorius patvirtino eksportui į Singapūrą. / </w:t>
            </w:r>
            <w:r w:rsidRPr="00B55EA2">
              <w:rPr>
                <w:i/>
                <w:iCs/>
                <w:sz w:val="20"/>
              </w:rPr>
              <w:t xml:space="preserve">The meat has been derived from animals which were slaughtered, processed, packed and stored under sanitary conditions under official veterinary supervision in establishments </w:t>
            </w:r>
            <w:proofErr w:type="spellStart"/>
            <w:r w:rsidRPr="00B55EA2">
              <w:rPr>
                <w:i/>
                <w:iCs/>
                <w:sz w:val="20"/>
              </w:rPr>
              <w:t>approved</w:t>
            </w:r>
            <w:proofErr w:type="spellEnd"/>
            <w:r w:rsidRPr="00B55EA2">
              <w:rPr>
                <w:i/>
                <w:iCs/>
                <w:sz w:val="20"/>
              </w:rPr>
              <w:t xml:space="preserve"> </w:t>
            </w:r>
            <w:proofErr w:type="spellStart"/>
            <w:r w:rsidRPr="00B55EA2">
              <w:rPr>
                <w:i/>
                <w:iCs/>
                <w:sz w:val="20"/>
              </w:rPr>
              <w:t>by</w:t>
            </w:r>
            <w:proofErr w:type="spellEnd"/>
            <w:r w:rsidRPr="00B55EA2">
              <w:rPr>
                <w:i/>
                <w:iCs/>
                <w:sz w:val="20"/>
              </w:rPr>
              <w:t xml:space="preserve"> </w:t>
            </w:r>
            <w:proofErr w:type="spellStart"/>
            <w:r w:rsidRPr="00B55EA2">
              <w:rPr>
                <w:i/>
                <w:iCs/>
                <w:sz w:val="20"/>
              </w:rPr>
              <w:t>the</w:t>
            </w:r>
            <w:proofErr w:type="spellEnd"/>
            <w:r w:rsidRPr="00B55EA2">
              <w:rPr>
                <w:i/>
                <w:iCs/>
                <w:sz w:val="20"/>
              </w:rPr>
              <w:t xml:space="preserve"> </w:t>
            </w:r>
            <w:proofErr w:type="spellStart"/>
            <w:r w:rsidRPr="00B55EA2">
              <w:rPr>
                <w:i/>
                <w:iCs/>
                <w:sz w:val="20"/>
              </w:rPr>
              <w:t>Director</w:t>
            </w:r>
            <w:proofErr w:type="spellEnd"/>
            <w:r w:rsidRPr="00B55EA2">
              <w:rPr>
                <w:i/>
                <w:iCs/>
                <w:sz w:val="20"/>
              </w:rPr>
              <w:t xml:space="preserve">-General, </w:t>
            </w:r>
            <w:proofErr w:type="spellStart"/>
            <w:r w:rsidRPr="00B55EA2">
              <w:rPr>
                <w:i/>
                <w:iCs/>
                <w:sz w:val="20"/>
              </w:rPr>
              <w:t>Food</w:t>
            </w:r>
            <w:proofErr w:type="spellEnd"/>
            <w:r w:rsidRPr="00B55EA2">
              <w:rPr>
                <w:i/>
                <w:iCs/>
                <w:sz w:val="20"/>
              </w:rPr>
              <w:t xml:space="preserve"> </w:t>
            </w:r>
            <w:proofErr w:type="spellStart"/>
            <w:r w:rsidRPr="00B55EA2">
              <w:rPr>
                <w:i/>
                <w:iCs/>
                <w:sz w:val="20"/>
              </w:rPr>
              <w:t>Administration</w:t>
            </w:r>
            <w:proofErr w:type="spellEnd"/>
            <w:r w:rsidRPr="00B55EA2">
              <w:rPr>
                <w:i/>
                <w:iCs/>
                <w:sz w:val="20"/>
              </w:rPr>
              <w:t xml:space="preserve"> </w:t>
            </w:r>
            <w:proofErr w:type="spellStart"/>
            <w:r w:rsidRPr="00B55EA2">
              <w:rPr>
                <w:i/>
                <w:iCs/>
                <w:sz w:val="20"/>
              </w:rPr>
              <w:t>for</w:t>
            </w:r>
            <w:proofErr w:type="spellEnd"/>
            <w:r w:rsidRPr="00B55EA2">
              <w:rPr>
                <w:i/>
                <w:iCs/>
                <w:sz w:val="20"/>
              </w:rPr>
              <w:t xml:space="preserve"> </w:t>
            </w:r>
            <w:proofErr w:type="spellStart"/>
            <w:r w:rsidRPr="00B55EA2">
              <w:rPr>
                <w:i/>
                <w:iCs/>
                <w:sz w:val="20"/>
              </w:rPr>
              <w:t>export</w:t>
            </w:r>
            <w:proofErr w:type="spellEnd"/>
            <w:r w:rsidRPr="00B55EA2">
              <w:rPr>
                <w:i/>
                <w:iCs/>
                <w:sz w:val="20"/>
              </w:rPr>
              <w:t xml:space="preserve"> to </w:t>
            </w:r>
            <w:proofErr w:type="spellStart"/>
            <w:r w:rsidRPr="00B55EA2">
              <w:rPr>
                <w:i/>
                <w:iCs/>
                <w:sz w:val="20"/>
              </w:rPr>
              <w:t>Singapore</w:t>
            </w:r>
            <w:proofErr w:type="spellEnd"/>
            <w:r w:rsidRPr="00B55EA2">
              <w:rPr>
                <w:i/>
                <w:iCs/>
                <w:sz w:val="20"/>
              </w:rPr>
              <w:t>.</w:t>
            </w:r>
          </w:p>
          <w:p w14:paraId="2DD02AB4" w14:textId="77777777" w:rsidR="00FB2F79" w:rsidRPr="00B55EA2" w:rsidRDefault="00FB2F79" w:rsidP="00C05F10">
            <w:pPr>
              <w:jc w:val="both"/>
              <w:rPr>
                <w:sz w:val="20"/>
              </w:rPr>
            </w:pPr>
          </w:p>
          <w:p w14:paraId="4A54327B" w14:textId="77777777" w:rsidR="00C05F10" w:rsidRPr="00B55EA2" w:rsidRDefault="00C05F10" w:rsidP="00C05F10">
            <w:pPr>
              <w:pStyle w:val="ListParagraph"/>
              <w:numPr>
                <w:ilvl w:val="0"/>
                <w:numId w:val="14"/>
              </w:numPr>
              <w:jc w:val="both"/>
              <w:rPr>
                <w:i/>
                <w:iCs/>
                <w:sz w:val="20"/>
              </w:rPr>
            </w:pPr>
            <w:r w:rsidRPr="00B55EA2">
              <w:rPr>
                <w:sz w:val="20"/>
              </w:rPr>
              <w:t xml:space="preserve">Mėsa nebuvo apdorota cheminiais konservantais ar kitomis sveikatai kenksmingomis medžiagomis. / </w:t>
            </w:r>
            <w:r w:rsidRPr="00B55EA2">
              <w:rPr>
                <w:i/>
                <w:iCs/>
                <w:sz w:val="20"/>
              </w:rPr>
              <w:t>The meat has not been treated with chemical preservatives or other substances injurious to health.</w:t>
            </w:r>
          </w:p>
          <w:p w14:paraId="1B217719" w14:textId="77777777" w:rsidR="00C05F10" w:rsidRPr="00B55EA2" w:rsidRDefault="00C05F10" w:rsidP="00C05F10">
            <w:pPr>
              <w:jc w:val="both"/>
              <w:rPr>
                <w:i/>
                <w:iCs/>
                <w:sz w:val="20"/>
              </w:rPr>
            </w:pPr>
          </w:p>
          <w:p w14:paraId="6DE2A876" w14:textId="77777777" w:rsidR="00C05F10" w:rsidRPr="00B55EA2" w:rsidRDefault="00C05F10" w:rsidP="00C05F10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0"/>
              </w:rPr>
            </w:pPr>
            <w:r w:rsidRPr="00B55EA2">
              <w:rPr>
                <w:sz w:val="20"/>
              </w:rPr>
              <w:t xml:space="preserve">Mėsa buvo patikrinta ir nustatyta, kad ji tinkama vartoti žmonėms, todėl prieš eksportą turi būti imtasi visų atsargumo priemonių užteršimui išvengti. / </w:t>
            </w:r>
            <w:r w:rsidRPr="00B55EA2">
              <w:rPr>
                <w:i/>
                <w:iCs/>
                <w:sz w:val="20"/>
              </w:rPr>
              <w:t>The meat has been inspected and found fit for human consumption and every precaution must be taken to prevent contamination prior to export.</w:t>
            </w:r>
          </w:p>
          <w:p w14:paraId="2B65A16B" w14:textId="77777777" w:rsidR="00C05F10" w:rsidRPr="00B55EA2" w:rsidRDefault="00C05F10" w:rsidP="00C05F10">
            <w:pPr>
              <w:jc w:val="both"/>
              <w:rPr>
                <w:sz w:val="20"/>
              </w:rPr>
            </w:pPr>
          </w:p>
          <w:p w14:paraId="483EF692" w14:textId="57252315" w:rsidR="00C05F10" w:rsidRPr="00B55EA2" w:rsidRDefault="00352F08" w:rsidP="00C05F10">
            <w:pPr>
              <w:pStyle w:val="ListParagraph"/>
              <w:numPr>
                <w:ilvl w:val="0"/>
                <w:numId w:val="14"/>
              </w:numPr>
              <w:jc w:val="both"/>
              <w:rPr>
                <w:i/>
                <w:iCs/>
                <w:sz w:val="20"/>
              </w:rPr>
            </w:pPr>
            <w:r w:rsidRPr="00B55EA2">
              <w:rPr>
                <w:sz w:val="20"/>
              </w:rPr>
              <w:t>Sterilizuoti mėsos produktai (pvz., mėsos konservai) buvo termiškai apdoroti (sterilizacijos procesas, kurio sterilizavimo vertė ne mažesnė kaip F</w:t>
            </w:r>
            <w:r w:rsidRPr="00B55EA2">
              <w:rPr>
                <w:sz w:val="20"/>
                <w:vertAlign w:val="subscript"/>
              </w:rPr>
              <w:t>o</w:t>
            </w:r>
            <w:r w:rsidRPr="00B55EA2">
              <w:rPr>
                <w:sz w:val="20"/>
              </w:rPr>
              <w:t>3) iki komercinio sterilumo hermetiškai uždarytose talpyklose ir yra stabilūs kambario temperatūroje</w:t>
            </w:r>
            <w:r w:rsidR="00C05F10" w:rsidRPr="00B55EA2">
              <w:rPr>
                <w:sz w:val="20"/>
              </w:rPr>
              <w:t xml:space="preserve">. / </w:t>
            </w:r>
            <w:r w:rsidR="00C05F10" w:rsidRPr="00B55EA2">
              <w:rPr>
                <w:i/>
                <w:iCs/>
                <w:sz w:val="20"/>
              </w:rPr>
              <w:t>Retort processed meat products (e.g. canned meat) have been heat treated (sterilising process with sterilising value of not less than F</w:t>
            </w:r>
            <w:r w:rsidR="00C05F10" w:rsidRPr="00B55EA2">
              <w:rPr>
                <w:i/>
                <w:iCs/>
                <w:sz w:val="20"/>
                <w:vertAlign w:val="subscript"/>
              </w:rPr>
              <w:t>o</w:t>
            </w:r>
            <w:r w:rsidR="00C05F10" w:rsidRPr="00B55EA2">
              <w:rPr>
                <w:i/>
                <w:iCs/>
                <w:sz w:val="20"/>
              </w:rPr>
              <w:t xml:space="preserve">3) to commercial sterility in </w:t>
            </w:r>
            <w:proofErr w:type="spellStart"/>
            <w:r w:rsidR="00C05F10" w:rsidRPr="00B55EA2">
              <w:rPr>
                <w:i/>
                <w:iCs/>
                <w:sz w:val="20"/>
              </w:rPr>
              <w:t>hermetically</w:t>
            </w:r>
            <w:proofErr w:type="spellEnd"/>
            <w:r w:rsidR="00C05F10" w:rsidRPr="00B55EA2">
              <w:rPr>
                <w:i/>
                <w:iCs/>
                <w:sz w:val="20"/>
              </w:rPr>
              <w:t xml:space="preserve"> </w:t>
            </w:r>
            <w:proofErr w:type="spellStart"/>
            <w:r w:rsidR="00C05F10" w:rsidRPr="00B55EA2">
              <w:rPr>
                <w:i/>
                <w:iCs/>
                <w:sz w:val="20"/>
              </w:rPr>
              <w:t>sealed</w:t>
            </w:r>
            <w:proofErr w:type="spellEnd"/>
            <w:r w:rsidR="00C05F10" w:rsidRPr="00B55EA2">
              <w:rPr>
                <w:i/>
                <w:iCs/>
                <w:sz w:val="20"/>
              </w:rPr>
              <w:t xml:space="preserve"> </w:t>
            </w:r>
            <w:proofErr w:type="spellStart"/>
            <w:r w:rsidR="00C05F10" w:rsidRPr="00B55EA2">
              <w:rPr>
                <w:i/>
                <w:iCs/>
                <w:sz w:val="20"/>
              </w:rPr>
              <w:t>containers</w:t>
            </w:r>
            <w:proofErr w:type="spellEnd"/>
            <w:r w:rsidR="00C05F10" w:rsidRPr="00B55EA2">
              <w:rPr>
                <w:i/>
                <w:iCs/>
                <w:sz w:val="20"/>
              </w:rPr>
              <w:t xml:space="preserve"> </w:t>
            </w:r>
            <w:proofErr w:type="spellStart"/>
            <w:r w:rsidR="00C05F10" w:rsidRPr="00B55EA2">
              <w:rPr>
                <w:i/>
                <w:iCs/>
                <w:sz w:val="20"/>
              </w:rPr>
              <w:t>and</w:t>
            </w:r>
            <w:proofErr w:type="spellEnd"/>
            <w:r w:rsidR="00C05F10" w:rsidRPr="00B55EA2">
              <w:rPr>
                <w:i/>
                <w:iCs/>
                <w:sz w:val="20"/>
              </w:rPr>
              <w:t xml:space="preserve"> are </w:t>
            </w:r>
            <w:proofErr w:type="spellStart"/>
            <w:r w:rsidR="00C05F10" w:rsidRPr="00B55EA2">
              <w:rPr>
                <w:i/>
                <w:iCs/>
                <w:sz w:val="20"/>
              </w:rPr>
              <w:t>shelf</w:t>
            </w:r>
            <w:proofErr w:type="spellEnd"/>
            <w:r w:rsidR="00C05F10" w:rsidRPr="00B55EA2">
              <w:rPr>
                <w:i/>
                <w:iCs/>
                <w:sz w:val="20"/>
              </w:rPr>
              <w:t xml:space="preserve"> </w:t>
            </w:r>
            <w:proofErr w:type="spellStart"/>
            <w:r w:rsidR="00C05F10" w:rsidRPr="00B55EA2">
              <w:rPr>
                <w:i/>
                <w:iCs/>
                <w:sz w:val="20"/>
              </w:rPr>
              <w:t>stable</w:t>
            </w:r>
            <w:proofErr w:type="spellEnd"/>
            <w:r w:rsidR="00C05F10" w:rsidRPr="00B55EA2">
              <w:rPr>
                <w:i/>
                <w:iCs/>
                <w:sz w:val="20"/>
              </w:rPr>
              <w:t xml:space="preserve"> at </w:t>
            </w:r>
            <w:proofErr w:type="spellStart"/>
            <w:r w:rsidR="00C05F10" w:rsidRPr="00B55EA2">
              <w:rPr>
                <w:i/>
                <w:iCs/>
                <w:sz w:val="20"/>
              </w:rPr>
              <w:t>ambient</w:t>
            </w:r>
            <w:proofErr w:type="spellEnd"/>
            <w:r w:rsidR="00C05F10" w:rsidRPr="00B55EA2">
              <w:rPr>
                <w:i/>
                <w:iCs/>
                <w:sz w:val="20"/>
              </w:rPr>
              <w:t xml:space="preserve"> </w:t>
            </w:r>
            <w:proofErr w:type="spellStart"/>
            <w:r w:rsidR="00C05F10" w:rsidRPr="00B55EA2">
              <w:rPr>
                <w:i/>
                <w:iCs/>
                <w:sz w:val="20"/>
              </w:rPr>
              <w:t>temperatures</w:t>
            </w:r>
            <w:proofErr w:type="spellEnd"/>
            <w:r w:rsidR="00C05F10" w:rsidRPr="00B55EA2">
              <w:rPr>
                <w:i/>
                <w:iCs/>
                <w:sz w:val="20"/>
              </w:rPr>
              <w:t>.</w:t>
            </w:r>
          </w:p>
          <w:p w14:paraId="32861BBA" w14:textId="77777777" w:rsidR="00C05F10" w:rsidRPr="00B55EA2" w:rsidRDefault="00C05F10" w:rsidP="00C05F10">
            <w:pPr>
              <w:pStyle w:val="ListParagraph"/>
              <w:rPr>
                <w:sz w:val="20"/>
              </w:rPr>
            </w:pPr>
          </w:p>
          <w:p w14:paraId="490D0106" w14:textId="6FFE5F3B" w:rsidR="00C05F10" w:rsidRPr="00B55EA2" w:rsidRDefault="00C05F10" w:rsidP="00A51B5B">
            <w:pPr>
              <w:pStyle w:val="ListParagraph"/>
              <w:jc w:val="both"/>
              <w:rPr>
                <w:i/>
                <w:iCs/>
                <w:sz w:val="20"/>
              </w:rPr>
            </w:pPr>
          </w:p>
        </w:tc>
      </w:tr>
    </w:tbl>
    <w:p w14:paraId="2C036503" w14:textId="77777777" w:rsidR="009C2B1E" w:rsidRPr="00B55EA2" w:rsidRDefault="009C2B1E" w:rsidP="00E26134">
      <w:pPr>
        <w:rPr>
          <w:b/>
          <w:sz w:val="20"/>
        </w:rPr>
      </w:pPr>
    </w:p>
    <w:sectPr w:rsidR="009C2B1E" w:rsidRPr="00B55EA2" w:rsidSect="004A521E">
      <w:pgSz w:w="23811" w:h="16838" w:orient="landscape" w:code="8"/>
      <w:pgMar w:top="709" w:right="1701" w:bottom="1416" w:left="1134" w:header="567" w:footer="567" w:gutter="0"/>
      <w:cols w:num="2"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C24"/>
    <w:multiLevelType w:val="hybridMultilevel"/>
    <w:tmpl w:val="9998EEF8"/>
    <w:lvl w:ilvl="0" w:tplc="5AF01E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6263"/>
    <w:multiLevelType w:val="hybridMultilevel"/>
    <w:tmpl w:val="7F86BE62"/>
    <w:lvl w:ilvl="0" w:tplc="7F3C901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E463D9"/>
    <w:multiLevelType w:val="hybridMultilevel"/>
    <w:tmpl w:val="E404323E"/>
    <w:lvl w:ilvl="0" w:tplc="E47C0D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100A5"/>
    <w:multiLevelType w:val="hybridMultilevel"/>
    <w:tmpl w:val="FD541CB6"/>
    <w:lvl w:ilvl="0" w:tplc="B49E9A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D67675"/>
    <w:multiLevelType w:val="hybridMultilevel"/>
    <w:tmpl w:val="58CAAF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D14E7"/>
    <w:multiLevelType w:val="hybridMultilevel"/>
    <w:tmpl w:val="DA44F6B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15EAB"/>
    <w:multiLevelType w:val="hybridMultilevel"/>
    <w:tmpl w:val="1914933E"/>
    <w:lvl w:ilvl="0" w:tplc="04270017">
      <w:start w:val="1"/>
      <w:numFmt w:val="lowerLetter"/>
      <w:lvlText w:val="%1)"/>
      <w:lvlJc w:val="left"/>
      <w:pPr>
        <w:ind w:left="759" w:hanging="360"/>
      </w:pPr>
    </w:lvl>
    <w:lvl w:ilvl="1" w:tplc="04270019" w:tentative="1">
      <w:start w:val="1"/>
      <w:numFmt w:val="lowerLetter"/>
      <w:lvlText w:val="%2."/>
      <w:lvlJc w:val="left"/>
      <w:pPr>
        <w:ind w:left="1479" w:hanging="360"/>
      </w:pPr>
    </w:lvl>
    <w:lvl w:ilvl="2" w:tplc="0427001B" w:tentative="1">
      <w:start w:val="1"/>
      <w:numFmt w:val="lowerRoman"/>
      <w:lvlText w:val="%3."/>
      <w:lvlJc w:val="right"/>
      <w:pPr>
        <w:ind w:left="2199" w:hanging="180"/>
      </w:pPr>
    </w:lvl>
    <w:lvl w:ilvl="3" w:tplc="0427000F" w:tentative="1">
      <w:start w:val="1"/>
      <w:numFmt w:val="decimal"/>
      <w:lvlText w:val="%4."/>
      <w:lvlJc w:val="left"/>
      <w:pPr>
        <w:ind w:left="2919" w:hanging="360"/>
      </w:pPr>
    </w:lvl>
    <w:lvl w:ilvl="4" w:tplc="04270019" w:tentative="1">
      <w:start w:val="1"/>
      <w:numFmt w:val="lowerLetter"/>
      <w:lvlText w:val="%5."/>
      <w:lvlJc w:val="left"/>
      <w:pPr>
        <w:ind w:left="3639" w:hanging="360"/>
      </w:pPr>
    </w:lvl>
    <w:lvl w:ilvl="5" w:tplc="0427001B" w:tentative="1">
      <w:start w:val="1"/>
      <w:numFmt w:val="lowerRoman"/>
      <w:lvlText w:val="%6."/>
      <w:lvlJc w:val="right"/>
      <w:pPr>
        <w:ind w:left="4359" w:hanging="180"/>
      </w:pPr>
    </w:lvl>
    <w:lvl w:ilvl="6" w:tplc="0427000F" w:tentative="1">
      <w:start w:val="1"/>
      <w:numFmt w:val="decimal"/>
      <w:lvlText w:val="%7."/>
      <w:lvlJc w:val="left"/>
      <w:pPr>
        <w:ind w:left="5079" w:hanging="360"/>
      </w:pPr>
    </w:lvl>
    <w:lvl w:ilvl="7" w:tplc="04270019" w:tentative="1">
      <w:start w:val="1"/>
      <w:numFmt w:val="lowerLetter"/>
      <w:lvlText w:val="%8."/>
      <w:lvlJc w:val="left"/>
      <w:pPr>
        <w:ind w:left="5799" w:hanging="360"/>
      </w:pPr>
    </w:lvl>
    <w:lvl w:ilvl="8" w:tplc="0427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7" w15:restartNumberingAfterBreak="0">
    <w:nsid w:val="5020154F"/>
    <w:multiLevelType w:val="hybridMultilevel"/>
    <w:tmpl w:val="B9D6F698"/>
    <w:lvl w:ilvl="0" w:tplc="64E29F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2A25FFC"/>
    <w:multiLevelType w:val="multilevel"/>
    <w:tmpl w:val="694620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284" w:firstLine="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6565D9A"/>
    <w:multiLevelType w:val="hybridMultilevel"/>
    <w:tmpl w:val="A77CC33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61274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1953CB7"/>
    <w:multiLevelType w:val="hybridMultilevel"/>
    <w:tmpl w:val="B87AAF0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E18F1"/>
    <w:multiLevelType w:val="hybridMultilevel"/>
    <w:tmpl w:val="846A49EE"/>
    <w:lvl w:ilvl="0" w:tplc="49C45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52C0F"/>
    <w:multiLevelType w:val="hybridMultilevel"/>
    <w:tmpl w:val="D5F0F332"/>
    <w:lvl w:ilvl="0" w:tplc="52BA193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7D3945"/>
    <w:multiLevelType w:val="hybridMultilevel"/>
    <w:tmpl w:val="F3CC5B7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67A42"/>
    <w:multiLevelType w:val="hybridMultilevel"/>
    <w:tmpl w:val="64D0DB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4490A"/>
    <w:multiLevelType w:val="hybridMultilevel"/>
    <w:tmpl w:val="A44A1E2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207095">
    <w:abstractNumId w:val="8"/>
  </w:num>
  <w:num w:numId="2" w16cid:durableId="1523590358">
    <w:abstractNumId w:val="4"/>
  </w:num>
  <w:num w:numId="3" w16cid:durableId="259804064">
    <w:abstractNumId w:val="6"/>
  </w:num>
  <w:num w:numId="4" w16cid:durableId="1792672246">
    <w:abstractNumId w:val="10"/>
  </w:num>
  <w:num w:numId="5" w16cid:durableId="1673609408">
    <w:abstractNumId w:val="9"/>
  </w:num>
  <w:num w:numId="6" w16cid:durableId="158884424">
    <w:abstractNumId w:val="13"/>
  </w:num>
  <w:num w:numId="7" w16cid:durableId="146284072">
    <w:abstractNumId w:val="0"/>
  </w:num>
  <w:num w:numId="8" w16cid:durableId="1917277791">
    <w:abstractNumId w:val="1"/>
  </w:num>
  <w:num w:numId="9" w16cid:durableId="313681986">
    <w:abstractNumId w:val="5"/>
  </w:num>
  <w:num w:numId="10" w16cid:durableId="100883587">
    <w:abstractNumId w:val="16"/>
  </w:num>
  <w:num w:numId="11" w16cid:durableId="1377121872">
    <w:abstractNumId w:val="11"/>
  </w:num>
  <w:num w:numId="12" w16cid:durableId="360671816">
    <w:abstractNumId w:val="12"/>
  </w:num>
  <w:num w:numId="13" w16cid:durableId="1805267628">
    <w:abstractNumId w:val="15"/>
  </w:num>
  <w:num w:numId="14" w16cid:durableId="1102185688">
    <w:abstractNumId w:val="14"/>
  </w:num>
  <w:num w:numId="15" w16cid:durableId="1159073981">
    <w:abstractNumId w:val="3"/>
  </w:num>
  <w:num w:numId="16" w16cid:durableId="1323464267">
    <w:abstractNumId w:val="2"/>
  </w:num>
  <w:num w:numId="17" w16cid:durableId="1449281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1E"/>
    <w:rsid w:val="00010007"/>
    <w:rsid w:val="00011557"/>
    <w:rsid w:val="00014CA5"/>
    <w:rsid w:val="00050BDB"/>
    <w:rsid w:val="00050BE9"/>
    <w:rsid w:val="000529B0"/>
    <w:rsid w:val="00057E98"/>
    <w:rsid w:val="00065A31"/>
    <w:rsid w:val="00070FB4"/>
    <w:rsid w:val="000714ED"/>
    <w:rsid w:val="000741B7"/>
    <w:rsid w:val="00084AE1"/>
    <w:rsid w:val="00095BF6"/>
    <w:rsid w:val="000A4F33"/>
    <w:rsid w:val="000B1B67"/>
    <w:rsid w:val="000B23DA"/>
    <w:rsid w:val="000B6083"/>
    <w:rsid w:val="000C02E7"/>
    <w:rsid w:val="000D0572"/>
    <w:rsid w:val="000E7518"/>
    <w:rsid w:val="000F1414"/>
    <w:rsid w:val="00106346"/>
    <w:rsid w:val="00124B5B"/>
    <w:rsid w:val="00126107"/>
    <w:rsid w:val="00127227"/>
    <w:rsid w:val="0013295D"/>
    <w:rsid w:val="0013389A"/>
    <w:rsid w:val="001359D8"/>
    <w:rsid w:val="00147D3A"/>
    <w:rsid w:val="00150B6E"/>
    <w:rsid w:val="00150DCD"/>
    <w:rsid w:val="0017655D"/>
    <w:rsid w:val="00191809"/>
    <w:rsid w:val="00192272"/>
    <w:rsid w:val="001B1700"/>
    <w:rsid w:val="001B1918"/>
    <w:rsid w:val="001C6175"/>
    <w:rsid w:val="001D505A"/>
    <w:rsid w:val="001E1574"/>
    <w:rsid w:val="001E1B7C"/>
    <w:rsid w:val="001E36C0"/>
    <w:rsid w:val="001F1606"/>
    <w:rsid w:val="001F6857"/>
    <w:rsid w:val="00205D53"/>
    <w:rsid w:val="00227897"/>
    <w:rsid w:val="00227BF3"/>
    <w:rsid w:val="00233DD3"/>
    <w:rsid w:val="00236290"/>
    <w:rsid w:val="00246FC9"/>
    <w:rsid w:val="00251D44"/>
    <w:rsid w:val="002720DB"/>
    <w:rsid w:val="00273DD8"/>
    <w:rsid w:val="00275041"/>
    <w:rsid w:val="00283D2A"/>
    <w:rsid w:val="002A1824"/>
    <w:rsid w:val="002A5D5A"/>
    <w:rsid w:val="002C499E"/>
    <w:rsid w:val="002C6178"/>
    <w:rsid w:val="002E0762"/>
    <w:rsid w:val="002E5D3B"/>
    <w:rsid w:val="002F37E4"/>
    <w:rsid w:val="002F54ED"/>
    <w:rsid w:val="003052F5"/>
    <w:rsid w:val="00320304"/>
    <w:rsid w:val="00337288"/>
    <w:rsid w:val="003529AE"/>
    <w:rsid w:val="00352F08"/>
    <w:rsid w:val="0037345E"/>
    <w:rsid w:val="00397C33"/>
    <w:rsid w:val="003A678D"/>
    <w:rsid w:val="003B0863"/>
    <w:rsid w:val="003D418C"/>
    <w:rsid w:val="003F0550"/>
    <w:rsid w:val="00406586"/>
    <w:rsid w:val="00415AE9"/>
    <w:rsid w:val="004244DB"/>
    <w:rsid w:val="00431780"/>
    <w:rsid w:val="00443C0F"/>
    <w:rsid w:val="00467242"/>
    <w:rsid w:val="0048040A"/>
    <w:rsid w:val="004865DD"/>
    <w:rsid w:val="004A521E"/>
    <w:rsid w:val="004B1AF1"/>
    <w:rsid w:val="004B3AE2"/>
    <w:rsid w:val="004C041C"/>
    <w:rsid w:val="004D721D"/>
    <w:rsid w:val="004E0831"/>
    <w:rsid w:val="004F3AA5"/>
    <w:rsid w:val="005012D9"/>
    <w:rsid w:val="00504F4B"/>
    <w:rsid w:val="00510AC0"/>
    <w:rsid w:val="00513326"/>
    <w:rsid w:val="0053104E"/>
    <w:rsid w:val="0053455E"/>
    <w:rsid w:val="00546B58"/>
    <w:rsid w:val="00582E1D"/>
    <w:rsid w:val="0058787D"/>
    <w:rsid w:val="005A07C1"/>
    <w:rsid w:val="005A478E"/>
    <w:rsid w:val="005B47DA"/>
    <w:rsid w:val="005C50A5"/>
    <w:rsid w:val="005E70FA"/>
    <w:rsid w:val="005F0BC0"/>
    <w:rsid w:val="0060509A"/>
    <w:rsid w:val="00605323"/>
    <w:rsid w:val="00605B06"/>
    <w:rsid w:val="006173E9"/>
    <w:rsid w:val="00642AAD"/>
    <w:rsid w:val="00655E8D"/>
    <w:rsid w:val="00672D3C"/>
    <w:rsid w:val="0067641F"/>
    <w:rsid w:val="006852A0"/>
    <w:rsid w:val="00690E56"/>
    <w:rsid w:val="0069572A"/>
    <w:rsid w:val="006B2632"/>
    <w:rsid w:val="006C03FD"/>
    <w:rsid w:val="006C7FD9"/>
    <w:rsid w:val="006E5B30"/>
    <w:rsid w:val="00700B8F"/>
    <w:rsid w:val="00702022"/>
    <w:rsid w:val="00707BDC"/>
    <w:rsid w:val="00714A59"/>
    <w:rsid w:val="007159E7"/>
    <w:rsid w:val="00724586"/>
    <w:rsid w:val="007347BF"/>
    <w:rsid w:val="007539E1"/>
    <w:rsid w:val="00777F22"/>
    <w:rsid w:val="00784830"/>
    <w:rsid w:val="00792F9C"/>
    <w:rsid w:val="007A5FAA"/>
    <w:rsid w:val="007B0D36"/>
    <w:rsid w:val="007C1223"/>
    <w:rsid w:val="007C6C80"/>
    <w:rsid w:val="007D4BCF"/>
    <w:rsid w:val="00813048"/>
    <w:rsid w:val="0082185A"/>
    <w:rsid w:val="00821A98"/>
    <w:rsid w:val="0082326B"/>
    <w:rsid w:val="008258A6"/>
    <w:rsid w:val="00840D6D"/>
    <w:rsid w:val="0085031C"/>
    <w:rsid w:val="00852571"/>
    <w:rsid w:val="0085594F"/>
    <w:rsid w:val="00856096"/>
    <w:rsid w:val="008A031E"/>
    <w:rsid w:val="008B0EC2"/>
    <w:rsid w:val="008C0475"/>
    <w:rsid w:val="008C209A"/>
    <w:rsid w:val="008D256C"/>
    <w:rsid w:val="008E56BE"/>
    <w:rsid w:val="00917135"/>
    <w:rsid w:val="00952F24"/>
    <w:rsid w:val="00974A29"/>
    <w:rsid w:val="00985DE8"/>
    <w:rsid w:val="009B404E"/>
    <w:rsid w:val="009B65C9"/>
    <w:rsid w:val="009C1777"/>
    <w:rsid w:val="009C2B1E"/>
    <w:rsid w:val="009D1920"/>
    <w:rsid w:val="009D4D0A"/>
    <w:rsid w:val="009D591D"/>
    <w:rsid w:val="00A51B5B"/>
    <w:rsid w:val="00A52DBD"/>
    <w:rsid w:val="00A7614F"/>
    <w:rsid w:val="00A976CB"/>
    <w:rsid w:val="00A97C39"/>
    <w:rsid w:val="00AA45E3"/>
    <w:rsid w:val="00AA77FB"/>
    <w:rsid w:val="00AB38BD"/>
    <w:rsid w:val="00AB6ADB"/>
    <w:rsid w:val="00AB7420"/>
    <w:rsid w:val="00AC2083"/>
    <w:rsid w:val="00AC4305"/>
    <w:rsid w:val="00AD3964"/>
    <w:rsid w:val="00B00812"/>
    <w:rsid w:val="00B01C5E"/>
    <w:rsid w:val="00B02708"/>
    <w:rsid w:val="00B028DF"/>
    <w:rsid w:val="00B0301D"/>
    <w:rsid w:val="00B1735D"/>
    <w:rsid w:val="00B20E16"/>
    <w:rsid w:val="00B24180"/>
    <w:rsid w:val="00B2532F"/>
    <w:rsid w:val="00B333C2"/>
    <w:rsid w:val="00B400EF"/>
    <w:rsid w:val="00B50D88"/>
    <w:rsid w:val="00B55EA2"/>
    <w:rsid w:val="00B57521"/>
    <w:rsid w:val="00B645F7"/>
    <w:rsid w:val="00B70F54"/>
    <w:rsid w:val="00B774D1"/>
    <w:rsid w:val="00B972C1"/>
    <w:rsid w:val="00BA2CCA"/>
    <w:rsid w:val="00BB0D0E"/>
    <w:rsid w:val="00BB1A9A"/>
    <w:rsid w:val="00BC440F"/>
    <w:rsid w:val="00BC56D9"/>
    <w:rsid w:val="00BD0E91"/>
    <w:rsid w:val="00BE201C"/>
    <w:rsid w:val="00BE5CEA"/>
    <w:rsid w:val="00C05E00"/>
    <w:rsid w:val="00C05F10"/>
    <w:rsid w:val="00C17E4F"/>
    <w:rsid w:val="00C20560"/>
    <w:rsid w:val="00C36B48"/>
    <w:rsid w:val="00C63225"/>
    <w:rsid w:val="00C673EF"/>
    <w:rsid w:val="00C71EDE"/>
    <w:rsid w:val="00C72E74"/>
    <w:rsid w:val="00C83BAB"/>
    <w:rsid w:val="00C91D37"/>
    <w:rsid w:val="00C965B5"/>
    <w:rsid w:val="00CA3814"/>
    <w:rsid w:val="00CB559B"/>
    <w:rsid w:val="00CD573B"/>
    <w:rsid w:val="00CE4FF6"/>
    <w:rsid w:val="00CF4BE7"/>
    <w:rsid w:val="00D03C9E"/>
    <w:rsid w:val="00D100D2"/>
    <w:rsid w:val="00D11AAA"/>
    <w:rsid w:val="00D370F0"/>
    <w:rsid w:val="00D65721"/>
    <w:rsid w:val="00D66F01"/>
    <w:rsid w:val="00D7553F"/>
    <w:rsid w:val="00D83427"/>
    <w:rsid w:val="00D90304"/>
    <w:rsid w:val="00D97691"/>
    <w:rsid w:val="00DB71C8"/>
    <w:rsid w:val="00DD7555"/>
    <w:rsid w:val="00DE6456"/>
    <w:rsid w:val="00E0724A"/>
    <w:rsid w:val="00E177C0"/>
    <w:rsid w:val="00E1788B"/>
    <w:rsid w:val="00E24826"/>
    <w:rsid w:val="00E26134"/>
    <w:rsid w:val="00E44BDA"/>
    <w:rsid w:val="00E72FC0"/>
    <w:rsid w:val="00E7465D"/>
    <w:rsid w:val="00E76B85"/>
    <w:rsid w:val="00E9014F"/>
    <w:rsid w:val="00E95894"/>
    <w:rsid w:val="00EA168A"/>
    <w:rsid w:val="00EA1B44"/>
    <w:rsid w:val="00EA6146"/>
    <w:rsid w:val="00EA796D"/>
    <w:rsid w:val="00ED2E93"/>
    <w:rsid w:val="00EE395C"/>
    <w:rsid w:val="00EE5AF3"/>
    <w:rsid w:val="00F22658"/>
    <w:rsid w:val="00F318D4"/>
    <w:rsid w:val="00F444C7"/>
    <w:rsid w:val="00F53C95"/>
    <w:rsid w:val="00F632C0"/>
    <w:rsid w:val="00F66626"/>
    <w:rsid w:val="00F75B42"/>
    <w:rsid w:val="00F87D9C"/>
    <w:rsid w:val="00F922CE"/>
    <w:rsid w:val="00F97C07"/>
    <w:rsid w:val="00FA1BE7"/>
    <w:rsid w:val="00FA62F8"/>
    <w:rsid w:val="00FB2F79"/>
    <w:rsid w:val="00FD12B0"/>
    <w:rsid w:val="00FE4265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C0A78"/>
  <w15:chartTrackingRefBased/>
  <w15:docId w15:val="{112BECCD-BB93-4F43-AE2B-D17F46AC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3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031E"/>
    <w:pPr>
      <w:keepNext/>
      <w:keepLines/>
      <w:spacing w:before="480" w:line="276" w:lineRule="auto"/>
      <w:outlineLvl w:val="0"/>
    </w:pPr>
    <w:rPr>
      <w:rFonts w:eastAsiaTheme="majorEastAsia" w:cstheme="majorBidi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31E"/>
    <w:rPr>
      <w:rFonts w:ascii="Times New Roman" w:eastAsiaTheme="majorEastAsia" w:hAnsi="Times New Roman" w:cstheme="majorBidi"/>
      <w:kern w:val="0"/>
      <w:sz w:val="20"/>
      <w:szCs w:val="28"/>
      <w14:ligatures w14:val="none"/>
    </w:rPr>
  </w:style>
  <w:style w:type="character" w:styleId="PlaceholderText">
    <w:name w:val="Placeholder Text"/>
    <w:uiPriority w:val="99"/>
    <w:rsid w:val="008A031E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A031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31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rsid w:val="008A03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D3B"/>
    <w:pPr>
      <w:ind w:left="720"/>
      <w:contextualSpacing/>
    </w:pPr>
  </w:style>
  <w:style w:type="paragraph" w:styleId="Revision">
    <w:name w:val="Revision"/>
    <w:hidden/>
    <w:uiPriority w:val="99"/>
    <w:semiHidden/>
    <w:rsid w:val="00B027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6456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6456"/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53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C9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C9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C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C9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F6D9226F4CD459B3EF1408BEFE664" ma:contentTypeVersion="12" ma:contentTypeDescription="Create a new document." ma:contentTypeScope="" ma:versionID="5a0287e014374dbe2afae27ad1452a5f">
  <xsd:schema xmlns:xsd="http://www.w3.org/2001/XMLSchema" xmlns:xs="http://www.w3.org/2001/XMLSchema" xmlns:p="http://schemas.microsoft.com/office/2006/metadata/properties" xmlns:ns2="b365784e-2d40-4e22-a620-5d489916e34c" xmlns:ns3="f27fb746-b4ab-4cf2-b584-fb694d1c1932" targetNamespace="http://schemas.microsoft.com/office/2006/metadata/properties" ma:root="true" ma:fieldsID="6d7ea5451c6753faf34bba25d09b838e" ns2:_="" ns3:_="">
    <xsd:import namespace="b365784e-2d40-4e22-a620-5d489916e34c"/>
    <xsd:import namespace="f27fb746-b4ab-4cf2-b584-fb694d1c1932"/>
    <xsd:element name="properties">
      <xsd:complexType>
        <xsd:sequence>
          <xsd:element name="documentManagement">
            <xsd:complexType>
              <xsd:all>
                <xsd:element ref="ns2:Uzklausos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5784e-2d40-4e22-a620-5d489916e34c" elementFormDefault="qualified">
    <xsd:import namespace="http://schemas.microsoft.com/office/2006/documentManagement/types"/>
    <xsd:import namespace="http://schemas.microsoft.com/office/infopath/2007/PartnerControls"/>
    <xsd:element name="UzklausosID" ma:index="8" nillable="true" ma:displayName="UzklausosID" ma:format="Dropdown" ma:internalName="UzklausosID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993a86-9cf1-45db-823f-d0529dc45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fb746-b4ab-4cf2-b584-fb694d1c19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a40538-6d74-4877-96fe-25372569641b}" ma:internalName="TaxCatchAll" ma:showField="CatchAllData" ma:web="f27fb746-b4ab-4cf2-b584-fb694d1c1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zklausosID xmlns="b365784e-2d40-4e22-a620-5d489916e34c">740</UzklausosID>
    <TaxCatchAll xmlns="f27fb746-b4ab-4cf2-b584-fb694d1c1932" xsi:nil="true"/>
    <lcf76f155ced4ddcb4097134ff3c332f xmlns="b365784e-2d40-4e22-a620-5d489916e3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6DE956-9BBE-4E99-961A-ECF152CBB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5784e-2d40-4e22-a620-5d489916e34c"/>
    <ds:schemaRef ds:uri="f27fb746-b4ab-4cf2-b584-fb694d1c1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C5EB29-F816-4F89-891D-0858DF4F37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055E03-AD71-4B63-B6A3-A40221F118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FFD380-DE8E-4D24-85FA-583AD74AE8F9}">
  <ds:schemaRefs>
    <ds:schemaRef ds:uri="http://schemas.microsoft.com/office/2006/metadata/properties"/>
    <ds:schemaRef ds:uri="http://schemas.microsoft.com/office/infopath/2007/PartnerControls"/>
    <ds:schemaRef ds:uri="b365784e-2d40-4e22-a620-5d489916e34c"/>
    <ds:schemaRef ds:uri="f27fb746-b4ab-4cf2-b584-fb694d1c19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7035</Words>
  <Characters>4010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VMVT</Company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Kalinauskas</dc:creator>
  <cp:keywords/>
  <dc:description/>
  <cp:lastModifiedBy>Deividas Kalinauskas</cp:lastModifiedBy>
  <cp:revision>4</cp:revision>
  <dcterms:created xsi:type="dcterms:W3CDTF">2026-04-23T11:26:00Z</dcterms:created>
  <dcterms:modified xsi:type="dcterms:W3CDTF">2026-05-07T11:51:00Z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0x010100C8AF6D9226F4CD459B3EF1408BEFE664</vt:lpwstr>
  </property>
  <property fmtid="{D5CDD505-2E9C-101B-9397-08002B2CF9AE}" pid="3" name="GrammarlyDocumentId">
    <vt:lpwstr>69a64e1e349bbb25087d445a54314e43ee2713ce1cbe490192a4f77ddd245296</vt:lpwstr>
  </property>
  <property fmtid="{D5CDD505-2E9C-101B-9397-08002B2CF9AE}" pid="4" name="MSIP_Label_770f46e1-5fba-47ae-991f-a0785d9c0dac_Enabled">
    <vt:lpwstr>true</vt:lpwstr>
  </property>
  <property fmtid="{D5CDD505-2E9C-101B-9397-08002B2CF9AE}" pid="5" name="MSIP_Label_770f46e1-5fba-47ae-991f-a0785d9c0dac_SetDate">
    <vt:lpwstr>2026-01-09T07:26:35Z</vt:lpwstr>
  </property>
  <property fmtid="{D5CDD505-2E9C-101B-9397-08002B2CF9AE}" pid="6" name="MSIP_Label_770f46e1-5fba-47ae-991f-a0785d9c0dac_Method">
    <vt:lpwstr>Privileged</vt:lpwstr>
  </property>
  <property fmtid="{D5CDD505-2E9C-101B-9397-08002B2CF9AE}" pid="7" name="MSIP_Label_770f46e1-5fba-47ae-991f-a0785d9c0dac_Name">
    <vt:lpwstr>Sensitive Normal_1</vt:lpwstr>
  </property>
  <property fmtid="{D5CDD505-2E9C-101B-9397-08002B2CF9AE}" pid="8" name="MSIP_Label_770f46e1-5fba-47ae-991f-a0785d9c0dac_SiteId">
    <vt:lpwstr>0b11c524-9a1c-4e1b-84cb-6336aefc2243</vt:lpwstr>
  </property>
  <property fmtid="{D5CDD505-2E9C-101B-9397-08002B2CF9AE}" pid="9" name="MSIP_Label_770f46e1-5fba-47ae-991f-a0785d9c0dac_ActionId">
    <vt:lpwstr>ab670246-416e-41da-8917-7dcb9a698c86</vt:lpwstr>
  </property>
  <property fmtid="{D5CDD505-2E9C-101B-9397-08002B2CF9AE}" pid="10" name="MSIP_Label_770f46e1-5fba-47ae-991f-a0785d9c0dac_ContentBits">
    <vt:lpwstr>0</vt:lpwstr>
  </property>
  <property fmtid="{D5CDD505-2E9C-101B-9397-08002B2CF9AE}" pid="11" name="MSIP_Label_770f46e1-5fba-47ae-991f-a0785d9c0dac_Tag">
    <vt:lpwstr>10, 0, 1, 1</vt:lpwstr>
  </property>
</Properties>
</file>