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74667" w14:textId="77777777" w:rsidR="00D571A5" w:rsidRPr="00D571A5" w:rsidRDefault="00D571A5" w:rsidP="00D571A5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Valstybinės veterinarinės kontrolės subjektų</w:t>
      </w:r>
    </w:p>
    <w:p w14:paraId="026493E5" w14:textId="77777777" w:rsidR="00D571A5" w:rsidRPr="00D571A5" w:rsidRDefault="00D571A5" w:rsidP="00D571A5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patvirtinimo ir registravimo</w:t>
      </w:r>
    </w:p>
    <w:p w14:paraId="678A6DB0" w14:textId="77777777" w:rsidR="00D571A5" w:rsidRPr="00D571A5" w:rsidRDefault="00D571A5" w:rsidP="00D571A5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tvarkos aprašo</w:t>
      </w:r>
    </w:p>
    <w:p w14:paraId="449EED4E" w14:textId="77777777" w:rsidR="00D571A5" w:rsidRPr="00D571A5" w:rsidRDefault="00D571A5" w:rsidP="00D571A5">
      <w:pPr>
        <w:spacing w:after="0" w:line="240" w:lineRule="auto"/>
        <w:ind w:firstLine="5103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1 priedas</w:t>
      </w:r>
    </w:p>
    <w:p w14:paraId="20029730" w14:textId="77777777" w:rsidR="00D571A5" w:rsidRPr="00D571A5" w:rsidRDefault="00D571A5" w:rsidP="00D571A5">
      <w:pPr>
        <w:spacing w:after="0" w:line="257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1E6EDBB7" w14:textId="77777777" w:rsidR="00D571A5" w:rsidRPr="00D571A5" w:rsidRDefault="00D571A5" w:rsidP="00D571A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1DEFB5B4" w14:textId="77777777" w:rsidR="00D571A5" w:rsidRPr="00D571A5" w:rsidRDefault="00D571A5" w:rsidP="00D571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VALSTYBINĖS VETERINARINĖS KONTROLĖS SUBJEKTŲ VEIKLŲ SĄRAŠAS</w:t>
      </w:r>
    </w:p>
    <w:p w14:paraId="101A730A" w14:textId="77777777" w:rsidR="00D571A5" w:rsidRPr="00D571A5" w:rsidRDefault="00D571A5" w:rsidP="00D571A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61BC0665" w14:textId="77777777" w:rsidR="00D571A5" w:rsidRPr="00D571A5" w:rsidRDefault="00D571A5" w:rsidP="00D571A5">
      <w:pPr>
        <w:spacing w:after="0" w:line="240" w:lineRule="auto"/>
        <w:ind w:left="927" w:hanging="36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bookmarkStart w:id="0" w:name="part_e97202cc0e2640f3b9edc8fa345ced9f"/>
      <w:bookmarkEnd w:id="0"/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1.   Veiklos, kurioms vykdyti valstybinės veterinarinės kontrolės subjektai (toliau – kontrolės</w:t>
      </w:r>
    </w:p>
    <w:p w14:paraId="054E40A3" w14:textId="77777777" w:rsidR="00D571A5" w:rsidRPr="00D571A5" w:rsidRDefault="00D571A5" w:rsidP="00D571A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subjektai) turi turėti patvirtinimą:</w:t>
      </w:r>
    </w:p>
    <w:p w14:paraId="26126EEE" w14:textId="77777777" w:rsidR="00D571A5" w:rsidRPr="00D571A5" w:rsidRDefault="00D571A5" w:rsidP="00D571A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0" w:type="dxa"/>
        <w:tblInd w:w="1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"/>
        <w:gridCol w:w="1517"/>
        <w:gridCol w:w="2072"/>
        <w:gridCol w:w="2333"/>
        <w:gridCol w:w="1659"/>
        <w:gridCol w:w="1256"/>
      </w:tblGrid>
      <w:tr w:rsidR="00D571A5" w:rsidRPr="00D571A5" w14:paraId="7671BE62" w14:textId="77777777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65F6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Veik</w:t>
            </w:r>
          </w:p>
          <w:p w14:paraId="3CF6BC1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los kodas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9ED9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Kodas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pagalEkonominės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 veik</w:t>
            </w:r>
          </w:p>
          <w:p w14:paraId="0C3C4E5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los rūšių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klasifikato-rių</w:t>
            </w:r>
            <w:proofErr w:type="spellEnd"/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51D1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Veiklos pavadinimas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9E6E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Teisės aktai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B125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Nuo 2026 m. sausio 1 d.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įsigalio</w:t>
            </w:r>
            <w:proofErr w:type="spellEnd"/>
          </w:p>
          <w:p w14:paraId="02AA84D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jusio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 veiklos kodo atitiktis veiklos kodui</w:t>
            </w:r>
          </w:p>
          <w:p w14:paraId="62B8118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(-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ams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), galioju</w:t>
            </w:r>
          </w:p>
          <w:p w14:paraId="4A84B8C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siam</w:t>
            </w:r>
            <w:proofErr w:type="spellEnd"/>
          </w:p>
          <w:p w14:paraId="60B1107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(-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iems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) iki 2026 m. sausio 1 d.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0A5B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Pastabos</w:t>
            </w:r>
          </w:p>
        </w:tc>
      </w:tr>
      <w:tr w:rsidR="00D571A5" w:rsidRPr="00D571A5" w14:paraId="4897EABA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1A73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Kanopinių gyvūnų laikymas</w:t>
            </w:r>
          </w:p>
        </w:tc>
      </w:tr>
      <w:tr w:rsidR="00D571A5" w:rsidRPr="00D571A5" w14:paraId="701E690E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4B8F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A11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  <w:p w14:paraId="5CBB90EC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2B395F6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CB3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Kanopinių gyvūnų surinkimo centras</w:t>
            </w:r>
          </w:p>
          <w:p w14:paraId="5A5DF14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0FEE06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3A98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2016 m. kovo 9 d. Europos Parlamento ir Tarybos reglamentas </w:t>
            </w:r>
            <w:hyperlink r:id="rId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2016/429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dėl užkrečiamųjų gyvūnų ligų, kuriuo iš dalies keičiami ir panaikinami tam tikri gyvūnų sveikatos srities aktai (Gyvūnų sveikatos teisės aktas),</w:t>
            </w:r>
          </w:p>
          <w:p w14:paraId="1ABC9A2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2019 m. birželio 28 d. Komisijos deleguotasis reglamentas </w:t>
            </w:r>
            <w:hyperlink r:id="rId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, kuriuo dėl sausumos gyvūnus laikantiems ūkiams ir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perykloms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taikomų taisyklių, taip pat ir tam tikrų laikomų sausumos gyvūnų ir perinių kiaušinių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atsekamumo papildomas Europos Parlamento ir Tarybos reglamentas </w:t>
            </w:r>
            <w:hyperlink r:id="rId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2016/429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D342" w14:textId="77777777" w:rsidR="00D571A5" w:rsidRPr="00D571A5" w:rsidRDefault="00D571A5" w:rsidP="00D571A5">
            <w:pPr>
              <w:spacing w:after="0" w:line="257" w:lineRule="atLeas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Atitinka veiklos kodus 01, 02, 03, 08, 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5AB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100F76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2AB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307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  <w:p w14:paraId="1A6CE1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5E0A520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ABBF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Eksportuojamų ūkinių gyvūnų karantino punktas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9437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Valstybinės maisto ir veterinarijos tarnybos direktoriaus 2015 m. rugsėjo 4  d. įsakymas Nr. B1-838 „Dėl Eksportuojamų ūkinių gyvūnų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karantinavimo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tvarkos aprašo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D7B6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3019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F003349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F82A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3496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  <w:p w14:paraId="268307D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0BD0E21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EEA3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poilsio ar perkrovimo vieta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39F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1997 m. birželio 25 d. Tarybos reglamentas </w:t>
            </w:r>
            <w:hyperlink r:id="rId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(EB) Nr. 1255/97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 dėl Bendrijoje sustojimo punktams taikomų kriterijų ir iš dalies keičiantis Direktyvos </w:t>
            </w:r>
            <w:hyperlink r:id="rId1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91/628/EEB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 priede nurodytą maršruto planą.</w:t>
            </w:r>
          </w:p>
          <w:p w14:paraId="2378877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61F24FD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1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E33B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1CA7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F8DC183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C301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Genetinės medžiagos produktų tvarkymas</w:t>
            </w:r>
          </w:p>
        </w:tc>
      </w:tr>
      <w:tr w:rsidR="00D571A5" w:rsidRPr="00D571A5" w14:paraId="1FBA82DE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5B2A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3987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1E5C16D9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4DE5369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C5D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Galvijų, avių, ožkų 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genetinės medžiagos produktų saugojimo centras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F2B7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2019 m. gruodžio 17 d. Komisijos deleguotasis reglamentas </w:t>
            </w:r>
            <w:hyperlink r:id="rId1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 xml:space="preserve">, kuriuo dėl genetinės medžiagos produktų ūkių patvirtinimo, atsekamumo ir gyvūnų sveikatos reikalavimų, taikomų Sąjungoje vežamiems tam tikrų laikomų sausumos gyvūnų genetinės medžiagos produktams, papildomas Europos Parlamento ir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lastRenderedPageBreak/>
              <w:t>Tarybos reglamentas </w:t>
            </w:r>
            <w:hyperlink r:id="rId1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2016/429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3440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Atitinka veiklos kodus 12, 14, 70</w:t>
            </w:r>
          </w:p>
          <w:p w14:paraId="6535AB8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2C13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C43D21D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B411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DAD6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7E33422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0F7CDEC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B5C9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Galvijų, avių, ožkų 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spermos surinkimo centras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D21E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B0C4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kodus 13, 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242A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A4D5A9A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08D6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C33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15F8F96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0B85C78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64371D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2EDA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Galvijų, kiaulių, avių, ožkų ir arklinių šeimos gyvūnų 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embrionų gamybos grupė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90A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5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256D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kodus 15, 83, 85</w:t>
            </w:r>
          </w:p>
          <w:p w14:paraId="3BE9C0E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A5F7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33AAB9DC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9C83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3EDD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4DE8C3A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75A6900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FEC0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Galvijų, kiaulių, avių, ožkų ir arklinių šeimos gyvūnų 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embrionų surinkimo grupė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F9FA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C262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kodus 16, 84, 86</w:t>
            </w:r>
          </w:p>
          <w:p w14:paraId="6BB07C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BE4F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E411870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8EB5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927D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055A6F0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0B3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Kiaulių genetinės medžiagos produktų saugojimo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75FD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4C3D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A48A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DDAF2D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53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EB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  <w:p w14:paraId="48272C7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1E2149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D1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Kiaulių genetinės medžiagos produktų paruošimo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8E1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AC08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kodus 17, 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89DD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31E16F7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286B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AF2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01.62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C70B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Arklinių šeimos gyvūnų genetinės medžiagos produktų surinkimo ir laikymo centras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DBDC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1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2020/686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6613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B963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777EFDD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3E5E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Paukštininkystės ūkiai</w:t>
            </w:r>
          </w:p>
        </w:tc>
      </w:tr>
      <w:tr w:rsidR="00D571A5" w:rsidRPr="00D571A5" w14:paraId="57F0EB5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9D16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3D16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667D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Naminių paukščių surinkimo centras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984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3AED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675C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7F29B699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749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EA9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9B3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Naminių paukščių perinimo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2F7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3DB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E8D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594CD9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048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1C6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6D31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Paukščių dedeklių auginimo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CE8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  <w:p w14:paraId="34283C4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069E1F1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Valstybinės maisto ir veterinarijos tarnybos direktoriaus 2003 m. gruodžio 10 d. įsakymas Nr. B1-945 „Dėl Paukštininkystės ūkių, laikančių vištas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dedekles, veterinarinio patvirtinimo ir duomenų registravimo taisyklių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0D1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Atitinka veiklos kodą 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E699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39E0E8C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02C0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641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A5B6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Mėsinių naminių paukščių auginimo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1A68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868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D27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3BD1775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F0F2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63F5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8A81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Naminių paukščių veisimo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5A97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300A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D49B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1EAB2162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B8B9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6CA9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5E4D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Naminių paukščių prekybos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8962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5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4F05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3C5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816C94B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6F4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636B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B86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Naminių paukščių auginimo iki dėslumo periodo pradžios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552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2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192E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A5AE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C3AEA5F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2E3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Akvakultūros gyvūnų laikymas</w:t>
            </w:r>
          </w:p>
        </w:tc>
      </w:tr>
      <w:tr w:rsidR="00D571A5" w:rsidRPr="00D571A5" w14:paraId="419E1935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DF1B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DC91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8ADF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Akvakultūros ūkis, kuriame akvakultūros gyvūnai auginami maistui arba paleisti į laisvę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65CB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2020 m. sausio 30 d. Komisijos deleguotasis reglamentas </w:t>
            </w:r>
            <w:hyperlink r:id="rId2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, kuriuo papildomos Europos Parlamento ir Tarybos reglamento </w:t>
            </w:r>
            <w:hyperlink r:id="rId2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2016/429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 su akvakultūros ūkiais ir vandens gyvūnų vežėjais susijusios taisyklės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04BC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7BCAE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DFFCA2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9D05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B258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C5AA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Akvakultūros gyvūnų karantino punktas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F917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2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3EC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F28DF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38EF0710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B1D8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871F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9449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Uždaras akvakultūros ūkis, kuriame akvakultūros gyvūnai laikomi dekoratyviniais tikslais ir kuris kelia didelę užkrečiamųjų ligų riziką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F96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3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4A3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623FA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5EB8DF5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EB11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D067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E84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Žuvivaisos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7D3B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3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113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B168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319CAC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1DF3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101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704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C624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Akvakultūros ūkis, kuriame nustatytą laiką atskirai laikomi galimai užsikrėtę akvakultūros gyvūnai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436C2" w14:textId="77777777" w:rsidR="00D571A5" w:rsidRPr="00D571A5" w:rsidRDefault="00D571A5" w:rsidP="00D571A5">
            <w:pPr>
              <w:spacing w:after="0" w:line="240" w:lineRule="auto"/>
              <w:ind w:firstLine="6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3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83F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101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C21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3FF5B8A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495F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94F7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03.22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A46F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Atviras akvakultūros ūkis, kuriame akvakultūros gyvūnai laikomi dekoratyviniais tikslais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08D0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Deleguotasis reglamentas </w:t>
            </w:r>
            <w:hyperlink r:id="rId3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2020/691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F1A9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102</w:t>
            </w:r>
          </w:p>
          <w:p w14:paraId="4E4BCC8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11D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1C4340B9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841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tvarkymas</w:t>
            </w:r>
          </w:p>
        </w:tc>
      </w:tr>
      <w:tr w:rsidR="00D571A5" w:rsidRPr="00D571A5" w14:paraId="7C6C9C7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6AEE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1C35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0BDF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Tarpinė 1 arba 2 kategorijos šalutinių gyvūninių produktų tvarkymo (sandėliavimo)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5B91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2011 m. vasario 25 d. Komisijos reglamentas </w:t>
            </w:r>
            <w:hyperlink r:id="rId3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, kuriuo įgyvendinami Europos Parlamento ir Tarybos reglamentas </w:t>
            </w:r>
            <w:hyperlink r:id="rId35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(EB) Nr. 1069/2009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, kuriuo nustatomos žmonėms vartoti neskirtų šalutinių gyvūninių produktų ir jų gaminių sveikumo taisyklės, ir Tarybos direktyva </w:t>
            </w:r>
            <w:hyperlink r:id="rId3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97/78/EB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 dėl tam tikrų mėginių ir priemonių, kuriems netaikomi veterinariniai tikrinimai pasienyje pagal tą direktyvą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AEFA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82E3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14B199F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COLL, INTP ir (ar) STORP</w:t>
            </w:r>
          </w:p>
        </w:tc>
      </w:tr>
      <w:tr w:rsidR="00D571A5" w:rsidRPr="00D571A5" w14:paraId="2800CE4B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AF46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847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989B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Tarpinė 3 kategorijos šalutinių gyvūninių produktų tvarkymo (sandėliavimo)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626E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3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010F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966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677253A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COLL, INTP ir (ar) STORP</w:t>
            </w:r>
          </w:p>
        </w:tc>
      </w:tr>
      <w:tr w:rsidR="00D571A5" w:rsidRPr="00D571A5" w14:paraId="18B4F611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6E0C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27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ACBE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35.21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1B1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Įmonė, kurui naudojanti šalutinius gyvūninius produktus arba jų gaminius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7ABC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3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5BF2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BDB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COMBP</w:t>
            </w:r>
          </w:p>
        </w:tc>
      </w:tr>
      <w:tr w:rsidR="00D571A5" w:rsidRPr="00D571A5" w14:paraId="22F1E3DB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0A2D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386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82A8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 kategorijos šalutinių gyvūninių produktų perdirbimo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445B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3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AB8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A51A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4852938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PROCP, ALKHP, OBIODP, OCAFTB, OHPHBP ir (ar) OMSCP</w:t>
            </w:r>
          </w:p>
        </w:tc>
      </w:tr>
      <w:tr w:rsidR="00D571A5" w:rsidRPr="00D571A5" w14:paraId="585A09C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F052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6672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08B9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 kategorijos šalutinių gyvūninių produktų perdirbimo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8688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E541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BC7E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43D187F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PROCP, OALKHP, OBIODP, OBRGAP, OCAFTB, OHPHBP, OHPHTP, OEFP,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OMSCHy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 OLTPPM, OMSCP ir (ar) OTMB</w:t>
            </w:r>
          </w:p>
        </w:tc>
      </w:tr>
      <w:tr w:rsidR="00D571A5" w:rsidRPr="00D571A5" w14:paraId="7A9B4A9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616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2F1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5A04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 kategorijos šalutinių gyvūninių produktų perdirbimo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9C5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543B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E30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Šalutinių gyvūninių produktų ar jų gaminių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tvarkymo veiklos kodai:</w:t>
            </w:r>
          </w:p>
          <w:p w14:paraId="67386C3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PROCP, OALKHP, OBIODP, OBRGAP, OCAFTB, OHPHBP, OHPHTP, OEFP,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OMSCHy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 OMSCP ir (ar) OTMB</w:t>
            </w:r>
          </w:p>
        </w:tc>
      </w:tr>
      <w:tr w:rsidR="00D571A5" w:rsidRPr="00D571A5" w14:paraId="0D6FA3F0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8D1C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32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9A2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35.21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BD3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Biodujų gamybos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6AD0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92C2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0A89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BIOGP</w:t>
            </w:r>
          </w:p>
        </w:tc>
      </w:tr>
      <w:tr w:rsidR="00D571A5" w:rsidRPr="00D571A5" w14:paraId="489E1FEE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D8F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0976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E420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Komposto gamybos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81C6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659A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B663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COMP</w:t>
            </w:r>
          </w:p>
        </w:tc>
      </w:tr>
      <w:tr w:rsidR="00D571A5" w:rsidRPr="00D571A5" w14:paraId="1985AE5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BCB4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1FFC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38.11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ECD9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gaminių sandėliavimo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2C2B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5000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E2D8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STORP</w:t>
            </w:r>
          </w:p>
        </w:tc>
      </w:tr>
      <w:tr w:rsidR="00D571A5" w:rsidRPr="00D571A5" w14:paraId="795189B0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D598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1674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10.92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45F6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augintinių ėdalo gamybos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C738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5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96AC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1E82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6A73D8D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PETPP ir (ar) PETPR</w:t>
            </w:r>
          </w:p>
        </w:tc>
      </w:tr>
      <w:tr w:rsidR="00D571A5" w:rsidRPr="00D571A5" w14:paraId="53422D76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14E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E3F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B479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ir jų gaminių bendrojo deginimo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6ED3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7EE2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8932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CoIP</w:t>
            </w:r>
            <w:proofErr w:type="spellEnd"/>
          </w:p>
        </w:tc>
      </w:tr>
      <w:tr w:rsidR="00D571A5" w:rsidRPr="00D571A5" w14:paraId="72CB409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6F01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5959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CFF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ir jų gaminių deginimo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0331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ED5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4039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INCP</w:t>
            </w:r>
          </w:p>
        </w:tc>
      </w:tr>
      <w:tr w:rsidR="00D571A5" w:rsidRPr="00D571A5" w14:paraId="269DF469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93D7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8C87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E5D6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Organinių trąšų ir dirvožemį gerinančių medžiagų gamybos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24E2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4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F85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1B5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020F78E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OFSIPP ir (ar) UFERT</w:t>
            </w:r>
          </w:p>
        </w:tc>
      </w:tr>
      <w:tr w:rsidR="00D571A5" w:rsidRPr="00D571A5" w14:paraId="078CED6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6265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431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10.91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D38AC" w14:textId="77777777" w:rsidR="00D571A5" w:rsidRPr="00D571A5" w:rsidRDefault="00D571A5" w:rsidP="00D571A5">
            <w:pPr>
              <w:spacing w:after="0" w:line="240" w:lineRule="auto"/>
              <w:ind w:firstLine="6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Ūkio subjektas, gaminantis kombinuotuosius pašarus su šalutinių gyvūninių produktų gaminiais arba sandėliuojantis palaidus kombinuotuosius pašarus su šalutinių gyvūninių produktų gaminiais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424D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2001 m. gegužės 22 d. Europos Parlamento ir Tarybos reglamentas </w:t>
            </w:r>
            <w:hyperlink r:id="rId4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(EB) Nr. 999/2001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 xml:space="preserve">, nustatantis tam tikrų užkrečiamųjų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spongiforminių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 xml:space="preserve">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encefalopatijų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 xml:space="preserve"> prevencijos, kontrolės ir likvidavimo taisykles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5CD1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5FF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Pašarų tvarkymo veiklos kodai:</w:t>
            </w:r>
          </w:p>
          <w:p w14:paraId="7A536F8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M,</w:t>
            </w:r>
          </w:p>
          <w:p w14:paraId="6DEB78D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ME,</w:t>
            </w:r>
          </w:p>
          <w:p w14:paraId="7D87E3C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MEM,</w:t>
            </w:r>
          </w:p>
          <w:p w14:paraId="613A96D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F,</w:t>
            </w:r>
          </w:p>
          <w:p w14:paraId="1FB8D96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S,</w:t>
            </w:r>
          </w:p>
          <w:p w14:paraId="1179C3A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FEED SE</w:t>
            </w:r>
          </w:p>
          <w:p w14:paraId="07529E3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D4347F4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BD26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Su bandomaisiais gyvūnais susijusi veikla</w:t>
            </w:r>
          </w:p>
        </w:tc>
      </w:tr>
      <w:tr w:rsidR="00D571A5" w:rsidRPr="00D571A5" w14:paraId="3DEF980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3E9E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59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319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9D01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Bandomųjų gyvūnų veisimo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197B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2012 m. spalio 31 d. įsakymas Nr. B1-866 „Dėl Mokslo ir mokymo tikslais naudojamų gyvūnų laikymo, priežiūros ir naudojimo reikalavimų patvirtinimo“ (toliau – Įsakymas Nr. B1-866)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7184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59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6E3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1A3428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4E4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34A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311F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Bandomųjų gyvūnų tiekimo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4951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Įsakymas Nr. B1-866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81F7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D0EF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9285D4C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B8B5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28D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8BE5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Bandomųjų gyvūnų naudojimo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9F20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Įsakymas Nr. B1-866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F71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32E6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51ECE79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FD65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Gyvūnų augintinių laikymas</w:t>
            </w:r>
          </w:p>
        </w:tc>
      </w:tr>
      <w:tr w:rsidR="00D571A5" w:rsidRPr="00D571A5" w14:paraId="7F3FF99C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3F65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55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F11A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5BCB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globos vieta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978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5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  <w:p w14:paraId="1ED6365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2014 m. birželio 2 d. įsakymas Nr. B1-486 „Dėl Veterinarijos reikalavimų gyvūnų globėjams ir globos namams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E893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55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2908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6007B8D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7E31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EAD5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01.04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D866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Prekiautojo gyvūnais augintiniais patalpos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8F68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Lietuvos Respublikos gyvūnų gerovės ir apsaugos įstatymas.</w:t>
            </w:r>
          </w:p>
          <w:p w14:paraId="10F76BB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2010 m. liepos 12 d. įsakymas Nr. B1-253 „Dėl Veterinarijos reikalavimų prekybai gyvūnais augintiniais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C4C4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7493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431EEDA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0AF6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5104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F41A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Šunų, kačių ir šeškų surinkimo centras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74C4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5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50F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9B42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5F6710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4E62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98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D5E0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CE47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augintinių karantino punktas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4C23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5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B281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E0D7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437EE27E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B169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Kiti ūkio subjektai</w:t>
            </w:r>
          </w:p>
        </w:tc>
      </w:tr>
      <w:tr w:rsidR="00D571A5" w:rsidRPr="00D571A5" w14:paraId="40385AE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DFB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AC83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91.41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1057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Atskirtas ūkis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3AF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5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2BB8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0E5AF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88731F0" w14:textId="77777777">
        <w:tc>
          <w:tcPr>
            <w:tcW w:w="9781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3C16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  <w:p w14:paraId="241E9D4D" w14:textId="77777777" w:rsidR="00D571A5" w:rsidRPr="00D571A5" w:rsidRDefault="00D571A5" w:rsidP="00D571A5">
            <w:pPr>
              <w:spacing w:after="0" w:line="240" w:lineRule="auto"/>
              <w:ind w:right="-123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     Veiklos, kurioms vykdyti kontrolės subjektai turi turėti registravimą:</w:t>
            </w:r>
          </w:p>
          <w:p w14:paraId="45855E80" w14:textId="77777777" w:rsidR="00D571A5" w:rsidRPr="00D571A5" w:rsidRDefault="00D571A5" w:rsidP="00D571A5">
            <w:pPr>
              <w:spacing w:after="0" w:line="240" w:lineRule="auto"/>
              <w:ind w:left="315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84B04EF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38B1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tvarkymas</w:t>
            </w:r>
          </w:p>
        </w:tc>
      </w:tr>
      <w:tr w:rsidR="00D571A5" w:rsidRPr="00D571A5" w14:paraId="53FDF05F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92509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E866F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84B0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Prekiautojas šalutiniais gyvūniniais produktais ir (ar) jų gaminiais</w:t>
            </w:r>
          </w:p>
          <w:p w14:paraId="71C4464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9FF99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3B5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542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4529145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TRADE (ir) ar RETAIL</w:t>
            </w:r>
          </w:p>
        </w:tc>
      </w:tr>
      <w:tr w:rsidR="00D571A5" w:rsidRPr="00D571A5" w14:paraId="1D005031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B512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4A9BE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0CBC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surinkimo centras</w:t>
            </w:r>
          </w:p>
          <w:p w14:paraId="442708A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2F9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5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11A9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6D75F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</w:t>
            </w:r>
          </w:p>
          <w:p w14:paraId="4E012549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COLC</w:t>
            </w:r>
          </w:p>
        </w:tc>
      </w:tr>
      <w:tr w:rsidR="00D571A5" w:rsidRPr="00D571A5" w14:paraId="19234516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262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111B7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5CC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ir (ar) jų gaminių, skirtų ne pašarams gaminti, tvarkymo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A96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6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F212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37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83F2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3A4C389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GATRP, TAN, TECH ir (ar) CONTMT</w:t>
            </w:r>
          </w:p>
        </w:tc>
      </w:tr>
      <w:tr w:rsidR="00D571A5" w:rsidRPr="00D571A5" w14:paraId="7F5E903C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E0B25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E8673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8B4E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Aliejaus chemijos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EF6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7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AB75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9160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Šalutinių gyvūninių produktų ar jų gaminių tvarkymo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veiklos kodas OLCP</w:t>
            </w:r>
          </w:p>
        </w:tc>
      </w:tr>
      <w:tr w:rsidR="00D571A5" w:rsidRPr="00D571A5" w14:paraId="016E7A31" w14:textId="77777777">
        <w:trPr>
          <w:trHeight w:val="191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04681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78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DB4AD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38.11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4DA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ir (ar) jų gaminių vežėjas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5D75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8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3EBB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B38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 TRANS</w:t>
            </w:r>
          </w:p>
        </w:tc>
      </w:tr>
      <w:tr w:rsidR="00D571A5" w:rsidRPr="00D571A5" w14:paraId="2521011B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255F0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78B2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1B6D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Ūkio subjektas, naudojantis pašarus, į kurių sudėtį įeina šalutinių gyvūninių produktų gaminių, ūkiniams gyvūnams, išskyrus kailinius gyvūnus, šerti ar gaminantis savo ūkio reikmėms visaverčius pašarus, į kurių sudėtį įeina šalutinių gyvūninių produktų gaminių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FE04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59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(EB) Nr. 999/2001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B221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7853A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Pašarų tvarkymo veiklos kodai:</w:t>
            </w:r>
          </w:p>
          <w:p w14:paraId="7ADED6D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FEED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Fcf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51E3D41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UMRFIM</w:t>
            </w:r>
          </w:p>
          <w:p w14:paraId="2C4D1B6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1BB68E01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4359B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9827B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F763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Ūkio subjektas, naudojantis šalutinius gyvūninius produktus ir (ar) jų gaminius specialiais tikslais ar paskirtimi, numatyta Reglamento </w:t>
            </w:r>
            <w:hyperlink r:id="rId60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(EB) Nr. 1069/2009</w:t>
              </w:r>
            </w:hyperlink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17 ar 18 straipsnyje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7B59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61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200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Atitinka veiklos kodus 80 ir 79  (kailinių gyvūnų laikytojas,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naudojantisšalutinius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gyvūninius produktus kailiniams gyvūnams šerti)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16F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3537CF95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UDOG, UDER, UFUR, UINSE, UNEC, URBP, UWILD, UZOO ir (ar) UEXART</w:t>
            </w:r>
          </w:p>
          <w:p w14:paraId="3923566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52972B1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27502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82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FB3DA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3A22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Ūkio subjektas, naudojantis šalutinius gyvūninius produktus ir jų gaminius organinėms trąšoms ir dirvos savybėms gerinti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000C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62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B2AB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16B9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kodas</w:t>
            </w:r>
          </w:p>
          <w:p w14:paraId="0A296EE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UFERT</w:t>
            </w:r>
          </w:p>
          <w:p w14:paraId="72904EBC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63584DD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B576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B3C72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38.2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AAD5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Kiti šalutinių gyvūninių produktų ir (ar) jų gaminių tvarkymo subjektai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7D65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lt-LT"/>
                <w14:ligatures w14:val="none"/>
              </w:rPr>
              <w:t>Reglamentas </w:t>
            </w:r>
            <w:hyperlink r:id="rId63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shd w:val="clear" w:color="auto" w:fill="FFFFFF"/>
                  <w:lang w:eastAsia="lt-LT"/>
                  <w14:ligatures w14:val="none"/>
                </w:rPr>
                <w:t>(ES) Nr. 142/2011</w:t>
              </w:r>
            </w:hyperlink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6A03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662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Šalutinių gyvūninių produktų ar jų gaminių tvarkymo veiklos kodai:</w:t>
            </w:r>
          </w:p>
          <w:p w14:paraId="17B1DB2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OTHER</w:t>
            </w:r>
          </w:p>
          <w:p w14:paraId="1D306F9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PHAR, UCOSM, OFSIBU ir (ar) OFSIPA</w:t>
            </w:r>
          </w:p>
        </w:tc>
      </w:tr>
      <w:tr w:rsidR="00D571A5" w:rsidRPr="00D571A5" w14:paraId="0D6369E9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F50B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Gyvūnų augintinių auginimas, laikymas, veisimas</w:t>
            </w:r>
          </w:p>
        </w:tc>
      </w:tr>
      <w:tr w:rsidR="00D571A5" w:rsidRPr="00D571A5" w14:paraId="201F167E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2CAF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2205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11B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augintinių viešbutis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5287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2016 m. birželio 10 d. įsakymas Nr. B1-445 „Dėl Veterinarijos reikalavimų gyvūnų augintinių viešbučiams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69C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8CDE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2830FA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EACD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AE3B1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E0BA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Verslinio gyvūnų augintinių veisimo vieta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3413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gerovės ir apsaugos įstatymas.</w:t>
            </w:r>
          </w:p>
          <w:p w14:paraId="21F8FE4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2013 m. liepos 30 d. įsakymas Nr. B1-508 „Dėl Veterinarijos reikalavimų gyvūnų augintinių veisėjams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06912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BD1FA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777881E1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C5D78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C2B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96.99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C326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augintinių veisėjas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6906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gerovės ir apsaugos įstatymas.</w:t>
            </w:r>
          </w:p>
          <w:p w14:paraId="7D2EAA5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Valstybinės maisto ir veterinarijos tarnybos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direktoriaus 2013 m. liepos 30 d. įsakymas Nr. B1-508 „Dėl Veterinarijos reikalavimų gyvūnų augintinių veisėjams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AD3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Atitinka veiklos kodą 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CAB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6F5B85A4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B9CCE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Veterinarijos paslaugų teikimas</w:t>
            </w:r>
          </w:p>
        </w:tc>
      </w:tr>
      <w:tr w:rsidR="00D571A5" w:rsidRPr="00D571A5" w14:paraId="4FBE8E9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2D99E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51BF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75.00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3F3F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Veterinarijos paslaugų teikėjo patalpos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2191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2012 m. birželio 4 d. įsakymas Nr. B1-457 „Dėl Reikalavimų veterinarijos paslaugų teikėjams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8D46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95FD8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035788AB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0849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B002C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75.00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931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Veterinarijos paslaugų teikėjas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1C3E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2012 m. birželio 4 d. įsakymas Nr. B1-457 „Dėl Reikalavimų veterinarijos paslaugų teikėjams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559FF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69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A66D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5FD42AA2" w14:textId="77777777">
        <w:tc>
          <w:tcPr>
            <w:tcW w:w="978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2BDB2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Kita veikla</w:t>
            </w:r>
          </w:p>
        </w:tc>
      </w:tr>
      <w:tr w:rsidR="00D571A5" w:rsidRPr="00D571A5" w14:paraId="2DD423B2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61F0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3344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46.23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193F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Ūkio subjektas, vykdantis kanopinių gyvūnų ir naminių paukščių surinkimo operacijas, nepriklausančias nuo ūkio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4F0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Deleguotasis reglamentas </w:t>
            </w:r>
            <w:hyperlink r:id="rId64" w:tgtFrame="_blank" w:history="1">
              <w:r w:rsidRPr="00D571A5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lt-LT"/>
                  <w14:ligatures w14:val="none"/>
                </w:rPr>
                <w:t>(ES) 2019/2035</w:t>
              </w:r>
            </w:hyperlink>
          </w:p>
          <w:p w14:paraId="1065AE84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4B1CE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F9FD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746F78B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A33C3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64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0A05A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47.7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44E60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Turgavietė, kurioje prekiaujama ūkiniais gyvūnais                            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F7CC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gerovės ir apsaugos įstatymas.</w:t>
            </w:r>
          </w:p>
          <w:p w14:paraId="7EC20E0B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2015 m. gruodžio 11 d. įsakymas Nr. B1-1093 „Dėl Prekybos ūkiniais gyvūnais tvarkos aprašo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A79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Atitinka veiklos kodą 64 ir taikoma tik </w:t>
            </w: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turgavie</w:t>
            </w:r>
            <w:proofErr w:type="spellEnd"/>
          </w:p>
          <w:p w14:paraId="55A745C3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proofErr w:type="spellStart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tėms</w:t>
            </w:r>
            <w:proofErr w:type="spellEnd"/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, kuriose prekiaujama ūkiniais gyvūnais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381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0214824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88C0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9153A" w14:textId="77777777" w:rsidR="00D571A5" w:rsidRPr="00D571A5" w:rsidRDefault="00D571A5" w:rsidP="00D571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81.23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0261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Transporto priemonių plovimo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ir dezinfekavimo įmonė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12567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 xml:space="preserve">Valstybinės maisto ir veterinarijos tarnybos direktoriaus 2017 m. </w:t>
            </w: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spalio 20 d. įsakymas Nr. B1-684 „Dėl Transporto priemonių, kuriomis vežami gyvūnai, valymo, plovimo ir dezinfekavimo tvarkos aprašo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4C85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Atitinka veiklos kodą 81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6AF57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7A933C88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95503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F15F4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90.20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FE8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Cirkas</w:t>
            </w:r>
          </w:p>
          <w:p w14:paraId="0945F5B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D05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Gyvūnų gerovės ir apsaugos įstatymas.</w:t>
            </w:r>
          </w:p>
          <w:p w14:paraId="407659ED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2006 m. lapkričio 22 d. įsakymas Nr. B1-708 „Dėl Veterinarijos reikalavimų cirko gyvūnams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4A048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B311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D571A5" w:rsidRPr="00D571A5" w14:paraId="27156BC3" w14:textId="77777777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637C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779D5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01.4890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9A970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Kailinių gyvūnų laikytojas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5E4FC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Valstybinės maisto ir veterinarijos tarnybos direktoriaus 2014 m. lapkričio 10 d. įsakymas Nr. B1-970 „Dėl Kailinių gyvūnų laikymo reikalavimų patvirtinimo“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7356" w14:textId="77777777" w:rsidR="00D571A5" w:rsidRPr="00D571A5" w:rsidRDefault="00D571A5" w:rsidP="00D571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Atitinka veiklos kodą 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7146" w14:textId="77777777" w:rsidR="00D571A5" w:rsidRPr="00D571A5" w:rsidRDefault="00D571A5" w:rsidP="00D57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571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7BD3EFCD" w14:textId="77777777" w:rsidR="00D571A5" w:rsidRPr="00D571A5" w:rsidRDefault="00D571A5" w:rsidP="00D571A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0CA3951F" w14:textId="77777777" w:rsidR="00D571A5" w:rsidRPr="00D571A5" w:rsidRDefault="00D571A5" w:rsidP="00D571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_____________________________________________</w:t>
      </w:r>
    </w:p>
    <w:p w14:paraId="7A9C6D4C" w14:textId="77777777" w:rsidR="00D571A5" w:rsidRPr="00D571A5" w:rsidRDefault="00D571A5" w:rsidP="00D571A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D571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 </w:t>
      </w:r>
    </w:p>
    <w:p w14:paraId="12671F39" w14:textId="77777777" w:rsidR="003711FF" w:rsidRDefault="003711FF"/>
    <w:sectPr w:rsidR="003711FF" w:rsidSect="00D571A5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6" w:h="16838"/>
      <w:pgMar w:top="1701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41FB" w14:textId="77777777" w:rsidR="00151188" w:rsidRDefault="00151188" w:rsidP="00D571A5">
      <w:pPr>
        <w:spacing w:after="0" w:line="240" w:lineRule="auto"/>
      </w:pPr>
      <w:r>
        <w:separator/>
      </w:r>
    </w:p>
  </w:endnote>
  <w:endnote w:type="continuationSeparator" w:id="0">
    <w:p w14:paraId="5E6D0E79" w14:textId="77777777" w:rsidR="00151188" w:rsidRDefault="00151188" w:rsidP="00D57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E0770" w14:textId="77777777" w:rsidR="00D571A5" w:rsidRDefault="00D571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49CDA" w14:textId="77777777" w:rsidR="00D571A5" w:rsidRDefault="00D571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7D96" w14:textId="77777777" w:rsidR="00D571A5" w:rsidRDefault="00D571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D1977" w14:textId="77777777" w:rsidR="00151188" w:rsidRDefault="00151188" w:rsidP="00D571A5">
      <w:pPr>
        <w:spacing w:after="0" w:line="240" w:lineRule="auto"/>
      </w:pPr>
      <w:r>
        <w:separator/>
      </w:r>
    </w:p>
  </w:footnote>
  <w:footnote w:type="continuationSeparator" w:id="0">
    <w:p w14:paraId="224976EB" w14:textId="77777777" w:rsidR="00151188" w:rsidRDefault="00151188" w:rsidP="00D57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28373" w14:textId="77777777" w:rsidR="00D571A5" w:rsidRDefault="00D571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53427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85C473" w14:textId="262A413A" w:rsidR="00D571A5" w:rsidRDefault="00D571A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51FD24" w14:textId="77777777" w:rsidR="00D571A5" w:rsidRDefault="00D571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B37C" w14:textId="77777777" w:rsidR="00D571A5" w:rsidRDefault="00D57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A5"/>
    <w:rsid w:val="00151188"/>
    <w:rsid w:val="003711FF"/>
    <w:rsid w:val="00472920"/>
    <w:rsid w:val="009B6E02"/>
    <w:rsid w:val="00D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E5C2FD"/>
  <w15:chartTrackingRefBased/>
  <w15:docId w15:val="{AD6CB6E1-830E-411B-96F7-7C6E1668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1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1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1A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57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1A5"/>
  </w:style>
  <w:style w:type="paragraph" w:styleId="Footer">
    <w:name w:val="footer"/>
    <w:basedOn w:val="Normal"/>
    <w:link w:val="FooterChar"/>
    <w:uiPriority w:val="99"/>
    <w:unhideWhenUsed/>
    <w:rsid w:val="00D571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eur-lex.europa.eu/legal-content/LIT/TXT/?uri=CELEX:32016R0429&amp;locale=lt" TargetMode="External"/><Relationship Id="rId18" Type="http://schemas.openxmlformats.org/officeDocument/2006/relationships/hyperlink" Target="http://eur-lex.europa.eu/legal-content/LIT/TXT/?uri=CELEX:32020R0686&amp;locale=lt" TargetMode="External"/><Relationship Id="rId26" Type="http://schemas.openxmlformats.org/officeDocument/2006/relationships/hyperlink" Target="http://eur-lex.europa.eu/legal-content/LIT/TXT/?uri=CELEX:32019R2035&amp;locale=lt" TargetMode="External"/><Relationship Id="rId39" Type="http://schemas.openxmlformats.org/officeDocument/2006/relationships/hyperlink" Target="http://eur-lex.europa.eu/legal-content/LIT/TXT/?uri=CELEX:32011R0142&amp;locale=lt" TargetMode="External"/><Relationship Id="rId21" Type="http://schemas.openxmlformats.org/officeDocument/2006/relationships/hyperlink" Target="http://eur-lex.europa.eu/legal-content/LIT/TXT/?uri=CELEX:32019R2035&amp;locale=lt" TargetMode="External"/><Relationship Id="rId34" Type="http://schemas.openxmlformats.org/officeDocument/2006/relationships/hyperlink" Target="http://eur-lex.europa.eu/legal-content/LIT/TXT/?uri=CELEX:32011R0142&amp;locale=lt" TargetMode="External"/><Relationship Id="rId42" Type="http://schemas.openxmlformats.org/officeDocument/2006/relationships/hyperlink" Target="http://eur-lex.europa.eu/legal-content/LIT/TXT/?uri=CELEX:32011R0142&amp;locale=lt" TargetMode="External"/><Relationship Id="rId47" Type="http://schemas.openxmlformats.org/officeDocument/2006/relationships/hyperlink" Target="http://eur-lex.europa.eu/legal-content/LIT/TXT/?uri=CELEX:32011R0142&amp;locale=lt" TargetMode="External"/><Relationship Id="rId50" Type="http://schemas.openxmlformats.org/officeDocument/2006/relationships/hyperlink" Target="http://eur-lex.europa.eu/legal-content/LIT/TXT/?uri=CELEX:32019R2035&amp;locale=lt" TargetMode="External"/><Relationship Id="rId55" Type="http://schemas.openxmlformats.org/officeDocument/2006/relationships/hyperlink" Target="http://eur-lex.europa.eu/legal-content/LIT/TXT/?uri=CELEX:32011R0142&amp;locale=lt" TargetMode="External"/><Relationship Id="rId63" Type="http://schemas.openxmlformats.org/officeDocument/2006/relationships/hyperlink" Target="http://eur-lex.europa.eu/legal-content/LIT/TXT/?uri=CELEX:32011R0142&amp;locale=lt" TargetMode="External"/><Relationship Id="rId68" Type="http://schemas.openxmlformats.org/officeDocument/2006/relationships/footer" Target="footer2.xml"/><Relationship Id="rId7" Type="http://schemas.openxmlformats.org/officeDocument/2006/relationships/hyperlink" Target="http://eur-lex.europa.eu/legal-content/LIT/TXT/?uri=CELEX:32019R2035&amp;locale=lt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eur-lex.europa.eu/legal-content/LIT/TXT/?uri=CELEX:32020R0686&amp;locale=lt" TargetMode="External"/><Relationship Id="rId29" Type="http://schemas.openxmlformats.org/officeDocument/2006/relationships/hyperlink" Target="http://eur-lex.europa.eu/legal-content/LIT/TXT/?uri=CELEX:32020R0691&amp;locale=lt" TargetMode="External"/><Relationship Id="rId1" Type="http://schemas.openxmlformats.org/officeDocument/2006/relationships/styles" Target="styles.xml"/><Relationship Id="rId6" Type="http://schemas.openxmlformats.org/officeDocument/2006/relationships/hyperlink" Target="http://eur-lex.europa.eu/legal-content/LIT/TXT/?uri=CELEX:32016R0429&amp;locale=lt" TargetMode="External"/><Relationship Id="rId11" Type="http://schemas.openxmlformats.org/officeDocument/2006/relationships/hyperlink" Target="http://eur-lex.europa.eu/legal-content/LIT/TXT/?uri=CELEX:32019R2035&amp;locale=lt" TargetMode="External"/><Relationship Id="rId24" Type="http://schemas.openxmlformats.org/officeDocument/2006/relationships/hyperlink" Target="http://eur-lex.europa.eu/legal-content/LIT/TXT/?uri=CELEX:32019R2035&amp;locale=lt" TargetMode="External"/><Relationship Id="rId32" Type="http://schemas.openxmlformats.org/officeDocument/2006/relationships/hyperlink" Target="http://eur-lex.europa.eu/legal-content/LIT/TXT/?uri=CELEX:32020R0691&amp;locale=lt" TargetMode="External"/><Relationship Id="rId37" Type="http://schemas.openxmlformats.org/officeDocument/2006/relationships/hyperlink" Target="http://eur-lex.europa.eu/legal-content/LIT/TXT/?uri=CELEX:32011R0142&amp;locale=lt" TargetMode="External"/><Relationship Id="rId40" Type="http://schemas.openxmlformats.org/officeDocument/2006/relationships/hyperlink" Target="http://eur-lex.europa.eu/legal-content/LIT/TXT/?uri=CELEX:32011R0142&amp;locale=lt" TargetMode="External"/><Relationship Id="rId45" Type="http://schemas.openxmlformats.org/officeDocument/2006/relationships/hyperlink" Target="http://eur-lex.europa.eu/legal-content/LIT/TXT/?uri=CELEX:32011R0142&amp;locale=lt" TargetMode="External"/><Relationship Id="rId53" Type="http://schemas.openxmlformats.org/officeDocument/2006/relationships/hyperlink" Target="http://eur-lex.europa.eu/legal-content/LIT/TXT/?uri=CELEX:32019R2035&amp;locale=lt" TargetMode="External"/><Relationship Id="rId58" Type="http://schemas.openxmlformats.org/officeDocument/2006/relationships/hyperlink" Target="http://eur-lex.europa.eu/legal-content/LIT/TXT/?uri=CELEX:32011R0142&amp;locale=lt" TargetMode="External"/><Relationship Id="rId66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eur-lex.europa.eu/legal-content/LIT/TXT/?uri=CELEX:32020R0686&amp;locale=lt" TargetMode="External"/><Relationship Id="rId23" Type="http://schemas.openxmlformats.org/officeDocument/2006/relationships/hyperlink" Target="http://eur-lex.europa.eu/legal-content/LIT/TXT/?uri=CELEX:32019R2035&amp;locale=lt" TargetMode="External"/><Relationship Id="rId28" Type="http://schemas.openxmlformats.org/officeDocument/2006/relationships/hyperlink" Target="http://eur-lex.europa.eu/legal-content/LIT/TXT/?uri=CELEX:32016R0429&amp;locale=lt" TargetMode="External"/><Relationship Id="rId36" Type="http://schemas.openxmlformats.org/officeDocument/2006/relationships/hyperlink" Target="http://eur-lex.europa.eu/legal-content/LIT/TXT/?uri=CELEX:31997L0078&amp;locale=lt" TargetMode="External"/><Relationship Id="rId49" Type="http://schemas.openxmlformats.org/officeDocument/2006/relationships/hyperlink" Target="http://eur-lex.europa.eu/legal-content/LIT/TXT/?uri=CELEX:32001R0999&amp;locale=lt" TargetMode="External"/><Relationship Id="rId57" Type="http://schemas.openxmlformats.org/officeDocument/2006/relationships/hyperlink" Target="http://eur-lex.europa.eu/legal-content/LIT/TXT/?uri=CELEX:32011R0142&amp;locale=lt" TargetMode="External"/><Relationship Id="rId61" Type="http://schemas.openxmlformats.org/officeDocument/2006/relationships/hyperlink" Target="http://eur-lex.europa.eu/legal-content/LIT/TXT/?uri=CELEX:32011R0142&amp;locale=lt" TargetMode="External"/><Relationship Id="rId10" Type="http://schemas.openxmlformats.org/officeDocument/2006/relationships/hyperlink" Target="http://eur-lex.europa.eu/legal-content/LIT/TXT/?uri=CELEX:31991L0628&amp;locale=lt" TargetMode="External"/><Relationship Id="rId19" Type="http://schemas.openxmlformats.org/officeDocument/2006/relationships/hyperlink" Target="http://eur-lex.europa.eu/legal-content/LIT/TXT/?uri=CELEX:32020R0686&amp;locale=lt" TargetMode="External"/><Relationship Id="rId31" Type="http://schemas.openxmlformats.org/officeDocument/2006/relationships/hyperlink" Target="http://eur-lex.europa.eu/legal-content/LIT/TXT/?uri=CELEX:32020R0691&amp;locale=lt" TargetMode="External"/><Relationship Id="rId44" Type="http://schemas.openxmlformats.org/officeDocument/2006/relationships/hyperlink" Target="http://eur-lex.europa.eu/legal-content/LIT/TXT/?uri=CELEX:32011R0142&amp;locale=lt" TargetMode="External"/><Relationship Id="rId52" Type="http://schemas.openxmlformats.org/officeDocument/2006/relationships/hyperlink" Target="http://eur-lex.europa.eu/legal-content/LIT/TXT/?uri=CELEX:32019R2035&amp;locale=lt" TargetMode="External"/><Relationship Id="rId60" Type="http://schemas.openxmlformats.org/officeDocument/2006/relationships/hyperlink" Target="http://eur-lex.europa.eu/legal-content/LIT/TXT/?uri=CELEX:32009R1069&amp;locale=lt" TargetMode="External"/><Relationship Id="rId6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eur-lex.europa.eu/legal-content/LIT/TXT/?uri=CELEX:31997R1255&amp;locale=lt" TargetMode="External"/><Relationship Id="rId14" Type="http://schemas.openxmlformats.org/officeDocument/2006/relationships/hyperlink" Target="http://eur-lex.europa.eu/legal-content/LIT/TXT/?uri=CELEX:32020R0686&amp;locale=lt" TargetMode="External"/><Relationship Id="rId22" Type="http://schemas.openxmlformats.org/officeDocument/2006/relationships/hyperlink" Target="http://eur-lex.europa.eu/legal-content/LIT/TXT/?uri=CELEX:32019R2035&amp;locale=lt" TargetMode="External"/><Relationship Id="rId27" Type="http://schemas.openxmlformats.org/officeDocument/2006/relationships/hyperlink" Target="http://eur-lex.europa.eu/legal-content/LIT/TXT/?uri=CELEX:32020R0691&amp;locale=lt" TargetMode="External"/><Relationship Id="rId30" Type="http://schemas.openxmlformats.org/officeDocument/2006/relationships/hyperlink" Target="http://eur-lex.europa.eu/legal-content/LIT/TXT/?uri=CELEX:32020R0691&amp;locale=lt" TargetMode="External"/><Relationship Id="rId35" Type="http://schemas.openxmlformats.org/officeDocument/2006/relationships/hyperlink" Target="http://eur-lex.europa.eu/legal-content/LIT/TXT/?uri=CELEX:32009R1069&amp;locale=lt" TargetMode="External"/><Relationship Id="rId43" Type="http://schemas.openxmlformats.org/officeDocument/2006/relationships/hyperlink" Target="http://eur-lex.europa.eu/legal-content/LIT/TXT/?uri=CELEX:32011R0142&amp;locale=lt" TargetMode="External"/><Relationship Id="rId48" Type="http://schemas.openxmlformats.org/officeDocument/2006/relationships/hyperlink" Target="http://eur-lex.europa.eu/legal-content/LIT/TXT/?uri=CELEX:32011R0142&amp;locale=lt" TargetMode="External"/><Relationship Id="rId56" Type="http://schemas.openxmlformats.org/officeDocument/2006/relationships/hyperlink" Target="http://eur-lex.europa.eu/legal-content/LIT/TXT/?uri=CELEX:32011R0142&amp;locale=lt" TargetMode="External"/><Relationship Id="rId64" Type="http://schemas.openxmlformats.org/officeDocument/2006/relationships/hyperlink" Target="http://eur-lex.europa.eu/legal-content/LIT/TXT/?uri=CELEX:32019R2035&amp;locale=lt" TargetMode="External"/><Relationship Id="rId69" Type="http://schemas.openxmlformats.org/officeDocument/2006/relationships/header" Target="header3.xml"/><Relationship Id="rId8" Type="http://schemas.openxmlformats.org/officeDocument/2006/relationships/hyperlink" Target="http://eur-lex.europa.eu/legal-content/LIT/TXT/?uri=CELEX:32016R0429&amp;locale=lt" TargetMode="External"/><Relationship Id="rId51" Type="http://schemas.openxmlformats.org/officeDocument/2006/relationships/hyperlink" Target="http://eur-lex.europa.eu/legal-content/LIT/TXT/?uri=CELEX:32019R2035&amp;locale=lt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eur-lex.europa.eu/legal-content/LIT/TXT/?uri=CELEX:32020R0686&amp;locale=lt" TargetMode="External"/><Relationship Id="rId17" Type="http://schemas.openxmlformats.org/officeDocument/2006/relationships/hyperlink" Target="http://eur-lex.europa.eu/legal-content/LIT/TXT/?uri=CELEX:32020R0686&amp;locale=lt" TargetMode="External"/><Relationship Id="rId25" Type="http://schemas.openxmlformats.org/officeDocument/2006/relationships/hyperlink" Target="http://eur-lex.europa.eu/legal-content/LIT/TXT/?uri=CELEX:32019R2035&amp;locale=lt" TargetMode="External"/><Relationship Id="rId33" Type="http://schemas.openxmlformats.org/officeDocument/2006/relationships/hyperlink" Target="http://eur-lex.europa.eu/legal-content/LIT/TXT/?uri=CELEX:32020R0691&amp;locale=lt" TargetMode="External"/><Relationship Id="rId38" Type="http://schemas.openxmlformats.org/officeDocument/2006/relationships/hyperlink" Target="http://eur-lex.europa.eu/legal-content/LIT/TXT/?uri=CELEX:32011R0142&amp;locale=lt" TargetMode="External"/><Relationship Id="rId46" Type="http://schemas.openxmlformats.org/officeDocument/2006/relationships/hyperlink" Target="http://eur-lex.europa.eu/legal-content/LIT/TXT/?uri=CELEX:32011R0142&amp;locale=lt" TargetMode="External"/><Relationship Id="rId59" Type="http://schemas.openxmlformats.org/officeDocument/2006/relationships/hyperlink" Target="http://eur-lex.europa.eu/legal-content/LIT/TXT/?uri=CELEX:32001R0999&amp;locale=lt" TargetMode="External"/><Relationship Id="rId67" Type="http://schemas.openxmlformats.org/officeDocument/2006/relationships/footer" Target="footer1.xml"/><Relationship Id="rId20" Type="http://schemas.openxmlformats.org/officeDocument/2006/relationships/hyperlink" Target="http://eur-lex.europa.eu/legal-content/LIT/TXT/?uri=CELEX:32019R2035&amp;locale=lt" TargetMode="External"/><Relationship Id="rId41" Type="http://schemas.openxmlformats.org/officeDocument/2006/relationships/hyperlink" Target="http://eur-lex.europa.eu/legal-content/LIT/TXT/?uri=CELEX:32011R0142&amp;locale=lt" TargetMode="External"/><Relationship Id="rId54" Type="http://schemas.openxmlformats.org/officeDocument/2006/relationships/hyperlink" Target="http://eur-lex.europa.eu/legal-content/LIT/TXT/?uri=CELEX:32011R0142&amp;locale=lt" TargetMode="External"/><Relationship Id="rId62" Type="http://schemas.openxmlformats.org/officeDocument/2006/relationships/hyperlink" Target="http://eur-lex.europa.eu/legal-content/LIT/TXT/?uri=CELEX:32011R0142&amp;locale=lt" TargetMode="External"/><Relationship Id="rId7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14069</Words>
  <Characters>8020</Characters>
  <Application>Microsoft Office Word</Application>
  <DocSecurity>0</DocSecurity>
  <Lines>66</Lines>
  <Paragraphs>44</Paragraphs>
  <ScaleCrop>false</ScaleCrop>
  <Company/>
  <LinksUpToDate>false</LinksUpToDate>
  <CharactersWithSpaces>22045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Stakytė</dc:creator>
  <cp:keywords/>
  <dc:description/>
  <cp:lastModifiedBy>Kristina Stakytė</cp:lastModifiedBy>
  <cp:revision>1</cp:revision>
  <dcterms:created xsi:type="dcterms:W3CDTF">2026-09-10T07:20:00Z</dcterms:created>
  <dcterms:modified xsi:type="dcterms:W3CDTF">2026-09-10T07:21:00Z</dcterms:modified>
</cp:coreProperties>
</file>